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2799345E">
            <wp:simplePos x="0" y="0"/>
            <wp:positionH relativeFrom="page">
              <wp:align>left</wp:align>
            </wp:positionH>
            <wp:positionV relativeFrom="page">
              <wp:align>top</wp:align>
            </wp:positionV>
            <wp:extent cx="7563600" cy="10692000"/>
            <wp:effectExtent l="0" t="0" r="5715" b="1905"/>
            <wp:wrapNone/>
            <wp:docPr id="2" name="Picture 2" descr="Premier's Spirit of Anzac Prize.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emier's Spirit of Anzac Prize. Victoria State Government"/>
                    <pic:cNvPicPr/>
                  </pic:nvPicPr>
                  <pic:blipFill>
                    <a:blip r:embed="rId1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p w14:paraId="6CBAAA81" w14:textId="76C42C10" w:rsidR="00724E2B" w:rsidRPr="00431F42" w:rsidRDefault="00724E2B" w:rsidP="00724E2B">
      <w:pPr>
        <w:pStyle w:val="Documenttitle"/>
      </w:pPr>
      <w:r w:rsidRPr="001C7397">
        <w:t>Premier’s Spirit of Anzac Prize 202</w:t>
      </w:r>
      <w:r w:rsidR="00BA66DA">
        <w:t>5</w:t>
      </w:r>
    </w:p>
    <w:p w14:paraId="4FF8EDC1" w14:textId="77777777" w:rsidR="00724E2B" w:rsidRPr="00A1389F" w:rsidRDefault="00724E2B" w:rsidP="00724E2B">
      <w:pPr>
        <w:pStyle w:val="Documentsubtitle"/>
      </w:pPr>
      <w:r w:rsidRPr="001C7397">
        <w:t>Teacher</w:t>
      </w:r>
      <w:r>
        <w:t xml:space="preserve"> </w:t>
      </w:r>
      <w:r w:rsidRPr="001C7397">
        <w:t>chaperone application guidelines</w:t>
      </w:r>
    </w:p>
    <w:p w14:paraId="051A1620" w14:textId="77777777" w:rsidR="001E76EB" w:rsidRDefault="001E76EB" w:rsidP="00430393">
      <w:pPr>
        <w:pStyle w:val="Bannermarking"/>
      </w:pPr>
      <w:fldSimple w:instr=" FILLIN  &quot;Type the protective marking&quot; \d OFFICIAL \o  \* MERGEFORMAT ">
        <w:r>
          <w:t>OFFICIAL</w:t>
        </w:r>
      </w:fldSimple>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E01D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5B02A238" w14:textId="77777777" w:rsidR="00C54660" w:rsidRPr="006B6995" w:rsidRDefault="00C54660" w:rsidP="00C54660">
      <w:pPr>
        <w:pStyle w:val="Accessibilitypara"/>
        <w:spacing w:after="600"/>
        <w:rPr>
          <w:b/>
          <w:bCs/>
        </w:rPr>
      </w:pPr>
      <w:r w:rsidRPr="007B08B6">
        <w:rPr>
          <w:b/>
          <w:bCs/>
        </w:rPr>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24FB7C6F" w14:textId="45E9B0DB" w:rsidR="001E76EB" w:rsidRDefault="001E76EB" w:rsidP="003C3074">
      <w:pPr>
        <w:pStyle w:val="Accessibilitypara"/>
      </w:pPr>
      <w:r w:rsidRPr="00276479">
        <w:t>To receive this document in another format</w:t>
      </w:r>
      <w:r w:rsidR="00435986">
        <w:t xml:space="preserve"> </w:t>
      </w:r>
      <w:r w:rsidR="00E0114F" w:rsidRPr="00E0114F">
        <w:t xml:space="preserve">email Spirit of Anzac Prize </w:t>
      </w:r>
      <w:hyperlink r:id="rId18" w:history="1">
        <w:r w:rsidR="003D3ECA" w:rsidRPr="003D3ECA">
          <w:rPr>
            <w:rStyle w:val="Hyperlink"/>
          </w:rPr>
          <w:t>soap@dffh.vic.gov.au</w:t>
        </w:r>
      </w:hyperlink>
    </w:p>
    <w:p w14:paraId="14FF5DA9" w14:textId="77777777" w:rsidR="001E76EB" w:rsidRPr="00276479" w:rsidRDefault="001E76EB" w:rsidP="001E76EB">
      <w:pPr>
        <w:pStyle w:val="Imprint"/>
      </w:pPr>
      <w:r w:rsidRPr="00276479">
        <w:t>Authorised and published by the Victorian Government, 1 Treasury Place, Melbourne.</w:t>
      </w:r>
    </w:p>
    <w:p w14:paraId="23B8D0FF" w14:textId="54BED91C" w:rsidR="001E76EB" w:rsidRPr="00276479" w:rsidRDefault="001E76EB" w:rsidP="001E76EB">
      <w:pPr>
        <w:pStyle w:val="Imprint"/>
      </w:pPr>
      <w:r w:rsidRPr="00276479">
        <w:t xml:space="preserve">© State of Victoria, Australia, Department of Families, Fairness and Housing, </w:t>
      </w:r>
      <w:r w:rsidR="002040C9" w:rsidRPr="007E345B">
        <w:t xml:space="preserve">March </w:t>
      </w:r>
      <w:r w:rsidR="001918DC" w:rsidRPr="007E345B">
        <w:t>202</w:t>
      </w:r>
      <w:r w:rsidR="001918DC">
        <w:t>5</w:t>
      </w:r>
      <w:r w:rsidRPr="00276479">
        <w:t>.</w:t>
      </w:r>
    </w:p>
    <w:p w14:paraId="04368DBF" w14:textId="77777777" w:rsidR="001E76EB" w:rsidRPr="00276479" w:rsidRDefault="001E76EB" w:rsidP="001E76EB">
      <w:pPr>
        <w:pStyle w:val="Imprint"/>
      </w:pPr>
      <w:r w:rsidRPr="00276479">
        <w:rPr>
          <w:noProof/>
          <w:sz w:val="16"/>
          <w:szCs w:val="16"/>
          <w:lang w:eastAsia="zh-CN"/>
        </w:rPr>
        <w:drawing>
          <wp:inline distT="0" distB="0" distL="0" distR="0" wp14:anchorId="122B7166" wp14:editId="27A9FF58">
            <wp:extent cx="1222375" cy="422275"/>
            <wp:effectExtent l="0" t="0" r="0" b="0"/>
            <wp:docPr id="8" name="Picture 8" descr="Description: CC (Creative commons)_by">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3BE89A53" w14:textId="1DD82545" w:rsidR="001E76EB" w:rsidRPr="00276479" w:rsidRDefault="001E76EB" w:rsidP="001E76EB">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7E345B">
        <w:t xml:space="preserve">, </w:t>
      </w:r>
      <w:r w:rsidR="002040C9" w:rsidRPr="00FE07D0">
        <w:rPr>
          <w:i/>
          <w:iCs/>
        </w:rPr>
        <w:t>Premier’s Spirit of Anzac Prize 202</w:t>
      </w:r>
      <w:r w:rsidR="001918DC" w:rsidRPr="00FE07D0">
        <w:rPr>
          <w:i/>
          <w:iCs/>
        </w:rPr>
        <w:t>5</w:t>
      </w:r>
      <w:r w:rsidR="002040C9" w:rsidRPr="00FE07D0">
        <w:rPr>
          <w:i/>
          <w:iCs/>
        </w:rPr>
        <w:t>: Teacher chaperone application guidelines</w:t>
      </w:r>
      <w:r w:rsidRPr="00276479">
        <w:t>, is licensed under a Creative Commons Attribution 4.0 licence.</w:t>
      </w:r>
    </w:p>
    <w:p w14:paraId="657535FF" w14:textId="77777777" w:rsidR="001E76EB" w:rsidRPr="00276479" w:rsidRDefault="001E76EB" w:rsidP="001E76EB">
      <w:pPr>
        <w:pStyle w:val="Imprint"/>
      </w:pPr>
      <w:r w:rsidRPr="00276479">
        <w:t xml:space="preserve">The terms and conditions of this licence, including disclaimer of warranties and limitation of liability are available at </w:t>
      </w:r>
      <w:hyperlink r:id="rId21" w:history="1">
        <w:r w:rsidRPr="00276479">
          <w:rPr>
            <w:rStyle w:val="Hyperlink"/>
          </w:rPr>
          <w:t xml:space="preserve">Creative Commons Attribution 4.0 International Public License </w:t>
        </w:r>
      </w:hyperlink>
      <w:r w:rsidRPr="00276479">
        <w:t>https://creativecommons.org/licenses/by/4.0/.</w:t>
      </w:r>
    </w:p>
    <w:p w14:paraId="5CA55B4A" w14:textId="77777777" w:rsidR="001E76EB" w:rsidRPr="00276479" w:rsidRDefault="001E76EB" w:rsidP="001E76EB">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5CAA2D8B" w14:textId="3EBF2A97" w:rsidR="001E76EB" w:rsidRPr="00276479" w:rsidRDefault="001918DC" w:rsidP="001E76EB">
      <w:pPr>
        <w:pStyle w:val="Imprint"/>
      </w:pPr>
      <w:bookmarkStart w:id="0" w:name="_Hlk62746129"/>
      <w:r w:rsidRPr="001918DC">
        <w:t>ISBN 978-1-76130-766-9</w:t>
      </w:r>
      <w:r>
        <w:t xml:space="preserve"> </w:t>
      </w:r>
      <w:r w:rsidR="001E76EB" w:rsidRPr="00276479">
        <w:t>(online/PDF/Word)</w:t>
      </w:r>
    </w:p>
    <w:p w14:paraId="42A569DD" w14:textId="62D3E26C" w:rsidR="00CE0654" w:rsidRPr="00FD44D8" w:rsidRDefault="001E76EB" w:rsidP="001B344A">
      <w:pPr>
        <w:pStyle w:val="Imprint"/>
      </w:pPr>
      <w:r w:rsidRPr="00276479">
        <w:t xml:space="preserve">Available at </w:t>
      </w:r>
      <w:hyperlink r:id="rId22" w:history="1">
        <w:r w:rsidR="00FD44D8" w:rsidRPr="00FD44D8">
          <w:rPr>
            <w:rStyle w:val="Hyperlink"/>
          </w:rPr>
          <w:t>Premier's Spirit of Anzac Prize</w:t>
        </w:r>
      </w:hyperlink>
      <w:r w:rsidR="00CE0654">
        <w:t xml:space="preserve"> </w:t>
      </w:r>
      <w:r w:rsidR="00CE0654" w:rsidRPr="002B7238">
        <w:t>https://www.vic.gov.au/</w:t>
      </w:r>
      <w:r w:rsidR="00957691">
        <w:t>soap</w:t>
      </w:r>
    </w:p>
    <w:p w14:paraId="57B81EB5" w14:textId="1E7E53E5" w:rsidR="001E76EB" w:rsidRPr="0055119B" w:rsidRDefault="00CE0654" w:rsidP="003D3ECA">
      <w:pPr>
        <w:pStyle w:val="Imprint"/>
      </w:pPr>
      <w:r>
        <w:t>(</w:t>
      </w:r>
      <w:r w:rsidR="00CD0770" w:rsidRPr="00CD0770">
        <w:t>2501276</w:t>
      </w:r>
      <w:r>
        <w:t>)</w:t>
      </w:r>
      <w:bookmarkEnd w:id="0"/>
    </w:p>
    <w:p w14:paraId="0A182FBD" w14:textId="328F7B3D" w:rsidR="0008204A" w:rsidRDefault="0008204A" w:rsidP="0008204A">
      <w:pPr>
        <w:pStyle w:val="Body"/>
      </w:pPr>
      <w:r w:rsidRPr="0008204A">
        <w:br w:type="page"/>
      </w:r>
    </w:p>
    <w:p w14:paraId="73EE5942" w14:textId="1F69B86E" w:rsidR="00997EE3" w:rsidRDefault="00997EE3" w:rsidP="00067CB7">
      <w:pPr>
        <w:pStyle w:val="Heading1"/>
      </w:pPr>
      <w:bookmarkStart w:id="1" w:name="_Toc149903536"/>
      <w:bookmarkStart w:id="2" w:name="_Toc158817280"/>
      <w:bookmarkStart w:id="3" w:name="_Toc189735277"/>
      <w:r w:rsidRPr="00BC0097">
        <w:lastRenderedPageBreak/>
        <w:t>Message from the Minister</w:t>
      </w:r>
      <w:r>
        <w:t xml:space="preserve"> for Veterans</w:t>
      </w:r>
      <w:bookmarkEnd w:id="1"/>
      <w:bookmarkEnd w:id="2"/>
      <w:bookmarkEnd w:id="3"/>
    </w:p>
    <w:p w14:paraId="5095780C" w14:textId="77777777" w:rsidR="00E1317D" w:rsidRPr="00E004C0" w:rsidRDefault="00E1317D" w:rsidP="00E1317D">
      <w:pPr>
        <w:rPr>
          <w:rFonts w:eastAsia="Arial" w:cs="Arial"/>
          <w:color w:val="000000" w:themeColor="text1"/>
          <w:sz w:val="22"/>
          <w:szCs w:val="22"/>
        </w:rPr>
      </w:pPr>
      <w:r w:rsidRPr="5107A937">
        <w:rPr>
          <w:rFonts w:eastAsia="Arial" w:cs="Arial"/>
          <w:color w:val="000000" w:themeColor="text1"/>
          <w:sz w:val="22"/>
          <w:szCs w:val="22"/>
        </w:rPr>
        <w:t xml:space="preserve">Educating the future generations on Australia’s wartime history and honouring the sacrifice of those who came before us is an important part of the work that we do. </w:t>
      </w:r>
    </w:p>
    <w:p w14:paraId="112B3536" w14:textId="77777777" w:rsidR="00E1317D" w:rsidRPr="00E004C0" w:rsidRDefault="00E1317D" w:rsidP="00E1317D">
      <w:pPr>
        <w:rPr>
          <w:rFonts w:eastAsia="Arial" w:cs="Arial"/>
          <w:color w:val="000000" w:themeColor="text1"/>
          <w:sz w:val="22"/>
          <w:szCs w:val="22"/>
        </w:rPr>
      </w:pPr>
      <w:r w:rsidRPr="5107A937">
        <w:rPr>
          <w:rFonts w:eastAsia="Arial" w:cs="Arial"/>
          <w:color w:val="000000" w:themeColor="text1"/>
          <w:sz w:val="22"/>
          <w:szCs w:val="22"/>
        </w:rPr>
        <w:t>This year</w:t>
      </w:r>
      <w:r>
        <w:rPr>
          <w:rFonts w:eastAsia="Arial" w:cs="Arial"/>
          <w:color w:val="000000" w:themeColor="text1"/>
          <w:sz w:val="22"/>
          <w:szCs w:val="22"/>
        </w:rPr>
        <w:t xml:space="preserve">, we commemorate the </w:t>
      </w:r>
      <w:r w:rsidRPr="5107A937">
        <w:rPr>
          <w:rFonts w:eastAsia="Arial" w:cs="Arial"/>
          <w:color w:val="000000" w:themeColor="text1"/>
          <w:sz w:val="22"/>
          <w:szCs w:val="22"/>
        </w:rPr>
        <w:t>110th anniversary of the A</w:t>
      </w:r>
      <w:r>
        <w:rPr>
          <w:rFonts w:eastAsia="Arial" w:cs="Arial"/>
          <w:color w:val="000000" w:themeColor="text1"/>
          <w:sz w:val="22"/>
          <w:szCs w:val="22"/>
        </w:rPr>
        <w:t>NZAC</w:t>
      </w:r>
      <w:r w:rsidRPr="5107A937">
        <w:rPr>
          <w:rFonts w:eastAsia="Arial" w:cs="Arial"/>
          <w:color w:val="000000" w:themeColor="text1"/>
          <w:sz w:val="22"/>
          <w:szCs w:val="22"/>
        </w:rPr>
        <w:t xml:space="preserve"> landings at Gallipoli, Türkiye</w:t>
      </w:r>
      <w:r>
        <w:rPr>
          <w:rFonts w:eastAsia="Arial" w:cs="Arial"/>
          <w:color w:val="000000" w:themeColor="text1"/>
          <w:sz w:val="22"/>
          <w:szCs w:val="22"/>
        </w:rPr>
        <w:t xml:space="preserve"> </w:t>
      </w:r>
      <w:r w:rsidRPr="00B30557">
        <w:rPr>
          <w:rFonts w:eastAsia="Arial" w:cs="Arial"/>
          <w:color w:val="000000" w:themeColor="text1"/>
          <w:sz w:val="22"/>
          <w:szCs w:val="22"/>
        </w:rPr>
        <w:t>a defining moment in our nation's history that forged an enduring bond between Australia and Türkiye. For over a century, both nations have come together in remembrance, turning a story of conflict into one of deep respect and mutual understanding.</w:t>
      </w:r>
    </w:p>
    <w:p w14:paraId="41A50BB8" w14:textId="77777777" w:rsidR="00E1317D" w:rsidRPr="00E004C0" w:rsidRDefault="00E1317D" w:rsidP="00E1317D">
      <w:pPr>
        <w:rPr>
          <w:rFonts w:eastAsia="Arial" w:cs="Arial"/>
          <w:color w:val="000000" w:themeColor="text1"/>
          <w:sz w:val="22"/>
          <w:szCs w:val="22"/>
        </w:rPr>
      </w:pPr>
      <w:r w:rsidRPr="00E94F6D">
        <w:rPr>
          <w:rFonts w:eastAsia="Arial" w:cs="Arial"/>
          <w:color w:val="000000" w:themeColor="text1"/>
          <w:sz w:val="22"/>
          <w:szCs w:val="22"/>
        </w:rPr>
        <w:t xml:space="preserve">It is with great pride that I announce the launch of the </w:t>
      </w:r>
      <w:r w:rsidRPr="009851E3">
        <w:rPr>
          <w:rFonts w:eastAsia="Arial" w:cs="Arial"/>
          <w:color w:val="000000" w:themeColor="text1"/>
          <w:sz w:val="22"/>
          <w:szCs w:val="22"/>
        </w:rPr>
        <w:t>20th Premier’s Spirit of Anzac Prize</w:t>
      </w:r>
      <w:r w:rsidRPr="00E94F6D">
        <w:rPr>
          <w:rFonts w:eastAsia="Arial" w:cs="Arial"/>
          <w:color w:val="000000" w:themeColor="text1"/>
          <w:sz w:val="22"/>
          <w:szCs w:val="22"/>
        </w:rPr>
        <w:t xml:space="preserve">. Over the past two decades, we have received over </w:t>
      </w:r>
      <w:r w:rsidRPr="009851E3">
        <w:rPr>
          <w:rFonts w:eastAsia="Arial" w:cs="Arial"/>
          <w:color w:val="000000" w:themeColor="text1"/>
          <w:sz w:val="22"/>
          <w:szCs w:val="22"/>
        </w:rPr>
        <w:t>4,000 applications</w:t>
      </w:r>
      <w:r w:rsidRPr="00E94F6D">
        <w:rPr>
          <w:rFonts w:eastAsia="Arial" w:cs="Arial"/>
          <w:color w:val="000000" w:themeColor="text1"/>
          <w:sz w:val="22"/>
          <w:szCs w:val="22"/>
        </w:rPr>
        <w:t xml:space="preserve">, with more than </w:t>
      </w:r>
      <w:r w:rsidRPr="009851E3">
        <w:rPr>
          <w:rFonts w:eastAsia="Arial" w:cs="Arial"/>
          <w:color w:val="000000" w:themeColor="text1"/>
          <w:sz w:val="22"/>
          <w:szCs w:val="22"/>
        </w:rPr>
        <w:t>500 students</w:t>
      </w:r>
      <w:r w:rsidRPr="00E94F6D">
        <w:rPr>
          <w:rFonts w:eastAsia="Arial" w:cs="Arial"/>
          <w:color w:val="000000" w:themeColor="text1"/>
          <w:sz w:val="22"/>
          <w:szCs w:val="22"/>
        </w:rPr>
        <w:t xml:space="preserve"> awarded the opportunity to travel to significant wartime destinations.</w:t>
      </w:r>
    </w:p>
    <w:p w14:paraId="73BF6709" w14:textId="77777777" w:rsidR="00E1317D" w:rsidRPr="00E004C0" w:rsidRDefault="00E1317D" w:rsidP="00E1317D">
      <w:pPr>
        <w:rPr>
          <w:rFonts w:eastAsia="Arial" w:cs="Arial"/>
          <w:color w:val="000000" w:themeColor="text1"/>
          <w:sz w:val="22"/>
          <w:szCs w:val="22"/>
        </w:rPr>
      </w:pPr>
      <w:r w:rsidRPr="04F051D2">
        <w:rPr>
          <w:rFonts w:eastAsia="Arial" w:cs="Arial"/>
          <w:color w:val="000000" w:themeColor="text1"/>
          <w:sz w:val="22"/>
          <w:szCs w:val="22"/>
        </w:rPr>
        <w:t xml:space="preserve">This annual prize is open to students in years 9 to 12 and it aims to </w:t>
      </w:r>
      <w:r>
        <w:rPr>
          <w:rFonts w:eastAsia="Arial" w:cs="Arial"/>
          <w:color w:val="000000" w:themeColor="text1"/>
          <w:sz w:val="22"/>
          <w:szCs w:val="22"/>
        </w:rPr>
        <w:t>inspire</w:t>
      </w:r>
      <w:r w:rsidRPr="04F051D2">
        <w:rPr>
          <w:rFonts w:eastAsia="Arial" w:cs="Arial"/>
          <w:color w:val="000000" w:themeColor="text1"/>
          <w:sz w:val="22"/>
          <w:szCs w:val="22"/>
        </w:rPr>
        <w:t xml:space="preserve"> a deeper understanding of the Anzac spirit in young Victorians. </w:t>
      </w:r>
      <w:r>
        <w:rPr>
          <w:rFonts w:eastAsia="Arial" w:cs="Arial"/>
          <w:color w:val="000000" w:themeColor="text1"/>
          <w:sz w:val="22"/>
          <w:szCs w:val="22"/>
        </w:rPr>
        <w:t>Twelve</w:t>
      </w:r>
      <w:r w:rsidRPr="04F051D2">
        <w:rPr>
          <w:rFonts w:eastAsia="Arial" w:cs="Arial"/>
          <w:color w:val="000000" w:themeColor="text1"/>
          <w:sz w:val="22"/>
          <w:szCs w:val="22"/>
        </w:rPr>
        <w:t xml:space="preserve"> students will </w:t>
      </w:r>
      <w:r>
        <w:rPr>
          <w:rFonts w:eastAsia="Arial" w:cs="Arial"/>
          <w:color w:val="000000" w:themeColor="text1"/>
          <w:sz w:val="22"/>
          <w:szCs w:val="22"/>
        </w:rPr>
        <w:t xml:space="preserve">embark on a fully funded study tour to </w:t>
      </w:r>
      <w:r w:rsidRPr="04F051D2">
        <w:rPr>
          <w:rFonts w:eastAsia="Arial" w:cs="Arial"/>
          <w:color w:val="000000" w:themeColor="text1"/>
          <w:sz w:val="22"/>
          <w:szCs w:val="22"/>
        </w:rPr>
        <w:t>Türkiye</w:t>
      </w:r>
      <w:r>
        <w:rPr>
          <w:rFonts w:eastAsia="Arial" w:cs="Arial"/>
          <w:color w:val="000000" w:themeColor="text1"/>
          <w:sz w:val="22"/>
          <w:szCs w:val="22"/>
        </w:rPr>
        <w:t xml:space="preserve">, </w:t>
      </w:r>
      <w:r w:rsidRPr="00C2154B">
        <w:rPr>
          <w:rFonts w:eastAsia="Arial" w:cs="Arial"/>
          <w:color w:val="000000" w:themeColor="text1"/>
          <w:sz w:val="22"/>
          <w:szCs w:val="22"/>
        </w:rPr>
        <w:t>where they will walk in the footsteps of those who served, visiting historic war memorials and heritage sites that shaped our nation's identity.</w:t>
      </w:r>
      <w:r w:rsidRPr="04F051D2">
        <w:rPr>
          <w:rFonts w:eastAsia="Arial" w:cs="Arial"/>
          <w:color w:val="000000" w:themeColor="text1"/>
          <w:sz w:val="22"/>
          <w:szCs w:val="22"/>
        </w:rPr>
        <w:t xml:space="preserve"> </w:t>
      </w:r>
    </w:p>
    <w:p w14:paraId="1723A70F" w14:textId="2584D707" w:rsidR="00E1317D" w:rsidRPr="00A20325" w:rsidRDefault="00E1317D" w:rsidP="00E1317D">
      <w:pPr>
        <w:rPr>
          <w:rFonts w:eastAsia="Arial" w:cs="Arial"/>
          <w:color w:val="000000" w:themeColor="text1"/>
          <w:sz w:val="22"/>
          <w:szCs w:val="22"/>
        </w:rPr>
      </w:pPr>
      <w:r>
        <w:rPr>
          <w:rFonts w:eastAsia="Arial" w:cs="Arial"/>
          <w:color w:val="000000" w:themeColor="text1"/>
          <w:sz w:val="22"/>
          <w:szCs w:val="22"/>
        </w:rPr>
        <w:t xml:space="preserve">We’re also seeking three teachers to accompany the group on their study tour to </w:t>
      </w:r>
      <w:r w:rsidR="00346591">
        <w:rPr>
          <w:rFonts w:eastAsia="Arial" w:cs="Arial"/>
          <w:color w:val="000000" w:themeColor="text1"/>
          <w:sz w:val="22"/>
          <w:szCs w:val="22"/>
        </w:rPr>
        <w:t>Türkiye</w:t>
      </w:r>
      <w:r>
        <w:rPr>
          <w:rFonts w:eastAsia="Arial" w:cs="Arial"/>
          <w:color w:val="000000" w:themeColor="text1"/>
          <w:sz w:val="22"/>
          <w:szCs w:val="22"/>
        </w:rPr>
        <w:t xml:space="preserve">. I encourage you to seize </w:t>
      </w:r>
      <w:r w:rsidRPr="00A20325">
        <w:rPr>
          <w:rFonts w:eastAsia="Arial" w:cs="Arial"/>
          <w:color w:val="000000" w:themeColor="text1"/>
          <w:sz w:val="22"/>
          <w:szCs w:val="22"/>
        </w:rPr>
        <w:t xml:space="preserve">this incredible opportunity. </w:t>
      </w:r>
      <w:r w:rsidRPr="009851E3">
        <w:rPr>
          <w:rFonts w:eastAsia="Arial" w:cs="Arial"/>
          <w:color w:val="000000" w:themeColor="text1"/>
          <w:sz w:val="22"/>
          <w:szCs w:val="22"/>
        </w:rPr>
        <w:t>Immerse yourself in the Anzac legacy, uncover the untold stories of our wartime and peacekeeping history, and help carry forward the memory of our veterans for generations to come.</w:t>
      </w:r>
    </w:p>
    <w:p w14:paraId="4DCCA172" w14:textId="77777777" w:rsidR="00E1317D" w:rsidRDefault="00E1317D" w:rsidP="00E1317D">
      <w:pPr>
        <w:rPr>
          <w:rFonts w:eastAsia="Arial" w:cs="Arial"/>
          <w:color w:val="000000" w:themeColor="text1"/>
          <w:sz w:val="22"/>
          <w:szCs w:val="22"/>
        </w:rPr>
      </w:pPr>
      <w:r w:rsidRPr="00A20325">
        <w:rPr>
          <w:rFonts w:eastAsia="Arial" w:cs="Arial"/>
          <w:color w:val="000000" w:themeColor="text1"/>
          <w:sz w:val="22"/>
          <w:szCs w:val="22"/>
        </w:rPr>
        <w:t>Together, let’s honour their sacrifice and keep their legacy alive.</w:t>
      </w:r>
    </w:p>
    <w:p w14:paraId="0706399C" w14:textId="77777777" w:rsidR="00E1317D" w:rsidRDefault="00E1317D" w:rsidP="003D3ECA">
      <w:pPr>
        <w:pStyle w:val="Bodyaftertablefigure"/>
        <w:spacing w:before="120"/>
      </w:pPr>
    </w:p>
    <w:p w14:paraId="2B929996" w14:textId="42A9904B" w:rsidR="00EC3D0E" w:rsidRDefault="00E1317D" w:rsidP="003D3ECA">
      <w:pPr>
        <w:pStyle w:val="Bodyaftertablefigure"/>
        <w:spacing w:before="120"/>
      </w:pPr>
      <w:r>
        <w:rPr>
          <w:rFonts w:eastAsia="Arial" w:cs="Arial"/>
          <w:noProof/>
        </w:rPr>
        <w:drawing>
          <wp:inline distT="0" distB="0" distL="0" distR="0" wp14:anchorId="1975C44A" wp14:editId="55F801F4">
            <wp:extent cx="2362200" cy="2362200"/>
            <wp:effectExtent l="0" t="0" r="0" b="0"/>
            <wp:docPr id="485955571" name="Picture 1" descr="A person in a suit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55571" name="Picture 1" descr="A person in a suit and glass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p w14:paraId="50F4253D" w14:textId="3A56AAB6" w:rsidR="00997EE3" w:rsidRPr="0008204A" w:rsidRDefault="003D3ECA" w:rsidP="00EC3D0E">
      <w:pPr>
        <w:pStyle w:val="Bodyaftertablefigure"/>
        <w:spacing w:before="120"/>
      </w:pPr>
      <w:r w:rsidRPr="00EC3D0E">
        <w:rPr>
          <w:b/>
          <w:bCs/>
        </w:rPr>
        <w:t>Hon. Natalie Suleyman MP</w:t>
      </w:r>
      <w:r w:rsidR="00EC3D0E">
        <w:br/>
      </w:r>
      <w:r>
        <w:t>Minister for Veterans</w:t>
      </w:r>
    </w:p>
    <w:p w14:paraId="4028DB6E" w14:textId="0B4EE14E" w:rsidR="00AD784C" w:rsidRPr="00B57329" w:rsidRDefault="00AD784C" w:rsidP="002365B4">
      <w:pPr>
        <w:pStyle w:val="TOCheadingreport"/>
      </w:pPr>
      <w:r w:rsidRPr="00B57329">
        <w:lastRenderedPageBreak/>
        <w:t>Contents</w:t>
      </w:r>
    </w:p>
    <w:p w14:paraId="26FA87C6" w14:textId="1B431BF5" w:rsidR="002E6307"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9735277" w:history="1">
        <w:r w:rsidR="002E6307" w:rsidRPr="00A515C2">
          <w:rPr>
            <w:rStyle w:val="Hyperlink"/>
          </w:rPr>
          <w:t>Message from the Minister for Veterans</w:t>
        </w:r>
        <w:r w:rsidR="002E6307">
          <w:rPr>
            <w:webHidden/>
          </w:rPr>
          <w:tab/>
        </w:r>
        <w:r w:rsidR="002E6307">
          <w:rPr>
            <w:webHidden/>
          </w:rPr>
          <w:fldChar w:fldCharType="begin"/>
        </w:r>
        <w:r w:rsidR="002E6307">
          <w:rPr>
            <w:webHidden/>
          </w:rPr>
          <w:instrText xml:space="preserve"> PAGEREF _Toc189735277 \h </w:instrText>
        </w:r>
        <w:r w:rsidR="002E6307">
          <w:rPr>
            <w:webHidden/>
          </w:rPr>
        </w:r>
        <w:r w:rsidR="002E6307">
          <w:rPr>
            <w:webHidden/>
          </w:rPr>
          <w:fldChar w:fldCharType="separate"/>
        </w:r>
        <w:r w:rsidR="002E6307">
          <w:rPr>
            <w:webHidden/>
          </w:rPr>
          <w:t>3</w:t>
        </w:r>
        <w:r w:rsidR="002E6307">
          <w:rPr>
            <w:webHidden/>
          </w:rPr>
          <w:fldChar w:fldCharType="end"/>
        </w:r>
      </w:hyperlink>
    </w:p>
    <w:p w14:paraId="74378B85" w14:textId="4FB3A18C" w:rsidR="002E6307" w:rsidRDefault="002E6307">
      <w:pPr>
        <w:pStyle w:val="TOC1"/>
        <w:rPr>
          <w:rFonts w:asciiTheme="minorHAnsi" w:eastAsiaTheme="minorEastAsia" w:hAnsiTheme="minorHAnsi" w:cstheme="minorBidi"/>
          <w:b w:val="0"/>
          <w:kern w:val="2"/>
          <w:sz w:val="24"/>
          <w:szCs w:val="24"/>
          <w:lang w:eastAsia="en-AU"/>
          <w14:ligatures w14:val="standardContextual"/>
        </w:rPr>
      </w:pPr>
      <w:hyperlink w:anchor="_Toc189735278" w:history="1">
        <w:r w:rsidRPr="00A515C2">
          <w:rPr>
            <w:rStyle w:val="Hyperlink"/>
          </w:rPr>
          <w:t>About the Premier’s Spirit of Anzac Prize</w:t>
        </w:r>
        <w:r>
          <w:rPr>
            <w:webHidden/>
          </w:rPr>
          <w:tab/>
        </w:r>
        <w:r>
          <w:rPr>
            <w:webHidden/>
          </w:rPr>
          <w:fldChar w:fldCharType="begin"/>
        </w:r>
        <w:r>
          <w:rPr>
            <w:webHidden/>
          </w:rPr>
          <w:instrText xml:space="preserve"> PAGEREF _Toc189735278 \h </w:instrText>
        </w:r>
        <w:r>
          <w:rPr>
            <w:webHidden/>
          </w:rPr>
        </w:r>
        <w:r>
          <w:rPr>
            <w:webHidden/>
          </w:rPr>
          <w:fldChar w:fldCharType="separate"/>
        </w:r>
        <w:r>
          <w:rPr>
            <w:webHidden/>
          </w:rPr>
          <w:t>5</w:t>
        </w:r>
        <w:r>
          <w:rPr>
            <w:webHidden/>
          </w:rPr>
          <w:fldChar w:fldCharType="end"/>
        </w:r>
      </w:hyperlink>
    </w:p>
    <w:p w14:paraId="11F0704B" w14:textId="6F42C229" w:rsidR="002E6307" w:rsidRDefault="002E6307">
      <w:pPr>
        <w:pStyle w:val="TOC1"/>
        <w:rPr>
          <w:rFonts w:asciiTheme="minorHAnsi" w:eastAsiaTheme="minorEastAsia" w:hAnsiTheme="minorHAnsi" w:cstheme="minorBidi"/>
          <w:b w:val="0"/>
          <w:kern w:val="2"/>
          <w:sz w:val="24"/>
          <w:szCs w:val="24"/>
          <w:lang w:eastAsia="en-AU"/>
          <w14:ligatures w14:val="standardContextual"/>
        </w:rPr>
      </w:pPr>
      <w:hyperlink w:anchor="_Toc189735279" w:history="1">
        <w:r w:rsidRPr="00A515C2">
          <w:rPr>
            <w:rStyle w:val="Hyperlink"/>
          </w:rPr>
          <w:t>About the study tour</w:t>
        </w:r>
        <w:r>
          <w:rPr>
            <w:webHidden/>
          </w:rPr>
          <w:tab/>
        </w:r>
        <w:r>
          <w:rPr>
            <w:webHidden/>
          </w:rPr>
          <w:fldChar w:fldCharType="begin"/>
        </w:r>
        <w:r>
          <w:rPr>
            <w:webHidden/>
          </w:rPr>
          <w:instrText xml:space="preserve"> PAGEREF _Toc189735279 \h </w:instrText>
        </w:r>
        <w:r>
          <w:rPr>
            <w:webHidden/>
          </w:rPr>
        </w:r>
        <w:r>
          <w:rPr>
            <w:webHidden/>
          </w:rPr>
          <w:fldChar w:fldCharType="separate"/>
        </w:r>
        <w:r>
          <w:rPr>
            <w:webHidden/>
          </w:rPr>
          <w:t>6</w:t>
        </w:r>
        <w:r>
          <w:rPr>
            <w:webHidden/>
          </w:rPr>
          <w:fldChar w:fldCharType="end"/>
        </w:r>
      </w:hyperlink>
    </w:p>
    <w:p w14:paraId="5010B434" w14:textId="18F12348" w:rsidR="002E6307" w:rsidRDefault="002E6307">
      <w:pPr>
        <w:pStyle w:val="TOC1"/>
        <w:rPr>
          <w:rFonts w:asciiTheme="minorHAnsi" w:eastAsiaTheme="minorEastAsia" w:hAnsiTheme="minorHAnsi" w:cstheme="minorBidi"/>
          <w:b w:val="0"/>
          <w:kern w:val="2"/>
          <w:sz w:val="24"/>
          <w:szCs w:val="24"/>
          <w:lang w:eastAsia="en-AU"/>
          <w14:ligatures w14:val="standardContextual"/>
        </w:rPr>
      </w:pPr>
      <w:hyperlink w:anchor="_Toc189735280" w:history="1">
        <w:r w:rsidRPr="00A515C2">
          <w:rPr>
            <w:rStyle w:val="Hyperlink"/>
          </w:rPr>
          <w:t>About the teacher chaperone role</w:t>
        </w:r>
        <w:r>
          <w:rPr>
            <w:webHidden/>
          </w:rPr>
          <w:tab/>
        </w:r>
        <w:r>
          <w:rPr>
            <w:webHidden/>
          </w:rPr>
          <w:fldChar w:fldCharType="begin"/>
        </w:r>
        <w:r>
          <w:rPr>
            <w:webHidden/>
          </w:rPr>
          <w:instrText xml:space="preserve"> PAGEREF _Toc189735280 \h </w:instrText>
        </w:r>
        <w:r>
          <w:rPr>
            <w:webHidden/>
          </w:rPr>
        </w:r>
        <w:r>
          <w:rPr>
            <w:webHidden/>
          </w:rPr>
          <w:fldChar w:fldCharType="separate"/>
        </w:r>
        <w:r>
          <w:rPr>
            <w:webHidden/>
          </w:rPr>
          <w:t>7</w:t>
        </w:r>
        <w:r>
          <w:rPr>
            <w:webHidden/>
          </w:rPr>
          <w:fldChar w:fldCharType="end"/>
        </w:r>
      </w:hyperlink>
    </w:p>
    <w:p w14:paraId="2BDE0941" w14:textId="4C95AE73" w:rsidR="002E6307" w:rsidRDefault="002E6307">
      <w:pPr>
        <w:pStyle w:val="TOC2"/>
        <w:rPr>
          <w:rFonts w:asciiTheme="minorHAnsi" w:eastAsiaTheme="minorEastAsia" w:hAnsiTheme="minorHAnsi" w:cstheme="minorBidi"/>
          <w:kern w:val="2"/>
          <w:sz w:val="24"/>
          <w:szCs w:val="24"/>
          <w:lang w:eastAsia="en-AU"/>
          <w14:ligatures w14:val="standardContextual"/>
        </w:rPr>
      </w:pPr>
      <w:hyperlink w:anchor="_Toc189735281" w:history="1">
        <w:r w:rsidRPr="00A515C2">
          <w:rPr>
            <w:rStyle w:val="Hyperlink"/>
          </w:rPr>
          <w:t>Study tours and professional development</w:t>
        </w:r>
        <w:r>
          <w:rPr>
            <w:webHidden/>
          </w:rPr>
          <w:tab/>
        </w:r>
        <w:r>
          <w:rPr>
            <w:webHidden/>
          </w:rPr>
          <w:fldChar w:fldCharType="begin"/>
        </w:r>
        <w:r>
          <w:rPr>
            <w:webHidden/>
          </w:rPr>
          <w:instrText xml:space="preserve"> PAGEREF _Toc189735281 \h </w:instrText>
        </w:r>
        <w:r>
          <w:rPr>
            <w:webHidden/>
          </w:rPr>
        </w:r>
        <w:r>
          <w:rPr>
            <w:webHidden/>
          </w:rPr>
          <w:fldChar w:fldCharType="separate"/>
        </w:r>
        <w:r>
          <w:rPr>
            <w:webHidden/>
          </w:rPr>
          <w:t>7</w:t>
        </w:r>
        <w:r>
          <w:rPr>
            <w:webHidden/>
          </w:rPr>
          <w:fldChar w:fldCharType="end"/>
        </w:r>
      </w:hyperlink>
    </w:p>
    <w:p w14:paraId="0015DEB4" w14:textId="3CA26233" w:rsidR="002E6307" w:rsidRDefault="002E6307">
      <w:pPr>
        <w:pStyle w:val="TOC1"/>
        <w:rPr>
          <w:rFonts w:asciiTheme="minorHAnsi" w:eastAsiaTheme="minorEastAsia" w:hAnsiTheme="minorHAnsi" w:cstheme="minorBidi"/>
          <w:b w:val="0"/>
          <w:kern w:val="2"/>
          <w:sz w:val="24"/>
          <w:szCs w:val="24"/>
          <w:lang w:eastAsia="en-AU"/>
          <w14:ligatures w14:val="standardContextual"/>
        </w:rPr>
      </w:pPr>
      <w:hyperlink w:anchor="_Toc189735282" w:history="1">
        <w:r w:rsidRPr="00A515C2">
          <w:rPr>
            <w:rStyle w:val="Hyperlink"/>
          </w:rPr>
          <w:t>Teacher chaperone roles and responsibilities</w:t>
        </w:r>
        <w:r>
          <w:rPr>
            <w:webHidden/>
          </w:rPr>
          <w:tab/>
        </w:r>
        <w:r>
          <w:rPr>
            <w:webHidden/>
          </w:rPr>
          <w:fldChar w:fldCharType="begin"/>
        </w:r>
        <w:r>
          <w:rPr>
            <w:webHidden/>
          </w:rPr>
          <w:instrText xml:space="preserve"> PAGEREF _Toc189735282 \h </w:instrText>
        </w:r>
        <w:r>
          <w:rPr>
            <w:webHidden/>
          </w:rPr>
        </w:r>
        <w:r>
          <w:rPr>
            <w:webHidden/>
          </w:rPr>
          <w:fldChar w:fldCharType="separate"/>
        </w:r>
        <w:r>
          <w:rPr>
            <w:webHidden/>
          </w:rPr>
          <w:t>8</w:t>
        </w:r>
        <w:r>
          <w:rPr>
            <w:webHidden/>
          </w:rPr>
          <w:fldChar w:fldCharType="end"/>
        </w:r>
      </w:hyperlink>
    </w:p>
    <w:p w14:paraId="620D5BEE" w14:textId="090540F4" w:rsidR="002E6307" w:rsidRDefault="002E6307">
      <w:pPr>
        <w:pStyle w:val="TOC1"/>
        <w:rPr>
          <w:rFonts w:asciiTheme="minorHAnsi" w:eastAsiaTheme="minorEastAsia" w:hAnsiTheme="minorHAnsi" w:cstheme="minorBidi"/>
          <w:b w:val="0"/>
          <w:kern w:val="2"/>
          <w:sz w:val="24"/>
          <w:szCs w:val="24"/>
          <w:lang w:eastAsia="en-AU"/>
          <w14:ligatures w14:val="standardContextual"/>
        </w:rPr>
      </w:pPr>
      <w:hyperlink w:anchor="_Toc189735283" w:history="1">
        <w:r w:rsidRPr="00A515C2">
          <w:rPr>
            <w:rStyle w:val="Hyperlink"/>
          </w:rPr>
          <w:t>How to apply</w:t>
        </w:r>
        <w:r>
          <w:rPr>
            <w:webHidden/>
          </w:rPr>
          <w:tab/>
        </w:r>
        <w:r>
          <w:rPr>
            <w:webHidden/>
          </w:rPr>
          <w:fldChar w:fldCharType="begin"/>
        </w:r>
        <w:r>
          <w:rPr>
            <w:webHidden/>
          </w:rPr>
          <w:instrText xml:space="preserve"> PAGEREF _Toc189735283 \h </w:instrText>
        </w:r>
        <w:r>
          <w:rPr>
            <w:webHidden/>
          </w:rPr>
        </w:r>
        <w:r>
          <w:rPr>
            <w:webHidden/>
          </w:rPr>
          <w:fldChar w:fldCharType="separate"/>
        </w:r>
        <w:r>
          <w:rPr>
            <w:webHidden/>
          </w:rPr>
          <w:t>9</w:t>
        </w:r>
        <w:r>
          <w:rPr>
            <w:webHidden/>
          </w:rPr>
          <w:fldChar w:fldCharType="end"/>
        </w:r>
      </w:hyperlink>
    </w:p>
    <w:p w14:paraId="358CB0AD" w14:textId="3AD386CD" w:rsidR="002E6307" w:rsidRDefault="002E6307">
      <w:pPr>
        <w:pStyle w:val="TOC2"/>
        <w:rPr>
          <w:rFonts w:asciiTheme="minorHAnsi" w:eastAsiaTheme="minorEastAsia" w:hAnsiTheme="minorHAnsi" w:cstheme="minorBidi"/>
          <w:kern w:val="2"/>
          <w:sz w:val="24"/>
          <w:szCs w:val="24"/>
          <w:lang w:eastAsia="en-AU"/>
          <w14:ligatures w14:val="standardContextual"/>
        </w:rPr>
      </w:pPr>
      <w:hyperlink w:anchor="_Toc189735284" w:history="1">
        <w:r w:rsidRPr="00A515C2">
          <w:rPr>
            <w:rStyle w:val="Hyperlink"/>
          </w:rPr>
          <w:t>Key dates and timelines</w:t>
        </w:r>
        <w:r>
          <w:rPr>
            <w:webHidden/>
          </w:rPr>
          <w:tab/>
        </w:r>
        <w:r>
          <w:rPr>
            <w:webHidden/>
          </w:rPr>
          <w:fldChar w:fldCharType="begin"/>
        </w:r>
        <w:r>
          <w:rPr>
            <w:webHidden/>
          </w:rPr>
          <w:instrText xml:space="preserve"> PAGEREF _Toc189735284 \h </w:instrText>
        </w:r>
        <w:r>
          <w:rPr>
            <w:webHidden/>
          </w:rPr>
        </w:r>
        <w:r>
          <w:rPr>
            <w:webHidden/>
          </w:rPr>
          <w:fldChar w:fldCharType="separate"/>
        </w:r>
        <w:r>
          <w:rPr>
            <w:webHidden/>
          </w:rPr>
          <w:t>9</w:t>
        </w:r>
        <w:r>
          <w:rPr>
            <w:webHidden/>
          </w:rPr>
          <w:fldChar w:fldCharType="end"/>
        </w:r>
      </w:hyperlink>
    </w:p>
    <w:p w14:paraId="71629D95" w14:textId="2C26206D" w:rsidR="002E6307" w:rsidRDefault="002E6307">
      <w:pPr>
        <w:pStyle w:val="TOC1"/>
        <w:rPr>
          <w:rFonts w:asciiTheme="minorHAnsi" w:eastAsiaTheme="minorEastAsia" w:hAnsiTheme="minorHAnsi" w:cstheme="minorBidi"/>
          <w:b w:val="0"/>
          <w:kern w:val="2"/>
          <w:sz w:val="24"/>
          <w:szCs w:val="24"/>
          <w:lang w:eastAsia="en-AU"/>
          <w14:ligatures w14:val="standardContextual"/>
        </w:rPr>
      </w:pPr>
      <w:hyperlink w:anchor="_Toc189735285" w:history="1">
        <w:r w:rsidRPr="00A515C2">
          <w:rPr>
            <w:rStyle w:val="Hyperlink"/>
          </w:rPr>
          <w:t>Eligibility criteria</w:t>
        </w:r>
        <w:r>
          <w:rPr>
            <w:webHidden/>
          </w:rPr>
          <w:tab/>
        </w:r>
        <w:r>
          <w:rPr>
            <w:webHidden/>
          </w:rPr>
          <w:fldChar w:fldCharType="begin"/>
        </w:r>
        <w:r>
          <w:rPr>
            <w:webHidden/>
          </w:rPr>
          <w:instrText xml:space="preserve"> PAGEREF _Toc189735285 \h </w:instrText>
        </w:r>
        <w:r>
          <w:rPr>
            <w:webHidden/>
          </w:rPr>
        </w:r>
        <w:r>
          <w:rPr>
            <w:webHidden/>
          </w:rPr>
          <w:fldChar w:fldCharType="separate"/>
        </w:r>
        <w:r>
          <w:rPr>
            <w:webHidden/>
          </w:rPr>
          <w:t>10</w:t>
        </w:r>
        <w:r>
          <w:rPr>
            <w:webHidden/>
          </w:rPr>
          <w:fldChar w:fldCharType="end"/>
        </w:r>
      </w:hyperlink>
    </w:p>
    <w:p w14:paraId="6F445AEE" w14:textId="79D56E80" w:rsidR="002E6307" w:rsidRDefault="002E6307">
      <w:pPr>
        <w:pStyle w:val="TOC1"/>
        <w:rPr>
          <w:rFonts w:asciiTheme="minorHAnsi" w:eastAsiaTheme="minorEastAsia" w:hAnsiTheme="minorHAnsi" w:cstheme="minorBidi"/>
          <w:b w:val="0"/>
          <w:kern w:val="2"/>
          <w:sz w:val="24"/>
          <w:szCs w:val="24"/>
          <w:lang w:eastAsia="en-AU"/>
          <w14:ligatures w14:val="standardContextual"/>
        </w:rPr>
      </w:pPr>
      <w:hyperlink w:anchor="_Toc189735286" w:history="1">
        <w:r w:rsidRPr="00A515C2">
          <w:rPr>
            <w:rStyle w:val="Hyperlink"/>
          </w:rPr>
          <w:t>Application requirements</w:t>
        </w:r>
        <w:r>
          <w:rPr>
            <w:webHidden/>
          </w:rPr>
          <w:tab/>
        </w:r>
        <w:r>
          <w:rPr>
            <w:webHidden/>
          </w:rPr>
          <w:fldChar w:fldCharType="begin"/>
        </w:r>
        <w:r>
          <w:rPr>
            <w:webHidden/>
          </w:rPr>
          <w:instrText xml:space="preserve"> PAGEREF _Toc189735286 \h </w:instrText>
        </w:r>
        <w:r>
          <w:rPr>
            <w:webHidden/>
          </w:rPr>
        </w:r>
        <w:r>
          <w:rPr>
            <w:webHidden/>
          </w:rPr>
          <w:fldChar w:fldCharType="separate"/>
        </w:r>
        <w:r>
          <w:rPr>
            <w:webHidden/>
          </w:rPr>
          <w:t>11</w:t>
        </w:r>
        <w:r>
          <w:rPr>
            <w:webHidden/>
          </w:rPr>
          <w:fldChar w:fldCharType="end"/>
        </w:r>
      </w:hyperlink>
    </w:p>
    <w:p w14:paraId="2C615BC4" w14:textId="4B2FCE51" w:rsidR="002E6307" w:rsidRDefault="002E6307">
      <w:pPr>
        <w:pStyle w:val="TOC2"/>
        <w:rPr>
          <w:rFonts w:asciiTheme="minorHAnsi" w:eastAsiaTheme="minorEastAsia" w:hAnsiTheme="minorHAnsi" w:cstheme="minorBidi"/>
          <w:kern w:val="2"/>
          <w:sz w:val="24"/>
          <w:szCs w:val="24"/>
          <w:lang w:eastAsia="en-AU"/>
          <w14:ligatures w14:val="standardContextual"/>
        </w:rPr>
      </w:pPr>
      <w:hyperlink w:anchor="_Toc189735287" w:history="1">
        <w:r w:rsidRPr="00A515C2">
          <w:rPr>
            <w:rStyle w:val="Hyperlink"/>
          </w:rPr>
          <w:t>Application questions (up to 90 points)</w:t>
        </w:r>
        <w:r>
          <w:rPr>
            <w:webHidden/>
          </w:rPr>
          <w:tab/>
        </w:r>
        <w:r>
          <w:rPr>
            <w:webHidden/>
          </w:rPr>
          <w:fldChar w:fldCharType="begin"/>
        </w:r>
        <w:r>
          <w:rPr>
            <w:webHidden/>
          </w:rPr>
          <w:instrText xml:space="preserve"> PAGEREF _Toc189735287 \h </w:instrText>
        </w:r>
        <w:r>
          <w:rPr>
            <w:webHidden/>
          </w:rPr>
        </w:r>
        <w:r>
          <w:rPr>
            <w:webHidden/>
          </w:rPr>
          <w:fldChar w:fldCharType="separate"/>
        </w:r>
        <w:r>
          <w:rPr>
            <w:webHidden/>
          </w:rPr>
          <w:t>11</w:t>
        </w:r>
        <w:r>
          <w:rPr>
            <w:webHidden/>
          </w:rPr>
          <w:fldChar w:fldCharType="end"/>
        </w:r>
      </w:hyperlink>
    </w:p>
    <w:p w14:paraId="2E0A390F" w14:textId="5DE6B17E" w:rsidR="002E6307" w:rsidRDefault="002E6307">
      <w:pPr>
        <w:pStyle w:val="TOC2"/>
        <w:rPr>
          <w:rFonts w:asciiTheme="minorHAnsi" w:eastAsiaTheme="minorEastAsia" w:hAnsiTheme="minorHAnsi" w:cstheme="minorBidi"/>
          <w:kern w:val="2"/>
          <w:sz w:val="24"/>
          <w:szCs w:val="24"/>
          <w:lang w:eastAsia="en-AU"/>
          <w14:ligatures w14:val="standardContextual"/>
        </w:rPr>
      </w:pPr>
      <w:hyperlink w:anchor="_Toc189735288" w:history="1">
        <w:r w:rsidRPr="00A515C2">
          <w:rPr>
            <w:rStyle w:val="Hyperlink"/>
          </w:rPr>
          <w:t>Teacher biography (up to 10 points)</w:t>
        </w:r>
        <w:r>
          <w:rPr>
            <w:webHidden/>
          </w:rPr>
          <w:tab/>
        </w:r>
        <w:r>
          <w:rPr>
            <w:webHidden/>
          </w:rPr>
          <w:fldChar w:fldCharType="begin"/>
        </w:r>
        <w:r>
          <w:rPr>
            <w:webHidden/>
          </w:rPr>
          <w:instrText xml:space="preserve"> PAGEREF _Toc189735288 \h </w:instrText>
        </w:r>
        <w:r>
          <w:rPr>
            <w:webHidden/>
          </w:rPr>
        </w:r>
        <w:r>
          <w:rPr>
            <w:webHidden/>
          </w:rPr>
          <w:fldChar w:fldCharType="separate"/>
        </w:r>
        <w:r>
          <w:rPr>
            <w:webHidden/>
          </w:rPr>
          <w:t>12</w:t>
        </w:r>
        <w:r>
          <w:rPr>
            <w:webHidden/>
          </w:rPr>
          <w:fldChar w:fldCharType="end"/>
        </w:r>
      </w:hyperlink>
    </w:p>
    <w:p w14:paraId="593BB988" w14:textId="4035DD45" w:rsidR="002E6307" w:rsidRDefault="002E6307">
      <w:pPr>
        <w:pStyle w:val="TOC1"/>
        <w:rPr>
          <w:rFonts w:asciiTheme="minorHAnsi" w:eastAsiaTheme="minorEastAsia" w:hAnsiTheme="minorHAnsi" w:cstheme="minorBidi"/>
          <w:b w:val="0"/>
          <w:kern w:val="2"/>
          <w:sz w:val="24"/>
          <w:szCs w:val="24"/>
          <w:lang w:eastAsia="en-AU"/>
          <w14:ligatures w14:val="standardContextual"/>
        </w:rPr>
      </w:pPr>
      <w:hyperlink w:anchor="_Toc189735289" w:history="1">
        <w:r w:rsidRPr="00A515C2">
          <w:rPr>
            <w:rStyle w:val="Hyperlink"/>
          </w:rPr>
          <w:t>How we assess applications</w:t>
        </w:r>
        <w:r>
          <w:rPr>
            <w:webHidden/>
          </w:rPr>
          <w:tab/>
        </w:r>
        <w:r>
          <w:rPr>
            <w:webHidden/>
          </w:rPr>
          <w:fldChar w:fldCharType="begin"/>
        </w:r>
        <w:r>
          <w:rPr>
            <w:webHidden/>
          </w:rPr>
          <w:instrText xml:space="preserve"> PAGEREF _Toc189735289 \h </w:instrText>
        </w:r>
        <w:r>
          <w:rPr>
            <w:webHidden/>
          </w:rPr>
        </w:r>
        <w:r>
          <w:rPr>
            <w:webHidden/>
          </w:rPr>
          <w:fldChar w:fldCharType="separate"/>
        </w:r>
        <w:r>
          <w:rPr>
            <w:webHidden/>
          </w:rPr>
          <w:t>13</w:t>
        </w:r>
        <w:r>
          <w:rPr>
            <w:webHidden/>
          </w:rPr>
          <w:fldChar w:fldCharType="end"/>
        </w:r>
      </w:hyperlink>
    </w:p>
    <w:p w14:paraId="63498260" w14:textId="68AFEA21" w:rsidR="002E6307" w:rsidRDefault="002E6307">
      <w:pPr>
        <w:pStyle w:val="TOC1"/>
        <w:rPr>
          <w:rFonts w:asciiTheme="minorHAnsi" w:eastAsiaTheme="minorEastAsia" w:hAnsiTheme="minorHAnsi" w:cstheme="minorBidi"/>
          <w:b w:val="0"/>
          <w:kern w:val="2"/>
          <w:sz w:val="24"/>
          <w:szCs w:val="24"/>
          <w:lang w:eastAsia="en-AU"/>
          <w14:ligatures w14:val="standardContextual"/>
        </w:rPr>
      </w:pPr>
      <w:hyperlink w:anchor="_Toc189735290" w:history="1">
        <w:r w:rsidRPr="00A515C2">
          <w:rPr>
            <w:rStyle w:val="Hyperlink"/>
          </w:rPr>
          <w:t>How we notify you about your application</w:t>
        </w:r>
        <w:r>
          <w:rPr>
            <w:webHidden/>
          </w:rPr>
          <w:tab/>
        </w:r>
        <w:r>
          <w:rPr>
            <w:webHidden/>
          </w:rPr>
          <w:fldChar w:fldCharType="begin"/>
        </w:r>
        <w:r>
          <w:rPr>
            <w:webHidden/>
          </w:rPr>
          <w:instrText xml:space="preserve"> PAGEREF _Toc189735290 \h </w:instrText>
        </w:r>
        <w:r>
          <w:rPr>
            <w:webHidden/>
          </w:rPr>
        </w:r>
        <w:r>
          <w:rPr>
            <w:webHidden/>
          </w:rPr>
          <w:fldChar w:fldCharType="separate"/>
        </w:r>
        <w:r>
          <w:rPr>
            <w:webHidden/>
          </w:rPr>
          <w:t>1</w:t>
        </w:r>
        <w:r w:rsidR="00346591">
          <w:rPr>
            <w:webHidden/>
          </w:rPr>
          <w:t>3</w:t>
        </w:r>
        <w:r>
          <w:rPr>
            <w:webHidden/>
          </w:rPr>
          <w:fldChar w:fldCharType="end"/>
        </w:r>
      </w:hyperlink>
    </w:p>
    <w:p w14:paraId="161B9344" w14:textId="434DB0E2" w:rsidR="002E6307" w:rsidRDefault="002E6307">
      <w:pPr>
        <w:pStyle w:val="TOC1"/>
        <w:rPr>
          <w:rFonts w:asciiTheme="minorHAnsi" w:eastAsiaTheme="minorEastAsia" w:hAnsiTheme="minorHAnsi" w:cstheme="minorBidi"/>
          <w:b w:val="0"/>
          <w:kern w:val="2"/>
          <w:sz w:val="24"/>
          <w:szCs w:val="24"/>
          <w:lang w:eastAsia="en-AU"/>
          <w14:ligatures w14:val="standardContextual"/>
        </w:rPr>
      </w:pPr>
      <w:hyperlink w:anchor="_Toc189735291" w:history="1">
        <w:r w:rsidRPr="00A515C2">
          <w:rPr>
            <w:rStyle w:val="Hyperlink"/>
          </w:rPr>
          <w:t>More information or help</w:t>
        </w:r>
        <w:r>
          <w:rPr>
            <w:webHidden/>
          </w:rPr>
          <w:tab/>
        </w:r>
        <w:r>
          <w:rPr>
            <w:webHidden/>
          </w:rPr>
          <w:fldChar w:fldCharType="begin"/>
        </w:r>
        <w:r>
          <w:rPr>
            <w:webHidden/>
          </w:rPr>
          <w:instrText xml:space="preserve"> PAGEREF _Toc189735291 \h </w:instrText>
        </w:r>
        <w:r>
          <w:rPr>
            <w:webHidden/>
          </w:rPr>
        </w:r>
        <w:r>
          <w:rPr>
            <w:webHidden/>
          </w:rPr>
          <w:fldChar w:fldCharType="separate"/>
        </w:r>
        <w:r>
          <w:rPr>
            <w:webHidden/>
          </w:rPr>
          <w:t>14</w:t>
        </w:r>
        <w:r>
          <w:rPr>
            <w:webHidden/>
          </w:rPr>
          <w:fldChar w:fldCharType="end"/>
        </w:r>
      </w:hyperlink>
    </w:p>
    <w:p w14:paraId="3AED4AE1" w14:textId="098B0B9B" w:rsidR="002E6307" w:rsidRDefault="002E6307">
      <w:pPr>
        <w:pStyle w:val="TOC2"/>
        <w:rPr>
          <w:rFonts w:asciiTheme="minorHAnsi" w:eastAsiaTheme="minorEastAsia" w:hAnsiTheme="minorHAnsi" w:cstheme="minorBidi"/>
          <w:kern w:val="2"/>
          <w:sz w:val="24"/>
          <w:szCs w:val="24"/>
          <w:lang w:eastAsia="en-AU"/>
          <w14:ligatures w14:val="standardContextual"/>
        </w:rPr>
      </w:pPr>
      <w:hyperlink w:anchor="_Toc189735292" w:history="1">
        <w:r w:rsidRPr="00A515C2">
          <w:rPr>
            <w:rStyle w:val="Hyperlink"/>
          </w:rPr>
          <w:t>Contact us</w:t>
        </w:r>
        <w:r>
          <w:rPr>
            <w:webHidden/>
          </w:rPr>
          <w:tab/>
        </w:r>
        <w:r>
          <w:rPr>
            <w:webHidden/>
          </w:rPr>
          <w:fldChar w:fldCharType="begin"/>
        </w:r>
        <w:r>
          <w:rPr>
            <w:webHidden/>
          </w:rPr>
          <w:instrText xml:space="preserve"> PAGEREF _Toc189735292 \h </w:instrText>
        </w:r>
        <w:r>
          <w:rPr>
            <w:webHidden/>
          </w:rPr>
        </w:r>
        <w:r>
          <w:rPr>
            <w:webHidden/>
          </w:rPr>
          <w:fldChar w:fldCharType="separate"/>
        </w:r>
        <w:r>
          <w:rPr>
            <w:webHidden/>
          </w:rPr>
          <w:t>14</w:t>
        </w:r>
        <w:r>
          <w:rPr>
            <w:webHidden/>
          </w:rPr>
          <w:fldChar w:fldCharType="end"/>
        </w:r>
      </w:hyperlink>
    </w:p>
    <w:p w14:paraId="3C5E75E7" w14:textId="43B4EC07" w:rsidR="002E6307" w:rsidRDefault="002E6307">
      <w:pPr>
        <w:pStyle w:val="TOC2"/>
        <w:rPr>
          <w:rFonts w:asciiTheme="minorHAnsi" w:eastAsiaTheme="minorEastAsia" w:hAnsiTheme="minorHAnsi" w:cstheme="minorBidi"/>
          <w:kern w:val="2"/>
          <w:sz w:val="24"/>
          <w:szCs w:val="24"/>
          <w:lang w:eastAsia="en-AU"/>
          <w14:ligatures w14:val="standardContextual"/>
        </w:rPr>
      </w:pPr>
      <w:hyperlink w:anchor="_Toc189735293" w:history="1">
        <w:r w:rsidRPr="00A515C2">
          <w:rPr>
            <w:rStyle w:val="Hyperlink"/>
          </w:rPr>
          <w:t>Subscribe to our updates</w:t>
        </w:r>
        <w:r>
          <w:rPr>
            <w:webHidden/>
          </w:rPr>
          <w:tab/>
        </w:r>
        <w:r>
          <w:rPr>
            <w:webHidden/>
          </w:rPr>
          <w:fldChar w:fldCharType="begin"/>
        </w:r>
        <w:r>
          <w:rPr>
            <w:webHidden/>
          </w:rPr>
          <w:instrText xml:space="preserve"> PAGEREF _Toc189735293 \h </w:instrText>
        </w:r>
        <w:r>
          <w:rPr>
            <w:webHidden/>
          </w:rPr>
        </w:r>
        <w:r>
          <w:rPr>
            <w:webHidden/>
          </w:rPr>
          <w:fldChar w:fldCharType="separate"/>
        </w:r>
        <w:r>
          <w:rPr>
            <w:webHidden/>
          </w:rPr>
          <w:t>14</w:t>
        </w:r>
        <w:r>
          <w:rPr>
            <w:webHidden/>
          </w:rPr>
          <w:fldChar w:fldCharType="end"/>
        </w:r>
      </w:hyperlink>
    </w:p>
    <w:p w14:paraId="03DEFBBF" w14:textId="12A4A6F7" w:rsidR="00997EE3" w:rsidRPr="00234AEA" w:rsidRDefault="00AD784C" w:rsidP="00067CB7">
      <w:pPr>
        <w:pStyle w:val="Heading1"/>
      </w:pPr>
      <w:r>
        <w:rPr>
          <w:rFonts w:eastAsia="Times"/>
        </w:rPr>
        <w:fldChar w:fldCharType="end"/>
      </w:r>
      <w:r w:rsidR="00FB1F6E">
        <w:br w:type="page"/>
      </w:r>
      <w:bookmarkStart w:id="4" w:name="_Toc158817282"/>
      <w:bookmarkStart w:id="5" w:name="_Toc189735278"/>
      <w:r w:rsidR="00997EE3">
        <w:lastRenderedPageBreak/>
        <w:t>About the Premier’s Spirit of Anzac Prize</w:t>
      </w:r>
      <w:bookmarkEnd w:id="4"/>
      <w:bookmarkEnd w:id="5"/>
    </w:p>
    <w:p w14:paraId="1C6C7D25" w14:textId="77777777" w:rsidR="00997EE3" w:rsidRPr="00E84612" w:rsidRDefault="00997EE3" w:rsidP="00997EE3">
      <w:pPr>
        <w:pStyle w:val="Body"/>
      </w:pPr>
      <w:bookmarkStart w:id="6" w:name="_Toc104387447"/>
      <w:r>
        <w:t>Thank you for your interest in the Premier’s Spirit of Anzac Prize.</w:t>
      </w:r>
    </w:p>
    <w:p w14:paraId="0909B51C" w14:textId="749F0E2F" w:rsidR="00997EE3" w:rsidRDefault="00997EE3" w:rsidP="00997EE3">
      <w:pPr>
        <w:pStyle w:val="Body"/>
      </w:pPr>
      <w:r w:rsidRPr="00D8448A">
        <w:t>The Premier’s Spirit of Anzac Prize is an annual competition</w:t>
      </w:r>
      <w:r>
        <w:t xml:space="preserve"> open to</w:t>
      </w:r>
      <w:r w:rsidRPr="00D8448A">
        <w:t xml:space="preserve"> students enrolled in Years 9 to 12. The </w:t>
      </w:r>
      <w:r w:rsidR="00F0515F">
        <w:t>competition</w:t>
      </w:r>
      <w:r w:rsidR="00F0515F" w:rsidRPr="00D8448A">
        <w:t xml:space="preserve"> </w:t>
      </w:r>
      <w:r w:rsidRPr="00D8448A">
        <w:t>offers Victorian students the opportunity to</w:t>
      </w:r>
      <w:r>
        <w:t>:</w:t>
      </w:r>
    </w:p>
    <w:p w14:paraId="54759D48" w14:textId="14F02194" w:rsidR="00997EE3" w:rsidRDefault="00997EE3" w:rsidP="003D3ECA">
      <w:pPr>
        <w:pStyle w:val="Bullet1"/>
      </w:pPr>
      <w:r>
        <w:t>explore Australia’s wartime and peacekeeping history</w:t>
      </w:r>
    </w:p>
    <w:p w14:paraId="3F1FB025" w14:textId="5B44F205" w:rsidR="00997EE3" w:rsidRDefault="00997EE3" w:rsidP="003D3ECA">
      <w:pPr>
        <w:pStyle w:val="Bullet1"/>
      </w:pPr>
      <w:r>
        <w:t>join a fully funded overseas study tour to significant war heritage sites</w:t>
      </w:r>
    </w:p>
    <w:p w14:paraId="3DB53EE1" w14:textId="7F05A00D" w:rsidR="00997EE3" w:rsidRDefault="00997EE3" w:rsidP="003D3ECA">
      <w:pPr>
        <w:pStyle w:val="Bullet1"/>
      </w:pPr>
      <w:r>
        <w:t>connect with veterans and the ex-service community</w:t>
      </w:r>
    </w:p>
    <w:p w14:paraId="6D3A037E" w14:textId="77777777" w:rsidR="00997EE3" w:rsidRDefault="00997EE3" w:rsidP="003D3ECA">
      <w:pPr>
        <w:pStyle w:val="Bullet1"/>
      </w:pPr>
      <w:r>
        <w:t>understand and remember the contribution of Victorian service people.</w:t>
      </w:r>
    </w:p>
    <w:p w14:paraId="65A4FD18" w14:textId="30C85218" w:rsidR="00997EE3" w:rsidRPr="00FE07D0" w:rsidRDefault="00997EE3" w:rsidP="003D3ECA">
      <w:pPr>
        <w:pStyle w:val="Bodyafterbullets"/>
      </w:pPr>
      <w:bookmarkStart w:id="7" w:name="_Hlk155782886"/>
      <w:r w:rsidRPr="005F0054">
        <w:t xml:space="preserve">The </w:t>
      </w:r>
      <w:r w:rsidR="002F556A" w:rsidRPr="005F0054">
        <w:t xml:space="preserve">2025 </w:t>
      </w:r>
      <w:r w:rsidR="007540DA" w:rsidRPr="005F0054">
        <w:t>s</w:t>
      </w:r>
      <w:r w:rsidR="00B03DAE" w:rsidRPr="005F0054">
        <w:t>t</w:t>
      </w:r>
      <w:r w:rsidR="007540DA" w:rsidRPr="005F0054">
        <w:t>udent</w:t>
      </w:r>
      <w:r w:rsidR="002F556A" w:rsidRPr="005F0054">
        <w:t xml:space="preserve"> </w:t>
      </w:r>
      <w:r w:rsidRPr="005F0054">
        <w:t xml:space="preserve">competition is open between </w:t>
      </w:r>
      <w:r w:rsidR="002F556A" w:rsidRPr="005F0054">
        <w:t xml:space="preserve">3 </w:t>
      </w:r>
      <w:r w:rsidRPr="005F0054">
        <w:t xml:space="preserve">March and </w:t>
      </w:r>
      <w:r w:rsidR="002F556A" w:rsidRPr="005F0054">
        <w:t xml:space="preserve">28 </w:t>
      </w:r>
      <w:r w:rsidRPr="005F0054">
        <w:t xml:space="preserve">April </w:t>
      </w:r>
      <w:r w:rsidR="002F556A" w:rsidRPr="005F0054">
        <w:t>2025</w:t>
      </w:r>
      <w:r w:rsidRPr="005F0054">
        <w:t>.</w:t>
      </w:r>
    </w:p>
    <w:p w14:paraId="45D35B26" w14:textId="7439DB9E" w:rsidR="00997EE3" w:rsidRDefault="00473D56" w:rsidP="003D3ECA">
      <w:pPr>
        <w:pStyle w:val="Bodyafterbullets"/>
      </w:pPr>
      <w:r w:rsidRPr="00FE07D0">
        <w:t>An assessment panel will select 12</w:t>
      </w:r>
      <w:bookmarkEnd w:id="7"/>
      <w:r w:rsidR="00E524A9" w:rsidRPr="00FE07D0">
        <w:t xml:space="preserve"> s</w:t>
      </w:r>
      <w:r w:rsidR="00980E37" w:rsidRPr="00FE07D0">
        <w:t xml:space="preserve">tudents </w:t>
      </w:r>
      <w:r w:rsidR="00997EE3" w:rsidRPr="00FE07D0">
        <w:t xml:space="preserve">to join a funded </w:t>
      </w:r>
      <w:r w:rsidR="00F0515F" w:rsidRPr="00FE07D0">
        <w:t xml:space="preserve">overseas </w:t>
      </w:r>
      <w:r w:rsidR="00997EE3" w:rsidRPr="00FE07D0">
        <w:t>study tour</w:t>
      </w:r>
      <w:r w:rsidR="00F0515F" w:rsidRPr="00FE07D0">
        <w:t xml:space="preserve"> in </w:t>
      </w:r>
      <w:r w:rsidR="002F556A" w:rsidRPr="00FE07D0">
        <w:t>2025</w:t>
      </w:r>
      <w:r w:rsidR="00997EE3" w:rsidRPr="00FE07D0">
        <w:t xml:space="preserve">. We expect the </w:t>
      </w:r>
      <w:r w:rsidR="002F556A" w:rsidRPr="00FE07D0">
        <w:t xml:space="preserve">2025 </w:t>
      </w:r>
      <w:r w:rsidR="00997EE3" w:rsidRPr="00FE07D0">
        <w:t>study</w:t>
      </w:r>
      <w:r w:rsidR="00997EE3" w:rsidRPr="00CE5334">
        <w:t xml:space="preserve"> tour to take place during the Victorian </w:t>
      </w:r>
      <w:r w:rsidR="003D3ECA">
        <w:t xml:space="preserve">September </w:t>
      </w:r>
      <w:r w:rsidR="00997EE3" w:rsidRPr="00CE5334">
        <w:t>school holidays. All dates are indicative and subject to change.</w:t>
      </w:r>
    </w:p>
    <w:p w14:paraId="585CA3A2" w14:textId="75F87A7D" w:rsidR="00997EE3" w:rsidRDefault="00997EE3" w:rsidP="00997EE3">
      <w:pPr>
        <w:pStyle w:val="Body"/>
      </w:pPr>
      <w:r>
        <w:t xml:space="preserve">Secondary teachers can apply for the volunteer role of </w:t>
      </w:r>
      <w:r w:rsidR="00412A97">
        <w:t>t</w:t>
      </w:r>
      <w:r>
        <w:t xml:space="preserve">eacher </w:t>
      </w:r>
      <w:r w:rsidR="00412A97">
        <w:t>c</w:t>
      </w:r>
      <w:r>
        <w:t xml:space="preserve">haperone to supervise students on the Premier’s Spirit of Anzac Prize overseas study tour in </w:t>
      </w:r>
      <w:r w:rsidR="00980E37">
        <w:t>2025</w:t>
      </w:r>
      <w:r>
        <w:t>.</w:t>
      </w:r>
    </w:p>
    <w:p w14:paraId="74FE6E17" w14:textId="4BD98CFE" w:rsidR="00997EE3" w:rsidRPr="00CE5334" w:rsidRDefault="00997EE3" w:rsidP="00997EE3">
      <w:pPr>
        <w:pStyle w:val="Body"/>
      </w:pPr>
      <w:r>
        <w:t xml:space="preserve">We are accepting applications from teachers </w:t>
      </w:r>
      <w:r w:rsidRPr="00CE5334">
        <w:t xml:space="preserve">between </w:t>
      </w:r>
      <w:r w:rsidR="00980E37">
        <w:t>3</w:t>
      </w:r>
      <w:r w:rsidR="00980E37" w:rsidRPr="00CE5334">
        <w:t xml:space="preserve"> </w:t>
      </w:r>
      <w:r w:rsidRPr="00CE5334">
        <w:t xml:space="preserve">and </w:t>
      </w:r>
      <w:r w:rsidR="00980E37">
        <w:t>31 March 2025</w:t>
      </w:r>
      <w:r>
        <w:t>.</w:t>
      </w:r>
    </w:p>
    <w:p w14:paraId="5FD26C4D" w14:textId="68BDC3BD" w:rsidR="00997EE3" w:rsidRDefault="00997EE3" w:rsidP="00997EE3">
      <w:pPr>
        <w:pStyle w:val="Body"/>
      </w:pPr>
      <w:r w:rsidRPr="00CE5334">
        <w:t>The Department of Families, Fairness and Housing</w:t>
      </w:r>
      <w:r w:rsidR="00412A97">
        <w:t>,</w:t>
      </w:r>
      <w:r>
        <w:t xml:space="preserve"> </w:t>
      </w:r>
      <w:r w:rsidRPr="00CE5334">
        <w:t xml:space="preserve">Office for Veterans </w:t>
      </w:r>
      <w:r w:rsidR="00286B79">
        <w:t>runs the prize</w:t>
      </w:r>
      <w:r>
        <w:t>.</w:t>
      </w:r>
    </w:p>
    <w:p w14:paraId="39206746" w14:textId="77777777" w:rsidR="00286B79" w:rsidRDefault="00997EE3" w:rsidP="00997EE3">
      <w:pPr>
        <w:pStyle w:val="Body"/>
      </w:pPr>
      <w:r w:rsidRPr="00D8448A">
        <w:t xml:space="preserve">The </w:t>
      </w:r>
      <w:r w:rsidRPr="00A22980">
        <w:t>Premier's Spirit of Anzac Prize</w:t>
      </w:r>
      <w:r w:rsidRPr="00D8448A">
        <w:t xml:space="preserve"> began in 2005.</w:t>
      </w:r>
      <w:r>
        <w:t xml:space="preserve"> To date, o</w:t>
      </w:r>
      <w:r w:rsidRPr="00D8448A">
        <w:t xml:space="preserve">ver 4,000 applications have been received and more than 500 students have been awarded the Prize. Prize recipients and teachers have joined study tours exploring </w:t>
      </w:r>
      <w:r>
        <w:t xml:space="preserve">significant </w:t>
      </w:r>
      <w:r w:rsidRPr="00D8448A">
        <w:t xml:space="preserve">military and historical </w:t>
      </w:r>
      <w:r>
        <w:t>sites</w:t>
      </w:r>
      <w:r w:rsidRPr="00D8448A">
        <w:t xml:space="preserve"> </w:t>
      </w:r>
      <w:r>
        <w:t>in</w:t>
      </w:r>
      <w:r w:rsidR="00286B79">
        <w:t>:</w:t>
      </w:r>
    </w:p>
    <w:p w14:paraId="5FDAF54D" w14:textId="530B0FB6" w:rsidR="00286B79" w:rsidRDefault="00997EE3" w:rsidP="003D3ECA">
      <w:pPr>
        <w:pStyle w:val="Bullet1"/>
      </w:pPr>
      <w:r w:rsidRPr="00D8448A">
        <w:t>Europe</w:t>
      </w:r>
    </w:p>
    <w:p w14:paraId="005F2580" w14:textId="7E65388C" w:rsidR="00286B79" w:rsidRDefault="00997EE3" w:rsidP="003D3ECA">
      <w:pPr>
        <w:pStyle w:val="Bullet1"/>
      </w:pPr>
      <w:r w:rsidRPr="00D8448A">
        <w:t>Southeast Asia</w:t>
      </w:r>
    </w:p>
    <w:p w14:paraId="2691C13B" w14:textId="4323CB6B" w:rsidR="00997EE3" w:rsidRPr="00D8448A" w:rsidRDefault="00997EE3" w:rsidP="003D3ECA">
      <w:pPr>
        <w:pStyle w:val="Bullet1"/>
      </w:pPr>
      <w:r>
        <w:t>Australia</w:t>
      </w:r>
      <w:r w:rsidRPr="00D8448A">
        <w:t>.</w:t>
      </w:r>
    </w:p>
    <w:p w14:paraId="1079052F" w14:textId="77777777" w:rsidR="001B344A" w:rsidRDefault="00997EE3">
      <w:pPr>
        <w:pStyle w:val="Bodyafterbullets"/>
      </w:pPr>
      <w:r w:rsidRPr="00CE5334">
        <w:t>For more information visit</w:t>
      </w:r>
      <w:r w:rsidR="001B344A">
        <w:t>:</w:t>
      </w:r>
    </w:p>
    <w:p w14:paraId="3F2F9C95" w14:textId="0519F4BA" w:rsidR="001B344A" w:rsidRDefault="00997EE3" w:rsidP="003D3ECA">
      <w:pPr>
        <w:pStyle w:val="Bullet1"/>
      </w:pPr>
      <w:hyperlink r:id="rId24" w:history="1">
        <w:r w:rsidRPr="00CE5334">
          <w:rPr>
            <w:rStyle w:val="Hyperlink"/>
          </w:rPr>
          <w:t>Premier's Spirit of Anzac Prize</w:t>
        </w:r>
      </w:hyperlink>
      <w:r w:rsidRPr="00CE5334">
        <w:t xml:space="preserve"> </w:t>
      </w:r>
      <w:r w:rsidR="008E524D" w:rsidRPr="003D3ECA">
        <w:t>https://www.vic.gov.au/</w:t>
      </w:r>
      <w:r w:rsidR="00FC4FE9">
        <w:t>soap</w:t>
      </w:r>
      <w:r w:rsidR="00FB2011">
        <w:t>,</w:t>
      </w:r>
      <w:r w:rsidR="00286B79">
        <w:t xml:space="preserve"> or</w:t>
      </w:r>
    </w:p>
    <w:p w14:paraId="40AEC68E" w14:textId="3DE81129" w:rsidR="00997EE3" w:rsidRPr="00CE5334" w:rsidRDefault="001C2106" w:rsidP="003D3ECA">
      <w:pPr>
        <w:pStyle w:val="Bullet1"/>
      </w:pPr>
      <w:hyperlink w:anchor="_Contact_us" w:history="1">
        <w:r w:rsidRPr="001C2106">
          <w:rPr>
            <w:rStyle w:val="Hyperlink"/>
          </w:rPr>
          <w:t>contact us</w:t>
        </w:r>
      </w:hyperlink>
      <w:r w:rsidR="00997EE3" w:rsidRPr="00CE5334">
        <w:t>.</w:t>
      </w:r>
    </w:p>
    <w:p w14:paraId="0C5C0A59" w14:textId="77777777" w:rsidR="00067CB7" w:rsidRDefault="00067CB7">
      <w:pPr>
        <w:spacing w:after="0" w:line="240" w:lineRule="auto"/>
        <w:rPr>
          <w:rFonts w:eastAsia="MS Gothic" w:cs="Arial"/>
          <w:bCs/>
          <w:color w:val="201547"/>
          <w:kern w:val="32"/>
          <w:sz w:val="44"/>
          <w:szCs w:val="44"/>
        </w:rPr>
      </w:pPr>
      <w:bookmarkStart w:id="8" w:name="_Toc158817283"/>
      <w:r>
        <w:br w:type="page"/>
      </w:r>
    </w:p>
    <w:p w14:paraId="0C04126D" w14:textId="717E10EB" w:rsidR="00997EE3" w:rsidRDefault="00997EE3" w:rsidP="00067CB7">
      <w:pPr>
        <w:pStyle w:val="Heading1"/>
      </w:pPr>
      <w:bookmarkStart w:id="9" w:name="_Toc189735279"/>
      <w:r>
        <w:lastRenderedPageBreak/>
        <w:t xml:space="preserve">About the </w:t>
      </w:r>
      <w:r w:rsidR="001C2106">
        <w:t>s</w:t>
      </w:r>
      <w:r>
        <w:t xml:space="preserve">tudy </w:t>
      </w:r>
      <w:r w:rsidR="001C2106">
        <w:t>t</w:t>
      </w:r>
      <w:r>
        <w:t>our</w:t>
      </w:r>
      <w:bookmarkEnd w:id="8"/>
      <w:bookmarkEnd w:id="9"/>
    </w:p>
    <w:p w14:paraId="0E4D3B37" w14:textId="6CF2DA75" w:rsidR="001C2106" w:rsidRDefault="001C2106" w:rsidP="001C2106">
      <w:pPr>
        <w:pStyle w:val="Body"/>
      </w:pPr>
      <w:r>
        <w:t xml:space="preserve">The Premier’s </w:t>
      </w:r>
      <w:r w:rsidRPr="00FE07D0">
        <w:t xml:space="preserve">Spirit of Anzac Prize </w:t>
      </w:r>
      <w:r w:rsidR="00FC4FE9" w:rsidRPr="00FE07D0">
        <w:t>2025</w:t>
      </w:r>
      <w:r w:rsidR="00FC4FE9">
        <w:t xml:space="preserve"> </w:t>
      </w:r>
      <w:r>
        <w:t>is awarded to 12 students.</w:t>
      </w:r>
    </w:p>
    <w:p w14:paraId="43E57536" w14:textId="04506E96" w:rsidR="001C2106" w:rsidRDefault="001C2106" w:rsidP="001C2106">
      <w:pPr>
        <w:pStyle w:val="Body"/>
      </w:pPr>
      <w:r>
        <w:t>These students will receive a fully funded</w:t>
      </w:r>
      <w:r w:rsidRPr="00934577">
        <w:t xml:space="preserve"> </w:t>
      </w:r>
      <w:r w:rsidR="004F5579">
        <w:t>11</w:t>
      </w:r>
      <w:r w:rsidRPr="00934577">
        <w:t xml:space="preserve">-day </w:t>
      </w:r>
      <w:r>
        <w:t xml:space="preserve">overseas </w:t>
      </w:r>
      <w:r w:rsidRPr="00934577">
        <w:t>study tour</w:t>
      </w:r>
      <w:r>
        <w:t>,</w:t>
      </w:r>
      <w:r w:rsidRPr="00934577">
        <w:t xml:space="preserve"> </w:t>
      </w:r>
      <w:r>
        <w:t xml:space="preserve">which </w:t>
      </w:r>
      <w:r w:rsidRPr="00934577">
        <w:t>includ</w:t>
      </w:r>
      <w:r>
        <w:t>es:</w:t>
      </w:r>
    </w:p>
    <w:p w14:paraId="54CE765A" w14:textId="77777777" w:rsidR="001C2106" w:rsidRDefault="001C2106" w:rsidP="001C2106">
      <w:pPr>
        <w:pStyle w:val="Bullet1"/>
      </w:pPr>
      <w:r w:rsidRPr="00934577">
        <w:t>accommodation</w:t>
      </w:r>
    </w:p>
    <w:p w14:paraId="0F9F3D74" w14:textId="77777777" w:rsidR="001C2106" w:rsidRDefault="001C2106" w:rsidP="001C2106">
      <w:pPr>
        <w:pStyle w:val="Bullet1"/>
      </w:pPr>
      <w:r w:rsidRPr="00934577">
        <w:t>transport</w:t>
      </w:r>
    </w:p>
    <w:p w14:paraId="6B054E0D" w14:textId="77777777" w:rsidR="001C2106" w:rsidRDefault="001C2106" w:rsidP="001C2106">
      <w:pPr>
        <w:pStyle w:val="Bullet1"/>
      </w:pPr>
      <w:r w:rsidRPr="00934577">
        <w:t>insurance</w:t>
      </w:r>
    </w:p>
    <w:p w14:paraId="45902A6E" w14:textId="77777777" w:rsidR="001C2106" w:rsidRDefault="001C2106" w:rsidP="001C2106">
      <w:pPr>
        <w:pStyle w:val="Bullet1"/>
      </w:pPr>
      <w:r w:rsidRPr="00934577">
        <w:t>activities</w:t>
      </w:r>
    </w:p>
    <w:p w14:paraId="46B89268" w14:textId="77777777" w:rsidR="001C2106" w:rsidRDefault="001C2106" w:rsidP="001C2106">
      <w:pPr>
        <w:pStyle w:val="Bullet1"/>
      </w:pPr>
      <w:r w:rsidRPr="00934577">
        <w:t>meal</w:t>
      </w:r>
      <w:r>
        <w:t>s.</w:t>
      </w:r>
    </w:p>
    <w:p w14:paraId="31D56E75" w14:textId="060310DD" w:rsidR="001C2106" w:rsidRDefault="001C2106" w:rsidP="001C2106">
      <w:pPr>
        <w:pStyle w:val="Bodyafterbullets"/>
      </w:pPr>
      <w:r>
        <w:t xml:space="preserve">The </w:t>
      </w:r>
      <w:r w:rsidRPr="00254600">
        <w:t>Department</w:t>
      </w:r>
      <w:r>
        <w:t xml:space="preserve"> of Families, Fairness and Housing covers all costs</w:t>
      </w:r>
      <w:r w:rsidR="004F5579">
        <w:t xml:space="preserve"> for all tour participants</w:t>
      </w:r>
      <w:r>
        <w:t>.</w:t>
      </w:r>
    </w:p>
    <w:p w14:paraId="151238D8" w14:textId="5517E5B2" w:rsidR="00997EE3" w:rsidRDefault="00997EE3" w:rsidP="00997EE3">
      <w:pPr>
        <w:pStyle w:val="Body"/>
      </w:pPr>
      <w:r w:rsidRPr="00FE07D0">
        <w:t xml:space="preserve">We expect that the </w:t>
      </w:r>
      <w:r w:rsidR="00FC4FE9" w:rsidRPr="00FE07D0">
        <w:t xml:space="preserve">2025 </w:t>
      </w:r>
      <w:r w:rsidRPr="00FE07D0">
        <w:t>overseas</w:t>
      </w:r>
      <w:r w:rsidRPr="00CE5334">
        <w:t xml:space="preserve"> study tour </w:t>
      </w:r>
      <w:r>
        <w:t>will</w:t>
      </w:r>
      <w:r w:rsidRPr="00CE5334">
        <w:t xml:space="preserve"> take place during the Victorian </w:t>
      </w:r>
      <w:r w:rsidR="0029165F">
        <w:t xml:space="preserve">September </w:t>
      </w:r>
      <w:r w:rsidRPr="00CE5334">
        <w:t>school holidays. All dates are indicative and subject to change.</w:t>
      </w:r>
    </w:p>
    <w:p w14:paraId="771B6871" w14:textId="77777777" w:rsidR="00997EE3" w:rsidRDefault="00997EE3" w:rsidP="00997EE3">
      <w:pPr>
        <w:pStyle w:val="Body"/>
      </w:pPr>
      <w:r w:rsidRPr="0033572B">
        <w:t>Premier’s Spirit of Anzac Prize study tour</w:t>
      </w:r>
      <w:r>
        <w:t>s</w:t>
      </w:r>
      <w:r w:rsidRPr="0033572B">
        <w:t xml:space="preserve"> aim to connect young Victorians with the legend and spirit of Anzac</w:t>
      </w:r>
      <w:r>
        <w:t>,</w:t>
      </w:r>
      <w:r w:rsidRPr="0033572B">
        <w:t xml:space="preserve"> which symbolises the courage and sacrifice of Australian service people.</w:t>
      </w:r>
    </w:p>
    <w:p w14:paraId="58DC0D43" w14:textId="77777777" w:rsidR="00067CB7" w:rsidRDefault="00067CB7">
      <w:pPr>
        <w:spacing w:after="0" w:line="240" w:lineRule="auto"/>
        <w:rPr>
          <w:rFonts w:eastAsia="MS Gothic" w:cs="Arial"/>
          <w:bCs/>
          <w:color w:val="201547"/>
          <w:kern w:val="32"/>
          <w:sz w:val="44"/>
          <w:szCs w:val="44"/>
        </w:rPr>
      </w:pPr>
      <w:bookmarkStart w:id="10" w:name="_Toc158817284"/>
      <w:r>
        <w:br w:type="page"/>
      </w:r>
    </w:p>
    <w:p w14:paraId="3FA02012" w14:textId="3DB160D1" w:rsidR="00997EE3" w:rsidRPr="0092458A" w:rsidRDefault="00997EE3" w:rsidP="00067CB7">
      <w:pPr>
        <w:pStyle w:val="Heading1"/>
      </w:pPr>
      <w:bookmarkStart w:id="11" w:name="_Toc189735280"/>
      <w:r w:rsidRPr="0092458A">
        <w:lastRenderedPageBreak/>
        <w:t>About</w:t>
      </w:r>
      <w:r>
        <w:t xml:space="preserve"> the</w:t>
      </w:r>
      <w:r w:rsidRPr="0092458A">
        <w:t xml:space="preserve"> </w:t>
      </w:r>
      <w:r w:rsidR="00412A97">
        <w:t>t</w:t>
      </w:r>
      <w:r w:rsidRPr="0092458A">
        <w:t xml:space="preserve">eacher </w:t>
      </w:r>
      <w:r w:rsidR="00412A97">
        <w:t>c</w:t>
      </w:r>
      <w:r w:rsidRPr="0092458A">
        <w:t>haperone</w:t>
      </w:r>
      <w:r>
        <w:t xml:space="preserve"> role</w:t>
      </w:r>
      <w:bookmarkEnd w:id="10"/>
      <w:bookmarkEnd w:id="11"/>
    </w:p>
    <w:p w14:paraId="7CFB1958" w14:textId="3E276986" w:rsidR="00997EE3" w:rsidRDefault="00997EE3" w:rsidP="00997EE3">
      <w:pPr>
        <w:pStyle w:val="Body"/>
      </w:pPr>
      <w:r>
        <w:t xml:space="preserve">Secondary teachers can apply for the volunteer </w:t>
      </w:r>
      <w:r w:rsidR="00990ABD">
        <w:t xml:space="preserve">teacher chaperone </w:t>
      </w:r>
      <w:r>
        <w:t>role</w:t>
      </w:r>
      <w:r w:rsidR="00BE5B37">
        <w:t>,</w:t>
      </w:r>
      <w:r>
        <w:t xml:space="preserve"> supervis</w:t>
      </w:r>
      <w:r w:rsidR="00990ABD">
        <w:t>ing</w:t>
      </w:r>
      <w:r>
        <w:t xml:space="preserve"> students on the Premier’s Spirit of Anzac Prize overseas study tour in </w:t>
      </w:r>
      <w:r w:rsidR="004F5579" w:rsidRPr="00FE07D0">
        <w:t>2025</w:t>
      </w:r>
      <w:r w:rsidRPr="00FE07D0">
        <w:t>.</w:t>
      </w:r>
    </w:p>
    <w:p w14:paraId="480837C2" w14:textId="13A107B0" w:rsidR="00997EE3" w:rsidRDefault="00997EE3" w:rsidP="00997EE3">
      <w:pPr>
        <w:pStyle w:val="Body"/>
      </w:pPr>
      <w:r>
        <w:t xml:space="preserve">The department will select </w:t>
      </w:r>
      <w:r w:rsidR="00412A97">
        <w:t xml:space="preserve">3 </w:t>
      </w:r>
      <w:r>
        <w:t xml:space="preserve">teacher chaperones to </w:t>
      </w:r>
      <w:r w:rsidR="00412A97">
        <w:t xml:space="preserve">take part </w:t>
      </w:r>
      <w:r>
        <w:t>in the study tour.</w:t>
      </w:r>
    </w:p>
    <w:p w14:paraId="0DE1F9F0" w14:textId="2EEAD7AA" w:rsidR="00412A97" w:rsidRDefault="00997EE3" w:rsidP="00997EE3">
      <w:pPr>
        <w:pStyle w:val="Body"/>
      </w:pPr>
      <w:r>
        <w:t xml:space="preserve">Teacher chaperones will receive a fully funded </w:t>
      </w:r>
      <w:r w:rsidR="00A36A2E">
        <w:t>11</w:t>
      </w:r>
      <w:r>
        <w:t>-day overseas study tour</w:t>
      </w:r>
      <w:r w:rsidR="00412A97">
        <w:t>, which includes:</w:t>
      </w:r>
    </w:p>
    <w:p w14:paraId="74C27C13" w14:textId="77777777" w:rsidR="00412A97" w:rsidRDefault="00412A97" w:rsidP="00412A97">
      <w:pPr>
        <w:pStyle w:val="Bullet1"/>
      </w:pPr>
      <w:r w:rsidRPr="00934577">
        <w:t>accommodation</w:t>
      </w:r>
    </w:p>
    <w:p w14:paraId="641ED90A" w14:textId="77777777" w:rsidR="00412A97" w:rsidRDefault="00412A97" w:rsidP="00412A97">
      <w:pPr>
        <w:pStyle w:val="Bullet1"/>
      </w:pPr>
      <w:r w:rsidRPr="00934577">
        <w:t>transport</w:t>
      </w:r>
    </w:p>
    <w:p w14:paraId="0E79434E" w14:textId="77777777" w:rsidR="00412A97" w:rsidRDefault="00412A97" w:rsidP="00412A97">
      <w:pPr>
        <w:pStyle w:val="Bullet1"/>
      </w:pPr>
      <w:r w:rsidRPr="00934577">
        <w:t>insurance</w:t>
      </w:r>
    </w:p>
    <w:p w14:paraId="5D17C5AD" w14:textId="77777777" w:rsidR="00412A97" w:rsidRDefault="00412A97" w:rsidP="00412A97">
      <w:pPr>
        <w:pStyle w:val="Bullet1"/>
      </w:pPr>
      <w:r w:rsidRPr="00934577">
        <w:t>activities</w:t>
      </w:r>
    </w:p>
    <w:p w14:paraId="74075C7B" w14:textId="77777777" w:rsidR="00412A97" w:rsidRDefault="00412A97" w:rsidP="00412A97">
      <w:pPr>
        <w:pStyle w:val="Bullet1"/>
      </w:pPr>
      <w:r w:rsidRPr="00934577">
        <w:t>meal</w:t>
      </w:r>
      <w:r>
        <w:t>s.</w:t>
      </w:r>
    </w:p>
    <w:p w14:paraId="5F9D34BA" w14:textId="10F0155E" w:rsidR="00412A97" w:rsidRDefault="00412A97" w:rsidP="003D3ECA">
      <w:pPr>
        <w:pStyle w:val="Bodyafterbullets"/>
      </w:pPr>
      <w:r>
        <w:t xml:space="preserve">The </w:t>
      </w:r>
      <w:r w:rsidRPr="00254600">
        <w:t>Department</w:t>
      </w:r>
      <w:r>
        <w:t xml:space="preserve"> of Families, Fairness and Housing covers all costs.</w:t>
      </w:r>
    </w:p>
    <w:p w14:paraId="5BFC4DFE" w14:textId="67904BFE" w:rsidR="00997EE3" w:rsidRDefault="00E115F1" w:rsidP="00997EE3">
      <w:pPr>
        <w:pStyle w:val="Body"/>
      </w:pPr>
      <w:r>
        <w:t>We also select s</w:t>
      </w:r>
      <w:r w:rsidR="00997EE3">
        <w:t>tandby teacher chaperones</w:t>
      </w:r>
      <w:r w:rsidR="00990ABD">
        <w:t>.</w:t>
      </w:r>
      <w:r w:rsidR="00997EE3">
        <w:t xml:space="preserve"> </w:t>
      </w:r>
      <w:r w:rsidR="00990ABD">
        <w:t>They will</w:t>
      </w:r>
      <w:r w:rsidR="00997EE3">
        <w:t xml:space="preserve"> remain on</w:t>
      </w:r>
      <w:r w:rsidR="00990ABD">
        <w:t xml:space="preserve"> </w:t>
      </w:r>
      <w:r w:rsidR="00997EE3">
        <w:t>call to join the study tour at any time, including while the study tour is overseas.</w:t>
      </w:r>
    </w:p>
    <w:p w14:paraId="7D1C8F68" w14:textId="5904430D" w:rsidR="006E37F0" w:rsidRDefault="00990ABD" w:rsidP="00997EE3">
      <w:pPr>
        <w:pStyle w:val="Body"/>
      </w:pPr>
      <w:r>
        <w:t xml:space="preserve">We encourage all </w:t>
      </w:r>
      <w:r w:rsidR="00997EE3">
        <w:t>eligible teachers to apply.</w:t>
      </w:r>
    </w:p>
    <w:p w14:paraId="7948E129" w14:textId="02A4FE8F" w:rsidR="00997EE3" w:rsidRDefault="006E37F0" w:rsidP="00997EE3">
      <w:pPr>
        <w:pStyle w:val="Body"/>
      </w:pPr>
      <w:r w:rsidRPr="003D3ECA">
        <w:rPr>
          <w:b/>
          <w:bCs/>
        </w:rPr>
        <w:t>Note</w:t>
      </w:r>
      <w:r>
        <w:t xml:space="preserve">: </w:t>
      </w:r>
      <w:r w:rsidR="00E115F1">
        <w:t>To be selected, y</w:t>
      </w:r>
      <w:r w:rsidR="00997EE3">
        <w:t>ou do not need to be accompanying a student from your own school on the study tour.</w:t>
      </w:r>
    </w:p>
    <w:p w14:paraId="34AF2490" w14:textId="77777777" w:rsidR="006E37F0" w:rsidRDefault="00997EE3" w:rsidP="00997EE3">
      <w:pPr>
        <w:pStyle w:val="Body"/>
        <w:rPr>
          <w:rFonts w:cs="Arial"/>
        </w:rPr>
      </w:pPr>
      <w:r w:rsidRPr="00444DFD">
        <w:rPr>
          <w:rFonts w:cs="Arial"/>
        </w:rPr>
        <w:t>If selected, you will be</w:t>
      </w:r>
      <w:r w:rsidR="006E37F0">
        <w:rPr>
          <w:rFonts w:cs="Arial"/>
        </w:rPr>
        <w:t>:</w:t>
      </w:r>
    </w:p>
    <w:p w14:paraId="0A7E9E43" w14:textId="0EC678A9" w:rsidR="006E37F0" w:rsidRDefault="00997EE3" w:rsidP="003D3ECA">
      <w:pPr>
        <w:pStyle w:val="Bullet1"/>
      </w:pPr>
      <w:r w:rsidRPr="00444DFD">
        <w:t>an ambassador for the Premier’s Spirit of Anzac Prize</w:t>
      </w:r>
    </w:p>
    <w:p w14:paraId="53653947" w14:textId="75B3EFCF" w:rsidR="000C4705" w:rsidRDefault="00997EE3" w:rsidP="003D3ECA">
      <w:pPr>
        <w:pStyle w:val="Bullet1"/>
      </w:pPr>
      <w:r w:rsidRPr="00444DFD">
        <w:t>expected to share your experience with your school and broader community</w:t>
      </w:r>
      <w:r w:rsidR="000C4705">
        <w:t>.</w:t>
      </w:r>
    </w:p>
    <w:p w14:paraId="3037867D" w14:textId="0EBF14E1" w:rsidR="00997EE3" w:rsidRPr="00D60092" w:rsidRDefault="00997EE3" w:rsidP="003D3ECA">
      <w:pPr>
        <w:pStyle w:val="Heading2"/>
      </w:pPr>
      <w:bookmarkStart w:id="12" w:name="_Toc189735281"/>
      <w:r>
        <w:t xml:space="preserve">Study tours and </w:t>
      </w:r>
      <w:r w:rsidRPr="006E37F0">
        <w:t>professional</w:t>
      </w:r>
      <w:r>
        <w:t xml:space="preserve"> development</w:t>
      </w:r>
      <w:bookmarkEnd w:id="12"/>
    </w:p>
    <w:p w14:paraId="2924C33F" w14:textId="77777777" w:rsidR="006E37F0" w:rsidRDefault="00997EE3" w:rsidP="003D3ECA">
      <w:pPr>
        <w:pStyle w:val="Bodyafterbullets"/>
      </w:pPr>
      <w:r>
        <w:t>Study tour experiences</w:t>
      </w:r>
      <w:r w:rsidR="006E37F0">
        <w:t>:</w:t>
      </w:r>
    </w:p>
    <w:p w14:paraId="0ABD5B16" w14:textId="1504DF94" w:rsidR="006E37F0" w:rsidRDefault="006E37F0" w:rsidP="003D3ECA">
      <w:pPr>
        <w:pStyle w:val="Bullet1"/>
      </w:pPr>
      <w:r>
        <w:t xml:space="preserve">can </w:t>
      </w:r>
      <w:r w:rsidR="00997EE3">
        <w:t xml:space="preserve">broaden </w:t>
      </w:r>
      <w:r>
        <w:t xml:space="preserve">your </w:t>
      </w:r>
      <w:r w:rsidR="00997EE3">
        <w:t>personal outlook</w:t>
      </w:r>
    </w:p>
    <w:p w14:paraId="5D2F2DF8" w14:textId="22276776" w:rsidR="00997EE3" w:rsidRDefault="00997EE3" w:rsidP="003D3ECA">
      <w:pPr>
        <w:pStyle w:val="Bullet1"/>
      </w:pPr>
      <w:r>
        <w:t>are a valuable professional development opportunity.</w:t>
      </w:r>
    </w:p>
    <w:p w14:paraId="760364A6" w14:textId="398AB08E" w:rsidR="00997EE3" w:rsidRPr="001A36E0" w:rsidRDefault="00997EE3" w:rsidP="003D3ECA">
      <w:pPr>
        <w:pStyle w:val="Bodyafterbullets"/>
      </w:pPr>
      <w:r>
        <w:t xml:space="preserve">Being a teacher chaperone </w:t>
      </w:r>
      <w:r w:rsidR="006E37F0">
        <w:t>can</w:t>
      </w:r>
      <w:r w:rsidRPr="001A36E0">
        <w:t>:</w:t>
      </w:r>
    </w:p>
    <w:p w14:paraId="1E22CE42" w14:textId="18A40271" w:rsidR="006E37F0" w:rsidRDefault="006E37F0" w:rsidP="003D3ECA">
      <w:pPr>
        <w:pStyle w:val="Bullet1"/>
      </w:pPr>
      <w:r>
        <w:t>d</w:t>
      </w:r>
      <w:r w:rsidR="00997EE3">
        <w:t>eepen your understanding of Australian and world history</w:t>
      </w:r>
    </w:p>
    <w:p w14:paraId="7B39212C" w14:textId="2FC121E3" w:rsidR="00997EE3" w:rsidRDefault="00997EE3" w:rsidP="003D3ECA">
      <w:pPr>
        <w:pStyle w:val="Bullet1"/>
      </w:pPr>
      <w:r>
        <w:t>learn from experts</w:t>
      </w:r>
      <w:r w:rsidR="006E37F0">
        <w:t>,</w:t>
      </w:r>
      <w:r>
        <w:t xml:space="preserve"> </w:t>
      </w:r>
      <w:r w:rsidR="006E37F0">
        <w:t xml:space="preserve">when </w:t>
      </w:r>
      <w:r>
        <w:t>visiting sites of historical and cultural significance</w:t>
      </w:r>
    </w:p>
    <w:p w14:paraId="7B46D829" w14:textId="236C2D00" w:rsidR="006E37F0" w:rsidRDefault="006E37F0" w:rsidP="003D3ECA">
      <w:pPr>
        <w:pStyle w:val="Bullet1"/>
      </w:pPr>
      <w:r>
        <w:t>t</w:t>
      </w:r>
      <w:r w:rsidR="00997EE3">
        <w:t>ravel with a diverse group of people</w:t>
      </w:r>
    </w:p>
    <w:p w14:paraId="5B5A748C" w14:textId="153F2A6A" w:rsidR="006E37F0" w:rsidRDefault="00997EE3" w:rsidP="003D3ECA">
      <w:pPr>
        <w:pStyle w:val="Bullet1"/>
      </w:pPr>
      <w:r>
        <w:t>form meaningful connections</w:t>
      </w:r>
    </w:p>
    <w:p w14:paraId="59BA9257" w14:textId="58135E50" w:rsidR="00997EE3" w:rsidRDefault="00997EE3" w:rsidP="003D3ECA">
      <w:pPr>
        <w:pStyle w:val="Bullet1"/>
      </w:pPr>
      <w:r>
        <w:t>gaining new perspectives</w:t>
      </w:r>
    </w:p>
    <w:p w14:paraId="0475A0D3" w14:textId="3C962D6C" w:rsidR="006E37F0" w:rsidRDefault="006E37F0" w:rsidP="003D3ECA">
      <w:pPr>
        <w:pStyle w:val="Bullet1"/>
      </w:pPr>
      <w:r>
        <w:t>r</w:t>
      </w:r>
      <w:r w:rsidR="00997EE3">
        <w:t xml:space="preserve">eflect </w:t>
      </w:r>
      <w:r>
        <w:t xml:space="preserve">on </w:t>
      </w:r>
      <w:r w:rsidR="00997EE3">
        <w:t>values of</w:t>
      </w:r>
      <w:r>
        <w:t>:</w:t>
      </w:r>
    </w:p>
    <w:p w14:paraId="29564C7A" w14:textId="68595449" w:rsidR="006E37F0" w:rsidRPr="006E37F0" w:rsidRDefault="00997EE3" w:rsidP="003D3ECA">
      <w:pPr>
        <w:pStyle w:val="Bullet2"/>
      </w:pPr>
      <w:r w:rsidRPr="006E37F0">
        <w:t>courage</w:t>
      </w:r>
    </w:p>
    <w:p w14:paraId="18457474" w14:textId="46035C5F" w:rsidR="006E37F0" w:rsidRPr="006E37F0" w:rsidRDefault="00997EE3" w:rsidP="003D3ECA">
      <w:pPr>
        <w:pStyle w:val="Bullet2"/>
      </w:pPr>
      <w:r w:rsidRPr="006E37F0">
        <w:t>sacrifice</w:t>
      </w:r>
    </w:p>
    <w:p w14:paraId="658CE919" w14:textId="0F5A58AA" w:rsidR="00997EE3" w:rsidRPr="006E37F0" w:rsidRDefault="00997EE3" w:rsidP="003D3ECA">
      <w:pPr>
        <w:pStyle w:val="Bullet2"/>
      </w:pPr>
      <w:r w:rsidRPr="006E37F0">
        <w:t>mateship</w:t>
      </w:r>
    </w:p>
    <w:p w14:paraId="69D74796" w14:textId="0E8B9DD0" w:rsidR="00997EE3" w:rsidRDefault="006E37F0" w:rsidP="003D3ECA">
      <w:pPr>
        <w:pStyle w:val="Bullet1"/>
      </w:pPr>
      <w:r>
        <w:t>b</w:t>
      </w:r>
      <w:r w:rsidR="00997EE3">
        <w:t>uild collaboration and leadership skills</w:t>
      </w:r>
    </w:p>
    <w:p w14:paraId="02E227BA" w14:textId="1FC4CC1E" w:rsidR="00997EE3" w:rsidRDefault="006E37F0" w:rsidP="003D3ECA">
      <w:pPr>
        <w:pStyle w:val="Bullet1"/>
      </w:pPr>
      <w:r>
        <w:t>g</w:t>
      </w:r>
      <w:r w:rsidR="00997EE3">
        <w:t>ain understandings and memories that will last a lifetime</w:t>
      </w:r>
    </w:p>
    <w:p w14:paraId="391AC311" w14:textId="6E14887A" w:rsidR="00997EE3" w:rsidRPr="009A7572" w:rsidRDefault="006E37F0" w:rsidP="003D3ECA">
      <w:pPr>
        <w:pStyle w:val="Bullet1"/>
      </w:pPr>
      <w:r>
        <w:t>i</w:t>
      </w:r>
      <w:r w:rsidR="00997EE3">
        <w:t>mmerse</w:t>
      </w:r>
      <w:r w:rsidR="00F263C7">
        <w:t xml:space="preserve"> yourself</w:t>
      </w:r>
      <w:r w:rsidR="00997EE3">
        <w:t xml:space="preserve"> in another country’s rich culture and history.</w:t>
      </w:r>
    </w:p>
    <w:p w14:paraId="52BA3B5E" w14:textId="24C49480" w:rsidR="00997EE3" w:rsidRPr="0092458A" w:rsidRDefault="00997EE3" w:rsidP="00067CB7">
      <w:pPr>
        <w:pStyle w:val="Heading1"/>
      </w:pPr>
      <w:bookmarkStart w:id="13" w:name="_Toc158817285"/>
      <w:bookmarkStart w:id="14" w:name="_Toc189735282"/>
      <w:r w:rsidRPr="0092458A">
        <w:lastRenderedPageBreak/>
        <w:t>Teacher chaperone roles and responsibilities</w:t>
      </w:r>
      <w:bookmarkEnd w:id="13"/>
      <w:bookmarkEnd w:id="14"/>
    </w:p>
    <w:p w14:paraId="4D846DF9" w14:textId="2481C6CC" w:rsidR="00997EE3" w:rsidRPr="0092458A" w:rsidRDefault="00997EE3" w:rsidP="00997EE3">
      <w:pPr>
        <w:pStyle w:val="Body"/>
      </w:pPr>
      <w:r w:rsidRPr="0092458A">
        <w:t>Teacher chaperones supervise and support student participants during the study tour.</w:t>
      </w:r>
    </w:p>
    <w:p w14:paraId="6C7BC7B7" w14:textId="21B440D9" w:rsidR="00997EE3" w:rsidRPr="0092458A" w:rsidRDefault="00997EE3" w:rsidP="00997EE3">
      <w:pPr>
        <w:pStyle w:val="Body"/>
      </w:pPr>
      <w:r w:rsidRPr="0092458A">
        <w:t>Teacher chaperone roles and responsibilities include:</w:t>
      </w:r>
    </w:p>
    <w:p w14:paraId="63A9A4A6" w14:textId="0000024D" w:rsidR="00997EE3" w:rsidRPr="0092458A" w:rsidRDefault="003A1C0D" w:rsidP="003D3ECA">
      <w:pPr>
        <w:pStyle w:val="Bullet1"/>
      </w:pPr>
      <w:r>
        <w:t>s</w:t>
      </w:r>
      <w:r w:rsidR="00997EE3" w:rsidRPr="0092458A">
        <w:t>upervising student participants throughout the tour, including overnight</w:t>
      </w:r>
    </w:p>
    <w:p w14:paraId="7E1E672B" w14:textId="1BBA2F1A" w:rsidR="00997EE3" w:rsidRPr="0092458A" w:rsidRDefault="003A1C0D" w:rsidP="003D3ECA">
      <w:pPr>
        <w:pStyle w:val="Bullet1"/>
      </w:pPr>
      <w:r>
        <w:t>b</w:t>
      </w:r>
      <w:r w:rsidR="00997EE3" w:rsidRPr="0092458A">
        <w:t>eing aware of the location of student participants</w:t>
      </w:r>
      <w:r w:rsidR="00997EE3">
        <w:t xml:space="preserve"> at all times</w:t>
      </w:r>
    </w:p>
    <w:p w14:paraId="14F0DA26" w14:textId="50ADB570" w:rsidR="003A1C0D" w:rsidRDefault="003A1C0D" w:rsidP="003A1C0D">
      <w:pPr>
        <w:pStyle w:val="Bullet1"/>
      </w:pPr>
      <w:r>
        <w:t>m</w:t>
      </w:r>
      <w:r w:rsidR="00997EE3" w:rsidRPr="0092458A">
        <w:t>anaging pastoral care for student participants</w:t>
      </w:r>
      <w:r w:rsidR="00997EE3">
        <w:t>,</w:t>
      </w:r>
      <w:r w:rsidR="00997EE3" w:rsidRPr="0092458A">
        <w:t xml:space="preserve"> including</w:t>
      </w:r>
      <w:r>
        <w:t>:</w:t>
      </w:r>
    </w:p>
    <w:p w14:paraId="4777EEED" w14:textId="33165DFC" w:rsidR="003A1C0D" w:rsidRDefault="00997EE3" w:rsidP="003D3ECA">
      <w:pPr>
        <w:pStyle w:val="Bullet2"/>
      </w:pPr>
      <w:r w:rsidRPr="0092458A">
        <w:t>meeting their needs</w:t>
      </w:r>
    </w:p>
    <w:p w14:paraId="355FC101" w14:textId="7C204D48" w:rsidR="003A1C0D" w:rsidRDefault="00997EE3" w:rsidP="003D3ECA">
      <w:pPr>
        <w:pStyle w:val="Bullet2"/>
      </w:pPr>
      <w:r w:rsidRPr="0092458A">
        <w:t>encouraging appropriate relationships</w:t>
      </w:r>
    </w:p>
    <w:p w14:paraId="1EAF102A" w14:textId="3B94764F" w:rsidR="003A1C0D" w:rsidRDefault="003A1C0D" w:rsidP="003D3ECA">
      <w:pPr>
        <w:pStyle w:val="Bullet2"/>
      </w:pPr>
      <w:r>
        <w:t xml:space="preserve">encouraging </w:t>
      </w:r>
      <w:r w:rsidR="00997EE3" w:rsidRPr="0092458A">
        <w:t>positive group dynamics</w:t>
      </w:r>
    </w:p>
    <w:p w14:paraId="6F68C7EA" w14:textId="07A92FAC" w:rsidR="00997EE3" w:rsidRPr="0092458A" w:rsidRDefault="00997EE3" w:rsidP="003D3ECA">
      <w:pPr>
        <w:pStyle w:val="Bullet2"/>
      </w:pPr>
      <w:r w:rsidRPr="0092458A">
        <w:t>managing any behavioural issues</w:t>
      </w:r>
    </w:p>
    <w:p w14:paraId="7A434C60" w14:textId="2D622BBE" w:rsidR="003A1C0D" w:rsidRDefault="003A1C0D" w:rsidP="003A1C0D">
      <w:pPr>
        <w:pStyle w:val="Bullet1"/>
      </w:pPr>
      <w:r>
        <w:t>a</w:t>
      </w:r>
      <w:r w:rsidR="00997EE3" w:rsidRPr="0092458A">
        <w:t xml:space="preserve">pplying an inclusive approach to ensure all </w:t>
      </w:r>
      <w:r>
        <w:t xml:space="preserve">student </w:t>
      </w:r>
      <w:r w:rsidR="00997EE3" w:rsidRPr="0092458A">
        <w:t>participants are valued and supported to fully</w:t>
      </w:r>
      <w:r>
        <w:t>:</w:t>
      </w:r>
    </w:p>
    <w:p w14:paraId="28D409ED" w14:textId="4C2408FA" w:rsidR="003A1C0D" w:rsidRDefault="00B242BC" w:rsidP="003D3ECA">
      <w:pPr>
        <w:pStyle w:val="Bullet2"/>
      </w:pPr>
      <w:r>
        <w:t>take part</w:t>
      </w:r>
    </w:p>
    <w:p w14:paraId="10BA1C1E" w14:textId="1D7930FB" w:rsidR="003A1C0D" w:rsidRDefault="00997EE3" w:rsidP="003D3ECA">
      <w:pPr>
        <w:pStyle w:val="Bullet2"/>
      </w:pPr>
      <w:r w:rsidRPr="0092458A">
        <w:t>learn</w:t>
      </w:r>
    </w:p>
    <w:p w14:paraId="4D6F05E5" w14:textId="4D58DA5C" w:rsidR="003A1C0D" w:rsidRDefault="00997EE3" w:rsidP="003D3ECA">
      <w:pPr>
        <w:pStyle w:val="Bullet2"/>
      </w:pPr>
      <w:r w:rsidRPr="0092458A">
        <w:t>develop</w:t>
      </w:r>
    </w:p>
    <w:p w14:paraId="61B9B830" w14:textId="64BDD8B5" w:rsidR="003A1C0D" w:rsidRDefault="00997EE3" w:rsidP="003D3ECA">
      <w:pPr>
        <w:pStyle w:val="Bullet2"/>
      </w:pPr>
      <w:r w:rsidRPr="0092458A">
        <w:t>succeed</w:t>
      </w:r>
    </w:p>
    <w:p w14:paraId="21CA6069" w14:textId="02E41260" w:rsidR="00997EE3" w:rsidRPr="0092458A" w:rsidRDefault="00997EE3" w:rsidP="003D3ECA">
      <w:pPr>
        <w:pStyle w:val="Bullet1"/>
      </w:pPr>
      <w:r w:rsidRPr="0092458A">
        <w:t>recognising the diverse backgrounds, needs and circumstances of student participants</w:t>
      </w:r>
    </w:p>
    <w:p w14:paraId="09DB4359" w14:textId="0D2CD2E6" w:rsidR="003A1C0D" w:rsidRDefault="003A1C0D" w:rsidP="003A1C0D">
      <w:pPr>
        <w:pStyle w:val="Bullet1"/>
      </w:pPr>
      <w:r>
        <w:t>h</w:t>
      </w:r>
      <w:r w:rsidR="00997EE3" w:rsidRPr="0092458A">
        <w:t>elping to ensure the safety and wellbeing of student participants, for example</w:t>
      </w:r>
      <w:r>
        <w:t>:</w:t>
      </w:r>
    </w:p>
    <w:p w14:paraId="6BE14E1F" w14:textId="1D7CD17F" w:rsidR="00997EE3" w:rsidRPr="0092458A" w:rsidRDefault="00997EE3" w:rsidP="003D3ECA">
      <w:pPr>
        <w:pStyle w:val="Bullet2"/>
      </w:pPr>
      <w:r w:rsidRPr="0092458A">
        <w:t xml:space="preserve">acting as nominated </w:t>
      </w:r>
      <w:r w:rsidR="00657976">
        <w:t>f</w:t>
      </w:r>
      <w:r w:rsidRPr="0092458A">
        <w:t xml:space="preserve">irst </w:t>
      </w:r>
      <w:r w:rsidR="00657976">
        <w:t>a</w:t>
      </w:r>
      <w:r w:rsidRPr="0092458A">
        <w:t>ider when required</w:t>
      </w:r>
    </w:p>
    <w:p w14:paraId="42C55872" w14:textId="587DC191" w:rsidR="000347F0" w:rsidRDefault="000347F0" w:rsidP="003A1C0D">
      <w:pPr>
        <w:pStyle w:val="Bullet1"/>
      </w:pPr>
      <w:r>
        <w:t>w</w:t>
      </w:r>
      <w:r w:rsidR="00997EE3" w:rsidRPr="0092458A">
        <w:t>orking collaboratively with the tour manager in the event of any</w:t>
      </w:r>
      <w:r>
        <w:t>:</w:t>
      </w:r>
    </w:p>
    <w:p w14:paraId="391CB777" w14:textId="6B77ACA4" w:rsidR="000347F0" w:rsidRDefault="00997EE3" w:rsidP="003D3ECA">
      <w:pPr>
        <w:pStyle w:val="Bullet2"/>
      </w:pPr>
      <w:r w:rsidRPr="0092458A">
        <w:t>health</w:t>
      </w:r>
    </w:p>
    <w:p w14:paraId="722F157C" w14:textId="69270F07" w:rsidR="000347F0" w:rsidRDefault="00997EE3" w:rsidP="003D3ECA">
      <w:pPr>
        <w:pStyle w:val="Bullet2"/>
      </w:pPr>
      <w:r w:rsidRPr="0092458A">
        <w:t>behavioural</w:t>
      </w:r>
    </w:p>
    <w:p w14:paraId="3D7EDB05" w14:textId="1BA155DF" w:rsidR="00997EE3" w:rsidRPr="0092458A" w:rsidRDefault="00997EE3" w:rsidP="003D3ECA">
      <w:pPr>
        <w:pStyle w:val="Bullet2"/>
      </w:pPr>
      <w:r w:rsidRPr="0092458A">
        <w:t>or other incident affecting the study tour</w:t>
      </w:r>
    </w:p>
    <w:p w14:paraId="46A52DE6" w14:textId="0E958F7F" w:rsidR="00997EE3" w:rsidRPr="0092458A" w:rsidRDefault="000347F0" w:rsidP="003D3ECA">
      <w:pPr>
        <w:pStyle w:val="Bullet1"/>
      </w:pPr>
      <w:r>
        <w:t>u</w:t>
      </w:r>
      <w:r w:rsidR="00997EE3" w:rsidRPr="0092458A">
        <w:t xml:space="preserve">nderstanding the study tour Risk Register and following </w:t>
      </w:r>
      <w:r w:rsidR="00997EE3">
        <w:t>the e</w:t>
      </w:r>
      <w:r w:rsidR="00997EE3" w:rsidRPr="0092458A">
        <w:t xml:space="preserve">mergency </w:t>
      </w:r>
      <w:r w:rsidR="00997EE3">
        <w:t>m</w:t>
      </w:r>
      <w:r w:rsidR="00997EE3" w:rsidRPr="0092458A">
        <w:t xml:space="preserve">anagement </w:t>
      </w:r>
      <w:r w:rsidR="00997EE3">
        <w:t>p</w:t>
      </w:r>
      <w:r w:rsidR="00997EE3" w:rsidRPr="0092458A">
        <w:t>lan</w:t>
      </w:r>
      <w:r>
        <w:t>s</w:t>
      </w:r>
    </w:p>
    <w:p w14:paraId="54806B99" w14:textId="10E32427" w:rsidR="000347F0" w:rsidRDefault="000347F0" w:rsidP="000347F0">
      <w:pPr>
        <w:pStyle w:val="Bullet1"/>
      </w:pPr>
      <w:r>
        <w:t>s</w:t>
      </w:r>
      <w:r w:rsidR="00997EE3" w:rsidRPr="0092458A">
        <w:t>upporting the</w:t>
      </w:r>
      <w:r>
        <w:t xml:space="preserve"> </w:t>
      </w:r>
      <w:r w:rsidR="00997EE3" w:rsidRPr="0092458A">
        <w:t>tour manager</w:t>
      </w:r>
      <w:r>
        <w:t xml:space="preserve">, the </w:t>
      </w:r>
      <w:r w:rsidR="00997EE3" w:rsidRPr="0092458A">
        <w:t>local tour providers</w:t>
      </w:r>
      <w:r w:rsidR="00997EE3">
        <w:t xml:space="preserve"> and the department</w:t>
      </w:r>
      <w:r w:rsidR="00997EE3" w:rsidRPr="0092458A">
        <w:t xml:space="preserve"> to deliver </w:t>
      </w:r>
      <w:r>
        <w:t>a study tour for students that is:</w:t>
      </w:r>
    </w:p>
    <w:p w14:paraId="74CA94FD" w14:textId="74EEB260" w:rsidR="000347F0" w:rsidRPr="000347F0" w:rsidRDefault="00997EE3" w:rsidP="003D3ECA">
      <w:pPr>
        <w:pStyle w:val="Bullet2"/>
      </w:pPr>
      <w:r w:rsidRPr="000347F0">
        <w:t>safe</w:t>
      </w:r>
    </w:p>
    <w:p w14:paraId="5DF1EEBA" w14:textId="043DF9CA" w:rsidR="000347F0" w:rsidRPr="000347F0" w:rsidRDefault="00997EE3" w:rsidP="003D3ECA">
      <w:pPr>
        <w:pStyle w:val="Bullet2"/>
      </w:pPr>
      <w:r w:rsidRPr="000347F0">
        <w:t>supported</w:t>
      </w:r>
    </w:p>
    <w:p w14:paraId="71B138C1" w14:textId="58A45B46" w:rsidR="000347F0" w:rsidRPr="000347F0" w:rsidRDefault="00997EE3" w:rsidP="003D3ECA">
      <w:pPr>
        <w:pStyle w:val="Bullet2"/>
      </w:pPr>
      <w:r w:rsidRPr="000347F0">
        <w:t>educational</w:t>
      </w:r>
    </w:p>
    <w:p w14:paraId="49DEBDA6" w14:textId="319D8E9D" w:rsidR="00997EE3" w:rsidRPr="000347F0" w:rsidRDefault="00997EE3" w:rsidP="003D3ECA">
      <w:pPr>
        <w:pStyle w:val="Bullet2"/>
      </w:pPr>
      <w:r w:rsidRPr="000347F0">
        <w:t>fun</w:t>
      </w:r>
    </w:p>
    <w:p w14:paraId="011E7521" w14:textId="4C2A71C1" w:rsidR="00997EE3" w:rsidRPr="00C35598" w:rsidRDefault="006455AD" w:rsidP="003D3ECA">
      <w:pPr>
        <w:pStyle w:val="Bullet1"/>
      </w:pPr>
      <w:r>
        <w:t xml:space="preserve">if successful to </w:t>
      </w:r>
      <w:r w:rsidR="000347F0">
        <w:t>follow</w:t>
      </w:r>
      <w:r w:rsidR="00997EE3" w:rsidRPr="0092458A">
        <w:t xml:space="preserve"> the Teacher Chaperone Code of Conduct</w:t>
      </w:r>
      <w:r w:rsidR="00092878">
        <w:t xml:space="preserve"> </w:t>
      </w:r>
    </w:p>
    <w:p w14:paraId="4805C394" w14:textId="77777777" w:rsidR="00067CB7" w:rsidRDefault="00067CB7">
      <w:pPr>
        <w:spacing w:after="0" w:line="240" w:lineRule="auto"/>
        <w:rPr>
          <w:rFonts w:eastAsia="MS Gothic" w:cs="Arial"/>
          <w:bCs/>
          <w:color w:val="201547"/>
          <w:kern w:val="32"/>
          <w:sz w:val="44"/>
          <w:szCs w:val="44"/>
        </w:rPr>
      </w:pPr>
      <w:bookmarkStart w:id="15" w:name="_Toc158817286"/>
      <w:bookmarkStart w:id="16" w:name="_Toc147758079"/>
      <w:bookmarkStart w:id="17" w:name="_Toc149903542"/>
      <w:r>
        <w:br w:type="page"/>
      </w:r>
    </w:p>
    <w:p w14:paraId="08803514" w14:textId="0CF5AD4B" w:rsidR="00997EE3" w:rsidRDefault="00997EE3" w:rsidP="00067CB7">
      <w:pPr>
        <w:pStyle w:val="Heading1"/>
      </w:pPr>
      <w:bookmarkStart w:id="18" w:name="_Toc189735283"/>
      <w:r>
        <w:lastRenderedPageBreak/>
        <w:t>How to apply</w:t>
      </w:r>
      <w:bookmarkEnd w:id="15"/>
      <w:bookmarkEnd w:id="18"/>
    </w:p>
    <w:p w14:paraId="3980FBB0" w14:textId="50DB818A" w:rsidR="00997EE3" w:rsidRDefault="00B027C3" w:rsidP="00997EE3">
      <w:pPr>
        <w:pStyle w:val="Body"/>
      </w:pPr>
      <w:r>
        <w:t xml:space="preserve">You must submit your application </w:t>
      </w:r>
      <w:r w:rsidR="00997EE3" w:rsidRPr="00136BD3">
        <w:t xml:space="preserve">online via the </w:t>
      </w:r>
      <w:r w:rsidR="0024044E" w:rsidRPr="003D3ECA">
        <w:t>Grants Gateway</w:t>
      </w:r>
      <w:r w:rsidR="00997EE3" w:rsidRPr="00136BD3">
        <w:t xml:space="preserve"> </w:t>
      </w:r>
      <w:r w:rsidR="0024044E">
        <w:t>p</w:t>
      </w:r>
      <w:r w:rsidR="00997EE3" w:rsidRPr="00136BD3">
        <w:t>ortal</w:t>
      </w:r>
      <w:r w:rsidR="00997EE3">
        <w:t>.</w:t>
      </w:r>
    </w:p>
    <w:p w14:paraId="24444F7E" w14:textId="37152360" w:rsidR="00997EE3" w:rsidRDefault="0024044E" w:rsidP="00997EE3">
      <w:pPr>
        <w:pStyle w:val="Body"/>
      </w:pPr>
      <w:r>
        <w:t>To complete the application form, r</w:t>
      </w:r>
      <w:r w:rsidR="00997EE3">
        <w:t xml:space="preserve">egister or login to the </w:t>
      </w:r>
      <w:hyperlink r:id="rId25" w:history="1">
        <w:r w:rsidR="00997EE3" w:rsidRPr="00136BD3">
          <w:rPr>
            <w:rStyle w:val="Hyperlink"/>
          </w:rPr>
          <w:t>Grants Gateway</w:t>
        </w:r>
      </w:hyperlink>
      <w:r w:rsidR="00997EE3">
        <w:t xml:space="preserve"> </w:t>
      </w:r>
      <w:r w:rsidRPr="008D4148">
        <w:t>https://grantsgateway.dffh.vic.gov.au</w:t>
      </w:r>
      <w:r w:rsidR="00997EE3">
        <w:t>.</w:t>
      </w:r>
    </w:p>
    <w:p w14:paraId="46003CBC" w14:textId="40FAFDAE" w:rsidR="0024044E" w:rsidRDefault="00997EE3" w:rsidP="00997EE3">
      <w:pPr>
        <w:pStyle w:val="Body"/>
      </w:pPr>
      <w:r>
        <w:t>To submit your application, you need to</w:t>
      </w:r>
      <w:r w:rsidR="0024044E">
        <w:t>:</w:t>
      </w:r>
    </w:p>
    <w:p w14:paraId="5D176ED4" w14:textId="77E2D3F3" w:rsidR="0024044E" w:rsidRDefault="00997EE3" w:rsidP="003D3ECA">
      <w:pPr>
        <w:pStyle w:val="Bullet1"/>
      </w:pPr>
      <w:r>
        <w:t>answer question</w:t>
      </w:r>
      <w:r w:rsidR="00BE5B37">
        <w:t>s</w:t>
      </w:r>
    </w:p>
    <w:p w14:paraId="6BAA47A6" w14:textId="53EA0604" w:rsidR="00997EE3" w:rsidRPr="00136BD3" w:rsidRDefault="00997EE3" w:rsidP="003D3ECA">
      <w:pPr>
        <w:pStyle w:val="Bullet1"/>
      </w:pPr>
      <w:r>
        <w:t>provide a short biography.</w:t>
      </w:r>
    </w:p>
    <w:p w14:paraId="56F4B44D" w14:textId="77777777" w:rsidR="00C814F8" w:rsidRPr="00136BD3" w:rsidRDefault="00C814F8" w:rsidP="00FE07D0">
      <w:pPr>
        <w:pStyle w:val="Bullet1"/>
        <w:numPr>
          <w:ilvl w:val="0"/>
          <w:numId w:val="0"/>
        </w:numPr>
        <w:ind w:left="284"/>
      </w:pPr>
    </w:p>
    <w:p w14:paraId="7259437E" w14:textId="11398BEC" w:rsidR="00897AA1" w:rsidRDefault="00C652FC" w:rsidP="00997EE3">
      <w:pPr>
        <w:pStyle w:val="Body"/>
      </w:pPr>
      <w:r>
        <w:t>Please contact us i</w:t>
      </w:r>
      <w:r w:rsidR="00997EE3">
        <w:t>f you</w:t>
      </w:r>
      <w:r w:rsidR="0024044E">
        <w:t>’re having</w:t>
      </w:r>
      <w:r w:rsidR="00997EE3">
        <w:t xml:space="preserve"> problems</w:t>
      </w:r>
      <w:r w:rsidR="00897AA1">
        <w:t>:</w:t>
      </w:r>
    </w:p>
    <w:p w14:paraId="01B87DF1" w14:textId="67B98FC2" w:rsidR="00897AA1" w:rsidRDefault="00997EE3" w:rsidP="003D3ECA">
      <w:pPr>
        <w:pStyle w:val="Bullet1"/>
      </w:pPr>
      <w:r>
        <w:t>accessing the Grants Gateway Portal</w:t>
      </w:r>
    </w:p>
    <w:p w14:paraId="7F09C1EB" w14:textId="54CCFA10" w:rsidR="00897AA1" w:rsidRDefault="00997EE3" w:rsidP="00897AA1">
      <w:pPr>
        <w:pStyle w:val="Bullet1"/>
      </w:pPr>
      <w:r>
        <w:t>uploading your application documents</w:t>
      </w:r>
      <w:r w:rsidR="00897AA1">
        <w:t>.</w:t>
      </w:r>
    </w:p>
    <w:p w14:paraId="2B3CD5DB" w14:textId="390F9F3F" w:rsidR="00897AA1" w:rsidRDefault="00897AA1" w:rsidP="003D3ECA">
      <w:pPr>
        <w:pStyle w:val="Bodyafterbullets"/>
      </w:pPr>
      <w:r>
        <w:t>We will work with you to resolve any technical issues</w:t>
      </w:r>
      <w:r w:rsidR="00C814F8">
        <w:t xml:space="preserve"> before the application closing date and time</w:t>
      </w:r>
      <w:r>
        <w:t>.</w:t>
      </w:r>
    </w:p>
    <w:p w14:paraId="28E450DC" w14:textId="27C35406" w:rsidR="00897AA1" w:rsidRDefault="00DA5BC3" w:rsidP="00897AA1">
      <w:pPr>
        <w:pStyle w:val="Body"/>
      </w:pPr>
      <w:r>
        <w:t>Email</w:t>
      </w:r>
      <w:r w:rsidR="00897AA1" w:rsidRPr="00A5781B">
        <w:t xml:space="preserve"> </w:t>
      </w:r>
      <w:r w:rsidR="00C76C94">
        <w:t>the</w:t>
      </w:r>
      <w:r w:rsidR="00897AA1" w:rsidRPr="00A5781B">
        <w:t xml:space="preserve"> </w:t>
      </w:r>
      <w:r w:rsidR="00897AA1">
        <w:t>Office for Veterans</w:t>
      </w:r>
      <w:r w:rsidR="00897AA1" w:rsidRPr="00A5781B">
        <w:t xml:space="preserve"> </w:t>
      </w:r>
      <w:r w:rsidR="00C76C94">
        <w:t>via</w:t>
      </w:r>
      <w:r w:rsidR="00897AA1" w:rsidRPr="00A5781B">
        <w:t xml:space="preserve"> </w:t>
      </w:r>
      <w:r>
        <w:t>the</w:t>
      </w:r>
      <w:r w:rsidRPr="00A5781B">
        <w:t xml:space="preserve"> </w:t>
      </w:r>
      <w:r w:rsidR="00897AA1" w:rsidRPr="00134ED7">
        <w:t xml:space="preserve">Spirit of Anzac Prize </w:t>
      </w:r>
      <w:r>
        <w:t xml:space="preserve">inbox </w:t>
      </w:r>
      <w:hyperlink r:id="rId26" w:history="1">
        <w:r w:rsidR="00EC2234" w:rsidRPr="00EC2234">
          <w:rPr>
            <w:rStyle w:val="Hyperlink"/>
          </w:rPr>
          <w:t>soap@dffh.vic.gov.au</w:t>
        </w:r>
      </w:hyperlink>
      <w:r w:rsidR="00897AA1">
        <w:t>.</w:t>
      </w:r>
    </w:p>
    <w:p w14:paraId="59A26A15" w14:textId="5459DB45" w:rsidR="00897AA1" w:rsidRPr="00116C39" w:rsidRDefault="00897AA1" w:rsidP="00346591">
      <w:pPr>
        <w:pStyle w:val="Bullet1"/>
        <w:numPr>
          <w:ilvl w:val="0"/>
          <w:numId w:val="0"/>
        </w:numPr>
        <w:ind w:left="284"/>
      </w:pPr>
    </w:p>
    <w:p w14:paraId="7C672FDD" w14:textId="77777777" w:rsidR="00997EE3" w:rsidRDefault="00997EE3" w:rsidP="00997EE3">
      <w:pPr>
        <w:pStyle w:val="Heading2"/>
      </w:pPr>
      <w:bookmarkStart w:id="19" w:name="_Toc158817287"/>
      <w:bookmarkStart w:id="20" w:name="_Toc189735284"/>
      <w:r>
        <w:t>Key dates and timelines</w:t>
      </w:r>
      <w:bookmarkEnd w:id="16"/>
      <w:bookmarkEnd w:id="17"/>
      <w:bookmarkEnd w:id="19"/>
      <w:bookmarkEnd w:id="20"/>
    </w:p>
    <w:p w14:paraId="1DA42AE5" w14:textId="77777777" w:rsidR="00997EE3" w:rsidRDefault="00997EE3" w:rsidP="00997EE3">
      <w:pPr>
        <w:pStyle w:val="Tablecaption"/>
      </w:pPr>
      <w:r>
        <w:t>Important information about the process of applying to be a teacher chaperone</w:t>
      </w:r>
    </w:p>
    <w:tbl>
      <w:tblPr>
        <w:tblStyle w:val="TableGrid"/>
        <w:tblW w:w="5000" w:type="pct"/>
        <w:tblLayout w:type="fixed"/>
        <w:tblLook w:val="04A0" w:firstRow="1" w:lastRow="0" w:firstColumn="1" w:lastColumn="0" w:noHBand="0" w:noVBand="1"/>
      </w:tblPr>
      <w:tblGrid>
        <w:gridCol w:w="3223"/>
        <w:gridCol w:w="3490"/>
        <w:gridCol w:w="2575"/>
      </w:tblGrid>
      <w:tr w:rsidR="00522682" w14:paraId="1F3C18D8" w14:textId="77777777">
        <w:trPr>
          <w:tblHeader/>
        </w:trPr>
        <w:tc>
          <w:tcPr>
            <w:tcW w:w="1735" w:type="pct"/>
          </w:tcPr>
          <w:p w14:paraId="0E43186F" w14:textId="4123F7B9" w:rsidR="00522682" w:rsidRDefault="00522682">
            <w:pPr>
              <w:pStyle w:val="Tablecolhead"/>
            </w:pPr>
            <w:r>
              <w:t>Applications</w:t>
            </w:r>
            <w:r w:rsidR="00852F44">
              <w:t xml:space="preserve"> open</w:t>
            </w:r>
          </w:p>
        </w:tc>
        <w:tc>
          <w:tcPr>
            <w:tcW w:w="1879" w:type="pct"/>
          </w:tcPr>
          <w:p w14:paraId="3F0D25C7" w14:textId="77777777" w:rsidR="00522682" w:rsidRDefault="00522682">
            <w:pPr>
              <w:pStyle w:val="Tablecolhead"/>
            </w:pPr>
            <w:r>
              <w:t>Submit application</w:t>
            </w:r>
          </w:p>
        </w:tc>
        <w:tc>
          <w:tcPr>
            <w:tcW w:w="1386" w:type="pct"/>
          </w:tcPr>
          <w:p w14:paraId="766F19C2" w14:textId="77777777" w:rsidR="00522682" w:rsidRDefault="00522682">
            <w:pPr>
              <w:pStyle w:val="Tablecolhead"/>
            </w:pPr>
            <w:r>
              <w:t>Applications close</w:t>
            </w:r>
          </w:p>
        </w:tc>
      </w:tr>
      <w:tr w:rsidR="00522682" w14:paraId="540D72F8" w14:textId="77777777">
        <w:tc>
          <w:tcPr>
            <w:tcW w:w="1735" w:type="pct"/>
          </w:tcPr>
          <w:p w14:paraId="5F91E990" w14:textId="6306366E" w:rsidR="00522682" w:rsidRPr="005F0054" w:rsidRDefault="00522682">
            <w:pPr>
              <w:pStyle w:val="Tabletext"/>
            </w:pPr>
            <w:r w:rsidRPr="005F0054">
              <w:t>10</w:t>
            </w:r>
            <w:r w:rsidR="002647CF" w:rsidRPr="005F0054">
              <w:t>:</w:t>
            </w:r>
            <w:r w:rsidRPr="005F0054">
              <w:t xml:space="preserve">00 am </w:t>
            </w:r>
            <w:r w:rsidR="00327C1C" w:rsidRPr="005F0054">
              <w:t xml:space="preserve">3 </w:t>
            </w:r>
            <w:r w:rsidRPr="005F0054">
              <w:t xml:space="preserve">March </w:t>
            </w:r>
            <w:r w:rsidR="00327C1C" w:rsidRPr="005F0054">
              <w:t>2025</w:t>
            </w:r>
          </w:p>
        </w:tc>
        <w:tc>
          <w:tcPr>
            <w:tcW w:w="1879" w:type="pct"/>
          </w:tcPr>
          <w:p w14:paraId="7BBA2402" w14:textId="19AF5A00" w:rsidR="00522682" w:rsidRPr="005F0054" w:rsidRDefault="00327C1C">
            <w:pPr>
              <w:pStyle w:val="Tabletext"/>
            </w:pPr>
            <w:r w:rsidRPr="005F0054">
              <w:t xml:space="preserve">3 </w:t>
            </w:r>
            <w:r w:rsidR="00522682" w:rsidRPr="005F0054">
              <w:t xml:space="preserve">March  – </w:t>
            </w:r>
            <w:r w:rsidRPr="005F0054">
              <w:t>31 March 2025</w:t>
            </w:r>
          </w:p>
        </w:tc>
        <w:tc>
          <w:tcPr>
            <w:tcW w:w="1386" w:type="pct"/>
          </w:tcPr>
          <w:p w14:paraId="2F0453BE" w14:textId="503124A2" w:rsidR="00522682" w:rsidRPr="005F0054" w:rsidRDefault="00522682">
            <w:pPr>
              <w:pStyle w:val="Tabletext"/>
            </w:pPr>
            <w:r w:rsidRPr="005F0054">
              <w:t>5</w:t>
            </w:r>
            <w:r w:rsidR="002647CF" w:rsidRPr="005F0054">
              <w:t>:</w:t>
            </w:r>
            <w:r w:rsidRPr="005F0054">
              <w:t xml:space="preserve">00 pm </w:t>
            </w:r>
            <w:r w:rsidR="00327C1C" w:rsidRPr="005F0054">
              <w:t>31</w:t>
            </w:r>
            <w:r w:rsidRPr="005F0054">
              <w:t xml:space="preserve"> </w:t>
            </w:r>
            <w:r w:rsidR="00327C1C" w:rsidRPr="005F0054">
              <w:t>March 2025</w:t>
            </w:r>
          </w:p>
        </w:tc>
      </w:tr>
      <w:tr w:rsidR="00522682" w14:paraId="6A76A2C3" w14:textId="77777777">
        <w:tc>
          <w:tcPr>
            <w:tcW w:w="1735" w:type="pct"/>
          </w:tcPr>
          <w:p w14:paraId="230070DB" w14:textId="65DD2A2E" w:rsidR="00522682" w:rsidRPr="00346591" w:rsidRDefault="00522682" w:rsidP="00346591">
            <w:pPr>
              <w:pStyle w:val="Tablebullet1"/>
              <w:rPr>
                <w:rStyle w:val="Hyperlink"/>
                <w:color w:val="auto"/>
                <w:u w:val="none"/>
              </w:rPr>
            </w:pPr>
            <w:r w:rsidRPr="00346591">
              <w:t xml:space="preserve">Read the competition guidelines, available at </w:t>
            </w:r>
            <w:hyperlink r:id="rId27" w:history="1">
              <w:r w:rsidRPr="00346591">
                <w:rPr>
                  <w:rStyle w:val="Hyperlink"/>
                </w:rPr>
                <w:t>Premier's Spirit of Anzac Prize</w:t>
              </w:r>
            </w:hyperlink>
            <w:r w:rsidRPr="00346591">
              <w:rPr>
                <w:rStyle w:val="Hyperlink"/>
              </w:rPr>
              <w:t xml:space="preserve">. </w:t>
            </w:r>
            <w:hyperlink r:id="rId28" w:history="1">
              <w:r w:rsidR="00346591" w:rsidRPr="00E908C8">
                <w:rPr>
                  <w:rStyle w:val="Hyperlink"/>
                </w:rPr>
                <w:t>https://www.vic.gov.au/spirit-anzac-prize-teacher-competition</w:t>
              </w:r>
            </w:hyperlink>
          </w:p>
          <w:p w14:paraId="1F5F7244" w14:textId="77777777" w:rsidR="00522682" w:rsidRPr="00346591" w:rsidRDefault="00522682">
            <w:pPr>
              <w:pStyle w:val="Tablebullet1"/>
            </w:pPr>
            <w:r w:rsidRPr="00346591">
              <w:t>Contact us if you have any questions.</w:t>
            </w:r>
          </w:p>
          <w:p w14:paraId="2BAF512D" w14:textId="22A591F5" w:rsidR="00522682" w:rsidRPr="00346591" w:rsidRDefault="00072664" w:rsidP="00AF797A">
            <w:pPr>
              <w:pStyle w:val="Tablebullet1"/>
              <w:rPr>
                <w:rStyle w:val="Hyperlink"/>
                <w:color w:val="auto"/>
                <w:u w:val="none"/>
              </w:rPr>
            </w:pPr>
            <w:r w:rsidRPr="00346591">
              <w:t xml:space="preserve">Email </w:t>
            </w:r>
            <w:r w:rsidR="00AF797A" w:rsidRPr="00346591">
              <w:t xml:space="preserve">Spirit of Anzac Prize </w:t>
            </w:r>
            <w:hyperlink r:id="rId29" w:history="1">
              <w:r w:rsidR="00346591" w:rsidRPr="00346591">
                <w:rPr>
                  <w:rStyle w:val="Hyperlink"/>
                </w:rPr>
                <w:t>soap@dffh.vic.gov.au</w:t>
              </w:r>
            </w:hyperlink>
            <w:r w:rsidR="00AF797A" w:rsidRPr="00346591">
              <w:t>.</w:t>
            </w:r>
          </w:p>
          <w:p w14:paraId="7FCA0735" w14:textId="6F1A4704" w:rsidR="00522682" w:rsidRPr="00346591" w:rsidRDefault="00522682">
            <w:pPr>
              <w:pStyle w:val="Tablebullet1"/>
            </w:pPr>
            <w:r w:rsidRPr="00346591">
              <w:t xml:space="preserve">Start early to allow </w:t>
            </w:r>
            <w:r w:rsidR="00536D03" w:rsidRPr="00346591">
              <w:t xml:space="preserve">enough </w:t>
            </w:r>
            <w:r w:rsidRPr="00346591">
              <w:t>time to sub</w:t>
            </w:r>
            <w:r w:rsidR="00852F44" w:rsidRPr="00346591">
              <w:t>mit</w:t>
            </w:r>
            <w:r w:rsidRPr="00346591">
              <w:t xml:space="preserve"> </w:t>
            </w:r>
            <w:r w:rsidR="00852F44" w:rsidRPr="00346591">
              <w:t>your application</w:t>
            </w:r>
            <w:r w:rsidRPr="00346591">
              <w:t>.</w:t>
            </w:r>
          </w:p>
        </w:tc>
        <w:tc>
          <w:tcPr>
            <w:tcW w:w="1879" w:type="pct"/>
          </w:tcPr>
          <w:p w14:paraId="0483709F" w14:textId="59519A94" w:rsidR="00522682" w:rsidRPr="00FF0554" w:rsidRDefault="00522682" w:rsidP="5D30653E">
            <w:pPr>
              <w:pStyle w:val="Tablebullet1"/>
              <w:numPr>
                <w:ilvl w:val="0"/>
                <w:numId w:val="0"/>
              </w:numPr>
            </w:pPr>
            <w:r>
              <w:t>T</w:t>
            </w:r>
            <w:r w:rsidRPr="00FF0554">
              <w:t>o complete an application</w:t>
            </w:r>
            <w:r>
              <w:t>, r</w:t>
            </w:r>
            <w:r w:rsidRPr="00FF0554">
              <w:t xml:space="preserve">egister </w:t>
            </w:r>
            <w:r>
              <w:t>or</w:t>
            </w:r>
            <w:r w:rsidRPr="00FF0554">
              <w:t xml:space="preserve"> log</w:t>
            </w:r>
            <w:r w:rsidR="004F7EAB">
              <w:t>in</w:t>
            </w:r>
            <w:r>
              <w:t xml:space="preserve"> </w:t>
            </w:r>
            <w:r w:rsidRPr="00FF0554">
              <w:t xml:space="preserve">to the </w:t>
            </w:r>
            <w:r>
              <w:t xml:space="preserve">online </w:t>
            </w:r>
            <w:hyperlink r:id="rId30">
              <w:r w:rsidRPr="00FF0554">
                <w:rPr>
                  <w:rStyle w:val="Hyperlink"/>
                </w:rPr>
                <w:t>Grants Gateway</w:t>
              </w:r>
            </w:hyperlink>
            <w:r w:rsidRPr="00FF0554">
              <w:t xml:space="preserve"> </w:t>
            </w:r>
            <w:r>
              <w:t>https://</w:t>
            </w:r>
            <w:r w:rsidRPr="00886B27">
              <w:t>grantsgateway.dffh.vic.gov.au</w:t>
            </w:r>
            <w:r>
              <w:t>.</w:t>
            </w:r>
          </w:p>
          <w:p w14:paraId="41843AAF" w14:textId="77777777" w:rsidR="00522682" w:rsidRDefault="00522682">
            <w:pPr>
              <w:pStyle w:val="Tablebullet1"/>
            </w:pPr>
            <w:r>
              <w:t>You can save your application as a draft. Write down your login details so you can resume your application</w:t>
            </w:r>
            <w:r w:rsidRPr="00FF0554">
              <w:t>.</w:t>
            </w:r>
          </w:p>
          <w:p w14:paraId="08CC2AE3" w14:textId="3799362F" w:rsidR="00522682" w:rsidRDefault="00522682">
            <w:pPr>
              <w:pStyle w:val="Tablebullet1"/>
            </w:pPr>
            <w:r>
              <w:t xml:space="preserve">Make sure the required form </w:t>
            </w:r>
            <w:r w:rsidR="004F7EAB">
              <w:t>is</w:t>
            </w:r>
            <w:r>
              <w:t xml:space="preserve"> completed</w:t>
            </w:r>
            <w:r w:rsidR="00852F44">
              <w:t>,</w:t>
            </w:r>
            <w:r>
              <w:t xml:space="preserve"> signed</w:t>
            </w:r>
            <w:r w:rsidR="004F7EAB">
              <w:t xml:space="preserve"> and attached</w:t>
            </w:r>
            <w:r w:rsidR="00852F44">
              <w:t xml:space="preserve"> to your application</w:t>
            </w:r>
            <w:r>
              <w:t>:</w:t>
            </w:r>
          </w:p>
          <w:p w14:paraId="63E7611E" w14:textId="118DDBFD" w:rsidR="00522682" w:rsidRPr="00346591" w:rsidRDefault="004F7EAB" w:rsidP="00346591">
            <w:pPr>
              <w:pStyle w:val="Tablebullet2"/>
            </w:pPr>
            <w:hyperlink r:id="rId31" w:history="1">
              <w:r w:rsidRPr="00346591">
                <w:rPr>
                  <w:rStyle w:val="Hyperlink"/>
                </w:rPr>
                <w:t xml:space="preserve">Teacher Chaperone School Endorsement </w:t>
              </w:r>
              <w:r w:rsidR="00536D03" w:rsidRPr="00346591">
                <w:rPr>
                  <w:rStyle w:val="Hyperlink"/>
                </w:rPr>
                <w:t>F</w:t>
              </w:r>
              <w:r w:rsidRPr="00346591">
                <w:rPr>
                  <w:rStyle w:val="Hyperlink"/>
                </w:rPr>
                <w:t>orm</w:t>
              </w:r>
            </w:hyperlink>
            <w:r w:rsidR="00522682" w:rsidRPr="00346591">
              <w:t>.</w:t>
            </w:r>
            <w:r w:rsidR="00346591" w:rsidRPr="00346591">
              <w:rPr>
                <w:rFonts w:ascii="Segoe UI" w:hAnsi="Segoe UI" w:cs="Segoe UI"/>
                <w:szCs w:val="21"/>
                <w:lang w:eastAsia="en-AU"/>
              </w:rPr>
              <w:t xml:space="preserve"> </w:t>
            </w:r>
            <w:hyperlink r:id="rId32" w:history="1">
              <w:r w:rsidR="00346591" w:rsidRPr="00E908C8">
                <w:rPr>
                  <w:rStyle w:val="Hyperlink"/>
                </w:rPr>
                <w:t>https://www.vic.gov.au/spirit-anzac-prize-teacher-competition</w:t>
              </w:r>
            </w:hyperlink>
            <w:r w:rsidR="00346591" w:rsidRPr="00346591">
              <w:t> </w:t>
            </w:r>
          </w:p>
          <w:p w14:paraId="2829EA2D" w14:textId="77777777" w:rsidR="00522682" w:rsidRPr="00FF0554" w:rsidRDefault="00522682">
            <w:pPr>
              <w:pStyle w:val="Tablebullet1"/>
            </w:pPr>
            <w:r w:rsidRPr="00FF0554">
              <w:t>Submit the application by the due date and time.</w:t>
            </w:r>
          </w:p>
          <w:p w14:paraId="6B09844E" w14:textId="4A2847A2" w:rsidR="00522682" w:rsidRPr="00FF0554" w:rsidRDefault="00522682">
            <w:pPr>
              <w:pStyle w:val="Tablebullet1"/>
              <w:rPr>
                <w:rFonts w:eastAsia="Calibri"/>
              </w:rPr>
            </w:pPr>
            <w:r>
              <w:rPr>
                <w:rFonts w:eastAsia="Calibri"/>
              </w:rPr>
              <w:t xml:space="preserve">You </w:t>
            </w:r>
            <w:r w:rsidRPr="00FF0554">
              <w:rPr>
                <w:rFonts w:eastAsia="Calibri"/>
              </w:rPr>
              <w:t xml:space="preserve">receive acknowledgement of </w:t>
            </w:r>
            <w:r w:rsidR="00536D03">
              <w:rPr>
                <w:rFonts w:eastAsia="Calibri"/>
              </w:rPr>
              <w:t xml:space="preserve">your </w:t>
            </w:r>
            <w:r w:rsidRPr="00FF0554">
              <w:rPr>
                <w:rFonts w:eastAsia="Calibri"/>
              </w:rPr>
              <w:t>submission via email.</w:t>
            </w:r>
          </w:p>
          <w:p w14:paraId="67259ADF" w14:textId="77777777" w:rsidR="00522682" w:rsidRDefault="00522682">
            <w:pPr>
              <w:pStyle w:val="Tablebullet1"/>
            </w:pPr>
            <w:r w:rsidRPr="00FF0554">
              <w:rPr>
                <w:rFonts w:eastAsia="Calibri"/>
              </w:rPr>
              <w:t>Note the application number for reference when contacting us about your application.</w:t>
            </w:r>
          </w:p>
        </w:tc>
        <w:tc>
          <w:tcPr>
            <w:tcW w:w="1386" w:type="pct"/>
          </w:tcPr>
          <w:p w14:paraId="28B3447D" w14:textId="77777777" w:rsidR="00522682" w:rsidRPr="00FF0554" w:rsidRDefault="00522682">
            <w:pPr>
              <w:pStyle w:val="Tablebullet1"/>
            </w:pPr>
            <w:r>
              <w:t>L</w:t>
            </w:r>
            <w:r w:rsidRPr="00FF0554">
              <w:t>ate or incomplete applications</w:t>
            </w:r>
            <w:r>
              <w:t xml:space="preserve"> are not considered</w:t>
            </w:r>
            <w:r w:rsidRPr="00FF0554">
              <w:t>.</w:t>
            </w:r>
          </w:p>
          <w:p w14:paraId="00574356" w14:textId="113AB3B1" w:rsidR="00522682" w:rsidRPr="003D3ECA" w:rsidRDefault="00522682">
            <w:pPr>
              <w:pStyle w:val="Tablebullet1"/>
            </w:pPr>
            <w:r>
              <w:rPr>
                <w:rFonts w:eastAsia="Calibri"/>
              </w:rPr>
              <w:t>A</w:t>
            </w:r>
            <w:r w:rsidRPr="00FF0554">
              <w:rPr>
                <w:rFonts w:eastAsia="Calibri"/>
              </w:rPr>
              <w:t>pplication</w:t>
            </w:r>
            <w:r>
              <w:rPr>
                <w:rFonts w:eastAsia="Calibri"/>
              </w:rPr>
              <w:t>s</w:t>
            </w:r>
            <w:r w:rsidRPr="00FF0554">
              <w:rPr>
                <w:rFonts w:eastAsia="Calibri"/>
              </w:rPr>
              <w:t xml:space="preserve"> </w:t>
            </w:r>
            <w:r>
              <w:rPr>
                <w:rFonts w:eastAsia="Calibri"/>
              </w:rPr>
              <w:t xml:space="preserve">are assessed </w:t>
            </w:r>
            <w:r w:rsidRPr="00FF0554">
              <w:rPr>
                <w:rFonts w:eastAsia="Calibri"/>
              </w:rPr>
              <w:t xml:space="preserve">within </w:t>
            </w:r>
            <w:r w:rsidR="00B61C2F">
              <w:rPr>
                <w:rFonts w:eastAsia="Calibri"/>
              </w:rPr>
              <w:t>1</w:t>
            </w:r>
            <w:r w:rsidR="00B61C2F" w:rsidRPr="00FF0554">
              <w:rPr>
                <w:rFonts w:eastAsia="Calibri"/>
              </w:rPr>
              <w:t xml:space="preserve"> </w:t>
            </w:r>
            <w:r w:rsidRPr="00FF0554">
              <w:rPr>
                <w:rFonts w:eastAsia="Calibri"/>
              </w:rPr>
              <w:t>month of the closing date.</w:t>
            </w:r>
          </w:p>
          <w:p w14:paraId="1159AB7E" w14:textId="2CEB90E3" w:rsidR="00536D03" w:rsidRPr="00905C72" w:rsidRDefault="00536D03" w:rsidP="00536D03">
            <w:pPr>
              <w:pStyle w:val="Tablebullet1"/>
            </w:pPr>
            <w:r>
              <w:rPr>
                <w:rFonts w:eastAsia="Calibri"/>
              </w:rPr>
              <w:t>Shortlisted applicants are invited to attend a 30-minute interview via Microsoft Teams.</w:t>
            </w:r>
          </w:p>
          <w:p w14:paraId="2EBED824" w14:textId="380B4991" w:rsidR="00522682" w:rsidRDefault="00074293">
            <w:pPr>
              <w:pStyle w:val="Tablebullet1"/>
            </w:pPr>
            <w:r>
              <w:rPr>
                <w:rFonts w:eastAsia="Calibri"/>
              </w:rPr>
              <w:t>We</w:t>
            </w:r>
            <w:r w:rsidR="00522682">
              <w:rPr>
                <w:rFonts w:eastAsia="Calibri"/>
              </w:rPr>
              <w:t xml:space="preserve"> notif</w:t>
            </w:r>
            <w:r>
              <w:rPr>
                <w:rFonts w:eastAsia="Calibri"/>
              </w:rPr>
              <w:t>y you</w:t>
            </w:r>
            <w:r w:rsidR="00522682">
              <w:rPr>
                <w:rFonts w:eastAsia="Calibri"/>
              </w:rPr>
              <w:t xml:space="preserve"> about the outcome of your application.</w:t>
            </w:r>
          </w:p>
        </w:tc>
      </w:tr>
    </w:tbl>
    <w:p w14:paraId="294F2D75" w14:textId="77777777" w:rsidR="00997EE3" w:rsidRDefault="00997EE3" w:rsidP="00067CB7">
      <w:pPr>
        <w:pStyle w:val="Heading1"/>
      </w:pPr>
      <w:bookmarkStart w:id="21" w:name="_Toc104387454"/>
      <w:bookmarkStart w:id="22" w:name="_Toc158817288"/>
      <w:bookmarkStart w:id="23" w:name="_Toc189735285"/>
      <w:bookmarkEnd w:id="6"/>
      <w:r>
        <w:lastRenderedPageBreak/>
        <w:t xml:space="preserve">Eligibility </w:t>
      </w:r>
      <w:bookmarkStart w:id="24" w:name="_Toc104387455"/>
      <w:bookmarkEnd w:id="21"/>
      <w:r>
        <w:t>criteria</w:t>
      </w:r>
      <w:bookmarkEnd w:id="22"/>
      <w:bookmarkEnd w:id="23"/>
      <w:bookmarkEnd w:id="24"/>
    </w:p>
    <w:p w14:paraId="5D8FA95C" w14:textId="48C9009E" w:rsidR="00997EE3" w:rsidRPr="003D3ECA" w:rsidRDefault="00997EE3" w:rsidP="003D3ECA">
      <w:pPr>
        <w:pStyle w:val="Body"/>
      </w:pPr>
      <w:r w:rsidRPr="003D3ECA">
        <w:t xml:space="preserve">Secondary teachers can apply </w:t>
      </w:r>
      <w:r w:rsidR="009B20D8" w:rsidRPr="003D3ECA">
        <w:t>who</w:t>
      </w:r>
      <w:r w:rsidRPr="003D3ECA">
        <w:t>:</w:t>
      </w:r>
    </w:p>
    <w:p w14:paraId="6B610FAD" w14:textId="70EAC1A9" w:rsidR="00997EE3" w:rsidRPr="003D3ECA" w:rsidRDefault="009B20D8" w:rsidP="003D3ECA">
      <w:pPr>
        <w:pStyle w:val="Bullet1"/>
      </w:pPr>
      <w:r w:rsidRPr="003D3ECA">
        <w:t>a</w:t>
      </w:r>
      <w:r w:rsidR="00997EE3" w:rsidRPr="003D3ECA">
        <w:t>re currently registered with the Victorian Institute of Teaching (VIT)</w:t>
      </w:r>
    </w:p>
    <w:p w14:paraId="293E8DBA" w14:textId="7914746A" w:rsidR="009B20D8" w:rsidRPr="003D3ECA" w:rsidRDefault="009B20D8" w:rsidP="003D3ECA">
      <w:pPr>
        <w:pStyle w:val="Bullet1"/>
      </w:pPr>
      <w:r w:rsidRPr="003D3ECA">
        <w:t>h</w:t>
      </w:r>
      <w:r w:rsidR="00997EE3" w:rsidRPr="003D3ECA">
        <w:t>ave approval from their principal or principal delegate</w:t>
      </w:r>
      <w:r w:rsidR="001D13B5" w:rsidRPr="003D3ECA">
        <w:t xml:space="preserve"> on</w:t>
      </w:r>
      <w:r w:rsidRPr="003D3ECA">
        <w:t>:</w:t>
      </w:r>
    </w:p>
    <w:p w14:paraId="4055C556" w14:textId="7535C23D" w:rsidR="001D13B5" w:rsidRPr="003D3ECA" w:rsidRDefault="00997EE3" w:rsidP="003D3ECA">
      <w:pPr>
        <w:pStyle w:val="Bullet2"/>
      </w:pPr>
      <w:r w:rsidRPr="003D3ECA">
        <w:t>time release for the duration of the study tour</w:t>
      </w:r>
    </w:p>
    <w:p w14:paraId="05A35736" w14:textId="55E9A18F" w:rsidR="00997EE3" w:rsidRPr="003D3ECA" w:rsidRDefault="00997EE3" w:rsidP="003D3ECA">
      <w:pPr>
        <w:pStyle w:val="Bullet2"/>
      </w:pPr>
      <w:r w:rsidRPr="003D3ECA">
        <w:t>any associated in-school-time activities</w:t>
      </w:r>
    </w:p>
    <w:p w14:paraId="7B3BE110" w14:textId="17575ECC" w:rsidR="006B1243" w:rsidRDefault="001D13B5" w:rsidP="003D3ECA">
      <w:pPr>
        <w:pStyle w:val="Bullet1"/>
      </w:pPr>
      <w:r>
        <w:t>are</w:t>
      </w:r>
      <w:r w:rsidR="00997EE3" w:rsidRPr="003D3ECA">
        <w:t xml:space="preserve"> available to attend </w:t>
      </w:r>
      <w:r w:rsidR="006B1243">
        <w:t xml:space="preserve">online briefings via </w:t>
      </w:r>
      <w:r w:rsidR="001F7094">
        <w:t>M</w:t>
      </w:r>
      <w:r w:rsidR="0099392E">
        <w:t>icrosoft Teams</w:t>
      </w:r>
    </w:p>
    <w:p w14:paraId="665573BA" w14:textId="4B4A28F8" w:rsidR="00997EE3" w:rsidRPr="003D3ECA" w:rsidRDefault="00444D93" w:rsidP="003D3ECA">
      <w:pPr>
        <w:pStyle w:val="Bullet1"/>
      </w:pPr>
      <w:r>
        <w:t xml:space="preserve">are available to </w:t>
      </w:r>
      <w:r w:rsidR="00BA3833">
        <w:t xml:space="preserve">attend in person </w:t>
      </w:r>
      <w:r w:rsidR="001D13B5">
        <w:t>3</w:t>
      </w:r>
      <w:r w:rsidR="001D13B5" w:rsidRPr="003D3ECA">
        <w:t xml:space="preserve"> </w:t>
      </w:r>
      <w:r w:rsidR="00997EE3" w:rsidRPr="003D3ECA">
        <w:t>events in Melbourne during school hours, including</w:t>
      </w:r>
      <w:r w:rsidR="001D13B5">
        <w:t>:</w:t>
      </w:r>
    </w:p>
    <w:p w14:paraId="14930278" w14:textId="5A851F83" w:rsidR="0099392E" w:rsidRDefault="00997EE3" w:rsidP="003D3ECA">
      <w:pPr>
        <w:pStyle w:val="Bullet2"/>
      </w:pPr>
      <w:r w:rsidRPr="003D3ECA">
        <w:t>an award presentation (2</w:t>
      </w:r>
      <w:r w:rsidR="00B66571">
        <w:t xml:space="preserve"> to </w:t>
      </w:r>
      <w:r w:rsidRPr="003D3ECA">
        <w:t xml:space="preserve">3 hours) </w:t>
      </w:r>
      <w:r w:rsidR="007033A2">
        <w:t>for successful students</w:t>
      </w:r>
    </w:p>
    <w:p w14:paraId="7745A0DA" w14:textId="38A9D785" w:rsidR="00997EE3" w:rsidRPr="003D3ECA" w:rsidRDefault="00997EE3" w:rsidP="003D3ECA">
      <w:pPr>
        <w:pStyle w:val="Bullet2"/>
      </w:pPr>
      <w:r w:rsidRPr="003D3ECA">
        <w:t xml:space="preserve">a pre-tour travel, </w:t>
      </w:r>
      <w:r w:rsidR="00BA3833">
        <w:t>safety</w:t>
      </w:r>
      <w:r w:rsidR="00BA3833" w:rsidRPr="003D3ECA">
        <w:t xml:space="preserve"> </w:t>
      </w:r>
      <w:r w:rsidRPr="003D3ECA">
        <w:t>and cultural briefing (half-day)</w:t>
      </w:r>
    </w:p>
    <w:p w14:paraId="4538B5D1" w14:textId="628687CD" w:rsidR="00997EE3" w:rsidRPr="003D3ECA" w:rsidRDefault="00997EE3" w:rsidP="003D3ECA">
      <w:pPr>
        <w:pStyle w:val="Bullet2"/>
      </w:pPr>
      <w:r w:rsidRPr="003D3ECA">
        <w:t xml:space="preserve">after the study tour </w:t>
      </w:r>
      <w:r w:rsidR="001D13B5">
        <w:t>–</w:t>
      </w:r>
      <w:r w:rsidRPr="003D3ECA">
        <w:t xml:space="preserve"> a feedback session (2</w:t>
      </w:r>
      <w:r w:rsidR="00B66571">
        <w:t xml:space="preserve"> to </w:t>
      </w:r>
      <w:r w:rsidRPr="003D3ECA">
        <w:t>3 hours)</w:t>
      </w:r>
    </w:p>
    <w:p w14:paraId="05090C04" w14:textId="5E14A9D3" w:rsidR="00D57980" w:rsidRDefault="001D13B5" w:rsidP="001D13B5">
      <w:pPr>
        <w:pStyle w:val="Bullet1"/>
      </w:pPr>
      <w:r>
        <w:t>h</w:t>
      </w:r>
      <w:r w:rsidR="00997EE3" w:rsidRPr="003D3ECA">
        <w:t>ave</w:t>
      </w:r>
      <w:r w:rsidR="00D57980">
        <w:t>:</w:t>
      </w:r>
    </w:p>
    <w:p w14:paraId="639E325A" w14:textId="4CEC6F4D" w:rsidR="00D57980" w:rsidRDefault="00997EE3" w:rsidP="003D3ECA">
      <w:pPr>
        <w:pStyle w:val="Bullet2"/>
      </w:pPr>
      <w:r w:rsidRPr="003D3ECA">
        <w:t>a</w:t>
      </w:r>
      <w:r w:rsidR="001D13B5">
        <w:t>n</w:t>
      </w:r>
      <w:r w:rsidRPr="003D3ECA">
        <w:t xml:space="preserve"> Australian </w:t>
      </w:r>
      <w:r w:rsidR="00460EC4">
        <w:t xml:space="preserve">or alternative international </w:t>
      </w:r>
      <w:r w:rsidRPr="003D3ECA">
        <w:t xml:space="preserve">passport valid for 6 months </w:t>
      </w:r>
      <w:r w:rsidR="000D4DA0">
        <w:t>at</w:t>
      </w:r>
      <w:r w:rsidRPr="003D3ECA">
        <w:t xml:space="preserve"> travel</w:t>
      </w:r>
      <w:r w:rsidR="000D4DA0">
        <w:t xml:space="preserve"> time</w:t>
      </w:r>
    </w:p>
    <w:p w14:paraId="2BA3FF0D" w14:textId="4CE6125C" w:rsidR="00997EE3" w:rsidRPr="003D3ECA" w:rsidRDefault="00D57980" w:rsidP="003D3ECA">
      <w:pPr>
        <w:pStyle w:val="Bullet2"/>
      </w:pPr>
      <w:r>
        <w:t xml:space="preserve">if not, </w:t>
      </w:r>
      <w:r w:rsidR="000D4DA0">
        <w:t xml:space="preserve">you must </w:t>
      </w:r>
      <w:r w:rsidR="00997EE3" w:rsidRPr="003D3ECA">
        <w:t xml:space="preserve">agree to </w:t>
      </w:r>
      <w:r w:rsidR="000D4DA0">
        <w:t>obtain</w:t>
      </w:r>
      <w:r w:rsidR="00F8395B" w:rsidRPr="003D3ECA">
        <w:t xml:space="preserve"> </w:t>
      </w:r>
      <w:r w:rsidR="00997EE3" w:rsidRPr="003D3ECA">
        <w:t>an Australian</w:t>
      </w:r>
      <w:r w:rsidR="00460EC4">
        <w:t xml:space="preserve"> or alternative</w:t>
      </w:r>
      <w:r w:rsidR="00997EE3" w:rsidRPr="003D3ECA">
        <w:t xml:space="preserve"> passport within the required timeframe</w:t>
      </w:r>
    </w:p>
    <w:p w14:paraId="4D7C4D52" w14:textId="05D09C25" w:rsidR="00997EE3" w:rsidRPr="003D3ECA" w:rsidRDefault="00997EE3" w:rsidP="00997EE3">
      <w:pPr>
        <w:pStyle w:val="Bodyafterbullets"/>
        <w:rPr>
          <w:rFonts w:cs="Arial"/>
          <w:iCs/>
          <w:szCs w:val="21"/>
          <w:shd w:val="clear" w:color="auto" w:fill="FFFFFF"/>
        </w:rPr>
      </w:pPr>
      <w:r>
        <w:rPr>
          <w:rStyle w:val="normaltextrun"/>
          <w:rFonts w:cs="Arial"/>
          <w:iCs/>
          <w:szCs w:val="21"/>
          <w:shd w:val="clear" w:color="auto" w:fill="FFFFFF"/>
        </w:rPr>
        <w:t xml:space="preserve">You </w:t>
      </w:r>
      <w:r w:rsidRPr="003D3ECA">
        <w:rPr>
          <w:rStyle w:val="normaltextrun"/>
          <w:rFonts w:cs="Arial"/>
          <w:b/>
          <w:bCs/>
          <w:iCs/>
          <w:szCs w:val="21"/>
          <w:shd w:val="clear" w:color="auto" w:fill="FFFFFF"/>
        </w:rPr>
        <w:t>must</w:t>
      </w:r>
      <w:r w:rsidR="0021600F">
        <w:rPr>
          <w:rStyle w:val="normaltextrun"/>
          <w:rFonts w:cs="Arial"/>
          <w:iCs/>
          <w:szCs w:val="21"/>
          <w:shd w:val="clear" w:color="auto" w:fill="FFFFFF"/>
        </w:rPr>
        <w:t xml:space="preserve"> </w:t>
      </w:r>
      <w:r>
        <w:rPr>
          <w:rStyle w:val="normaltextrun"/>
          <w:rFonts w:cs="Arial"/>
          <w:iCs/>
          <w:szCs w:val="21"/>
          <w:shd w:val="clear" w:color="auto" w:fill="FFFFFF"/>
        </w:rPr>
        <w:t>a</w:t>
      </w:r>
      <w:r>
        <w:t xml:space="preserve">ttach the </w:t>
      </w:r>
      <w:r w:rsidR="0021600F">
        <w:t xml:space="preserve">completed and signed </w:t>
      </w:r>
      <w:r>
        <w:t xml:space="preserve">Teacher Chaperone </w:t>
      </w:r>
      <w:r w:rsidR="0021600F">
        <w:t>S</w:t>
      </w:r>
      <w:r>
        <w:t xml:space="preserve">chool </w:t>
      </w:r>
      <w:r w:rsidR="0021600F">
        <w:t>E</w:t>
      </w:r>
      <w:r>
        <w:t xml:space="preserve">ndorsement </w:t>
      </w:r>
      <w:r w:rsidR="0021600F">
        <w:t>F</w:t>
      </w:r>
      <w:r>
        <w:t>orm to your application.</w:t>
      </w:r>
    </w:p>
    <w:p w14:paraId="50FAA44A" w14:textId="2F02E67F" w:rsidR="0021600F" w:rsidRDefault="00997EE3" w:rsidP="00FE07D0">
      <w:pPr>
        <w:pStyle w:val="Body"/>
      </w:pPr>
      <w:r>
        <w:t>The Victorian Government embraces diversity and encourages applications from</w:t>
      </w:r>
      <w:r w:rsidR="0021600F">
        <w:t>:</w:t>
      </w:r>
    </w:p>
    <w:p w14:paraId="0EFAD8CF" w14:textId="58A916D6" w:rsidR="0021600F" w:rsidRDefault="00997EE3" w:rsidP="003D3ECA">
      <w:pPr>
        <w:pStyle w:val="Bullet1"/>
      </w:pPr>
      <w:r>
        <w:t>Aboriginal and Torres Strait Islander people</w:t>
      </w:r>
    </w:p>
    <w:p w14:paraId="125A8CB8" w14:textId="69DDEE39" w:rsidR="0021600F" w:rsidRDefault="00997EE3" w:rsidP="003D3ECA">
      <w:pPr>
        <w:pStyle w:val="Bullet1"/>
      </w:pPr>
      <w:r>
        <w:t>people living with disability</w:t>
      </w:r>
    </w:p>
    <w:p w14:paraId="27BBBB45" w14:textId="2EBC9916" w:rsidR="0021600F" w:rsidRDefault="00997EE3" w:rsidP="003D3ECA">
      <w:pPr>
        <w:pStyle w:val="Bullet1"/>
      </w:pPr>
      <w:r>
        <w:t>LGBTIQA+ people</w:t>
      </w:r>
    </w:p>
    <w:p w14:paraId="34AF1416" w14:textId="678F3439" w:rsidR="00997EE3" w:rsidRDefault="00997EE3" w:rsidP="003D3ECA">
      <w:pPr>
        <w:pStyle w:val="Bullet1"/>
      </w:pPr>
      <w:r>
        <w:t>people from culturally diverse backgrounds.</w:t>
      </w:r>
    </w:p>
    <w:p w14:paraId="73C69917" w14:textId="77777777" w:rsidR="00067CB7" w:rsidRDefault="00067CB7">
      <w:pPr>
        <w:spacing w:after="0" w:line="240" w:lineRule="auto"/>
        <w:rPr>
          <w:rFonts w:eastAsia="MS Gothic" w:cs="Arial"/>
          <w:bCs/>
          <w:color w:val="201547"/>
          <w:kern w:val="32"/>
          <w:sz w:val="44"/>
          <w:szCs w:val="44"/>
        </w:rPr>
      </w:pPr>
      <w:bookmarkStart w:id="25" w:name="_Toc158817289"/>
      <w:r>
        <w:br w:type="page"/>
      </w:r>
    </w:p>
    <w:p w14:paraId="3BA26CE7" w14:textId="202CDA7C" w:rsidR="00997EE3" w:rsidRDefault="00997EE3" w:rsidP="00067CB7">
      <w:pPr>
        <w:pStyle w:val="Heading1"/>
      </w:pPr>
      <w:bookmarkStart w:id="26" w:name="_Toc189735286"/>
      <w:r>
        <w:lastRenderedPageBreak/>
        <w:t>Application requirements</w:t>
      </w:r>
      <w:bookmarkEnd w:id="25"/>
      <w:bookmarkEnd w:id="26"/>
    </w:p>
    <w:p w14:paraId="056C6C26" w14:textId="58E510B2" w:rsidR="0021600F" w:rsidRDefault="00997EE3" w:rsidP="00997EE3">
      <w:pPr>
        <w:pStyle w:val="Body"/>
      </w:pPr>
      <w:r>
        <w:t>To submit your application, you need to</w:t>
      </w:r>
      <w:r w:rsidR="0021600F">
        <w:t>:</w:t>
      </w:r>
    </w:p>
    <w:p w14:paraId="7C2922FE" w14:textId="66BE4FD5" w:rsidR="0021600F" w:rsidRDefault="00997EE3" w:rsidP="003D3ECA">
      <w:pPr>
        <w:pStyle w:val="Bullet1"/>
      </w:pPr>
      <w:r>
        <w:t>answer questions</w:t>
      </w:r>
    </w:p>
    <w:p w14:paraId="6138BCBF" w14:textId="2E09900C" w:rsidR="00997EE3" w:rsidRPr="00C74D13" w:rsidRDefault="00997EE3" w:rsidP="003D3ECA">
      <w:pPr>
        <w:pStyle w:val="Bullet1"/>
      </w:pPr>
      <w:r>
        <w:t>provide a short biography.</w:t>
      </w:r>
    </w:p>
    <w:p w14:paraId="58ADDBA1" w14:textId="77777777" w:rsidR="00997EE3" w:rsidRPr="00874D13" w:rsidRDefault="00997EE3" w:rsidP="00997EE3">
      <w:pPr>
        <w:pStyle w:val="Heading2"/>
      </w:pPr>
      <w:bookmarkStart w:id="27" w:name="_Toc157512984"/>
      <w:bookmarkStart w:id="28" w:name="_Toc158817290"/>
      <w:bookmarkStart w:id="29" w:name="_Toc189735287"/>
      <w:r>
        <w:t>Application questions</w:t>
      </w:r>
      <w:r w:rsidRPr="00874D13">
        <w:t xml:space="preserve"> (</w:t>
      </w:r>
      <w:r>
        <w:t>up to 90 points</w:t>
      </w:r>
      <w:r w:rsidRPr="00874D13">
        <w:t>)</w:t>
      </w:r>
      <w:bookmarkEnd w:id="27"/>
      <w:bookmarkEnd w:id="28"/>
      <w:bookmarkEnd w:id="29"/>
    </w:p>
    <w:p w14:paraId="20CF8D13" w14:textId="243983C2" w:rsidR="00997EE3" w:rsidRPr="003D3ECA" w:rsidRDefault="00997EE3" w:rsidP="0021600F">
      <w:pPr>
        <w:pStyle w:val="Body"/>
      </w:pPr>
      <w:r w:rsidRPr="003D3ECA">
        <w:t>Your application will include responses to the following questions</w:t>
      </w:r>
      <w:r w:rsidR="0021600F">
        <w:t>:</w:t>
      </w:r>
    </w:p>
    <w:p w14:paraId="5563E6B8" w14:textId="07045788" w:rsidR="00997EE3" w:rsidRPr="003D3ECA" w:rsidRDefault="00997EE3" w:rsidP="003D3ECA">
      <w:pPr>
        <w:pStyle w:val="Body"/>
      </w:pPr>
      <w:r w:rsidRPr="003D3ECA">
        <w:t xml:space="preserve">Why are you interested in volunteering as a teacher chaperone on the Premier's Spirit of Anzac Prize overseas study tour in </w:t>
      </w:r>
      <w:r w:rsidR="00BA3833" w:rsidRPr="003F2B15">
        <w:t>2025</w:t>
      </w:r>
      <w:r w:rsidRPr="003D3ECA">
        <w:t>?</w:t>
      </w:r>
    </w:p>
    <w:p w14:paraId="7497125B" w14:textId="77777777" w:rsidR="00997EE3" w:rsidRPr="003D3ECA" w:rsidRDefault="00997EE3" w:rsidP="003D3ECA">
      <w:pPr>
        <w:pStyle w:val="Body"/>
      </w:pPr>
      <w:r w:rsidRPr="003D3ECA">
        <w:t>In your response, please consider the following questions:</w:t>
      </w:r>
    </w:p>
    <w:p w14:paraId="62A83461" w14:textId="77777777" w:rsidR="00997EE3" w:rsidRPr="003D3ECA" w:rsidRDefault="00997EE3" w:rsidP="00FE07D0">
      <w:pPr>
        <w:pStyle w:val="Numberdigit"/>
      </w:pPr>
      <w:r w:rsidRPr="003D3ECA">
        <w:t>Do you have a passion for history and supporting student learning on</w:t>
      </w:r>
      <w:r w:rsidRPr="0021600F">
        <w:t xml:space="preserve"> </w:t>
      </w:r>
      <w:r w:rsidRPr="003D3ECA">
        <w:t>Australia’s wartime and peacekeeping history?</w:t>
      </w:r>
    </w:p>
    <w:p w14:paraId="69EE48B9" w14:textId="554ED6B4" w:rsidR="00997EE3" w:rsidRPr="003D3ECA" w:rsidRDefault="00997EE3" w:rsidP="00FE07D0">
      <w:pPr>
        <w:pStyle w:val="Numberdigit"/>
      </w:pPr>
      <w:r w:rsidRPr="003D3ECA">
        <w:t xml:space="preserve">Do you personally relate to the Spirit of Anzac? Are you connected with veterans in your family or community? </w:t>
      </w:r>
    </w:p>
    <w:p w14:paraId="7568D917" w14:textId="3998638E" w:rsidR="00997EE3" w:rsidRPr="003D3ECA" w:rsidRDefault="00997EE3" w:rsidP="00FE07D0">
      <w:pPr>
        <w:pStyle w:val="Numberdigit"/>
      </w:pPr>
      <w:r w:rsidRPr="003D3ECA">
        <w:t>What values would you bring to the role of teacher chaperone</w:t>
      </w:r>
      <w:r w:rsidR="003A3215">
        <w:t>? H</w:t>
      </w:r>
      <w:r w:rsidRPr="003D3ECA">
        <w:t>ow would these contribute to the success of the study tour?</w:t>
      </w:r>
    </w:p>
    <w:p w14:paraId="5D672386" w14:textId="00811E7F" w:rsidR="00997EE3" w:rsidRPr="003D3ECA" w:rsidRDefault="00997EE3" w:rsidP="00FE07D0">
      <w:pPr>
        <w:pStyle w:val="Numberdigit"/>
      </w:pPr>
      <w:r w:rsidRPr="003D3ECA">
        <w:t>What would it mean for you to be selected as a teacher chaperone for the study tour? What do you think you would gain or learn from this experience?</w:t>
      </w:r>
    </w:p>
    <w:p w14:paraId="150636F0" w14:textId="77777777" w:rsidR="003A3215" w:rsidRDefault="00997EE3" w:rsidP="00FE07D0">
      <w:pPr>
        <w:pStyle w:val="Numberdigit"/>
      </w:pPr>
      <w:r w:rsidRPr="003D3ECA">
        <w:t xml:space="preserve">What skills and experience would you bring to the role of teacher chaperone? How would you help to deliver a </w:t>
      </w:r>
      <w:r w:rsidR="003A3215" w:rsidRPr="008D4148">
        <w:t>study tour for students</w:t>
      </w:r>
      <w:r w:rsidR="003A3215" w:rsidRPr="003A3215">
        <w:t xml:space="preserve"> </w:t>
      </w:r>
      <w:r w:rsidR="003A3215">
        <w:t>that is:</w:t>
      </w:r>
    </w:p>
    <w:p w14:paraId="08D18F52" w14:textId="77777777" w:rsidR="003A3215" w:rsidRDefault="00997EE3" w:rsidP="00FE07D0">
      <w:pPr>
        <w:pStyle w:val="Bulletafternumbers1"/>
      </w:pPr>
      <w:r w:rsidRPr="003D3ECA">
        <w:t>safe</w:t>
      </w:r>
    </w:p>
    <w:p w14:paraId="0F69C262" w14:textId="747B8E5A" w:rsidR="003A3215" w:rsidRDefault="00997EE3" w:rsidP="00FE07D0">
      <w:pPr>
        <w:pStyle w:val="Bulletafternumbers1"/>
      </w:pPr>
      <w:r w:rsidRPr="003D3ECA">
        <w:t>supported</w:t>
      </w:r>
    </w:p>
    <w:p w14:paraId="0C14E0D0" w14:textId="431116F2" w:rsidR="003A3215" w:rsidRDefault="00997EE3" w:rsidP="00FE07D0">
      <w:pPr>
        <w:pStyle w:val="Bulletafternumbers1"/>
      </w:pPr>
      <w:r w:rsidRPr="003D3ECA">
        <w:t>educational</w:t>
      </w:r>
    </w:p>
    <w:p w14:paraId="58CAC403" w14:textId="75621382" w:rsidR="00997EE3" w:rsidRPr="003D3ECA" w:rsidRDefault="00997EE3" w:rsidP="00FE07D0">
      <w:pPr>
        <w:pStyle w:val="Bulletafternumbers1"/>
      </w:pPr>
      <w:r w:rsidRPr="003D3ECA">
        <w:t>fun?</w:t>
      </w:r>
    </w:p>
    <w:p w14:paraId="75CE9C5A" w14:textId="77777777" w:rsidR="00997EE3" w:rsidRPr="003D3ECA" w:rsidRDefault="00997EE3" w:rsidP="003D3ECA">
      <w:pPr>
        <w:pStyle w:val="Bodyafterbullets"/>
      </w:pPr>
      <w:r w:rsidRPr="003D3ECA">
        <w:t>In your response, please consider the following questions:</w:t>
      </w:r>
    </w:p>
    <w:p w14:paraId="10F16DEB" w14:textId="04C14F72" w:rsidR="007569E1" w:rsidRDefault="00997EE3" w:rsidP="00EB1EF8">
      <w:pPr>
        <w:pStyle w:val="Bullet1"/>
      </w:pPr>
      <w:r w:rsidRPr="003D3ECA">
        <w:t>Do you have experience supervising similar student activities</w:t>
      </w:r>
      <w:r w:rsidR="007569E1">
        <w:t>?</w:t>
      </w:r>
      <w:r w:rsidRPr="003D3ECA">
        <w:t xml:space="preserve"> </w:t>
      </w:r>
      <w:r w:rsidR="007569E1">
        <w:t>F</w:t>
      </w:r>
      <w:r w:rsidRPr="003D3ECA">
        <w:t>or example</w:t>
      </w:r>
      <w:r w:rsidR="007569E1">
        <w:t>:</w:t>
      </w:r>
    </w:p>
    <w:p w14:paraId="2E4CE6DC" w14:textId="07116B09" w:rsidR="007569E1" w:rsidRDefault="00997EE3" w:rsidP="003D3ECA">
      <w:pPr>
        <w:pStyle w:val="Bullet2"/>
      </w:pPr>
      <w:r w:rsidRPr="003D3ECA">
        <w:t>study tours</w:t>
      </w:r>
    </w:p>
    <w:p w14:paraId="4444AC6E" w14:textId="4243E899" w:rsidR="007569E1" w:rsidRDefault="00997EE3" w:rsidP="003D3ECA">
      <w:pPr>
        <w:pStyle w:val="Bullet2"/>
      </w:pPr>
      <w:r w:rsidRPr="003D3ECA">
        <w:t>exchange programs</w:t>
      </w:r>
    </w:p>
    <w:p w14:paraId="799B6AE8" w14:textId="423F157E" w:rsidR="007569E1" w:rsidRDefault="00997EE3" w:rsidP="003D3ECA">
      <w:pPr>
        <w:pStyle w:val="Bullet2"/>
      </w:pPr>
      <w:r w:rsidRPr="003D3ECA">
        <w:t>camps</w:t>
      </w:r>
    </w:p>
    <w:p w14:paraId="12510CCD" w14:textId="6995E5D0" w:rsidR="00997EE3" w:rsidRPr="003D3ECA" w:rsidRDefault="00997EE3" w:rsidP="003D3ECA">
      <w:pPr>
        <w:pStyle w:val="Bullet2"/>
      </w:pPr>
      <w:r w:rsidRPr="003D3ECA">
        <w:t>excursions</w:t>
      </w:r>
      <w:r w:rsidR="007569E1">
        <w:t>.</w:t>
      </w:r>
    </w:p>
    <w:p w14:paraId="4A64E1B9" w14:textId="77777777" w:rsidR="00997EE3" w:rsidRPr="003D3ECA" w:rsidRDefault="00997EE3" w:rsidP="00EB1EF8">
      <w:pPr>
        <w:pStyle w:val="Bullet1"/>
      </w:pPr>
      <w:r w:rsidRPr="003D3ECA">
        <w:t>Can you tell us how you resolved a challenging situation in an out-of-school environment?</w:t>
      </w:r>
    </w:p>
    <w:p w14:paraId="427F3C0E" w14:textId="369E4922" w:rsidR="00997EE3" w:rsidRPr="003D3ECA" w:rsidRDefault="00997EE3" w:rsidP="003D3ECA">
      <w:pPr>
        <w:pStyle w:val="Bullet1"/>
      </w:pPr>
      <w:r w:rsidRPr="003D3ECA">
        <w:t>What strategies would you use to encourage active student engagement and learning during the study tour?</w:t>
      </w:r>
    </w:p>
    <w:p w14:paraId="262FC11A" w14:textId="71687EC1" w:rsidR="00997EE3" w:rsidRPr="003D3ECA" w:rsidRDefault="00997EE3" w:rsidP="003D3ECA">
      <w:pPr>
        <w:pStyle w:val="Bullet1"/>
      </w:pPr>
      <w:r w:rsidRPr="003D3ECA">
        <w:t>How would you support student wellbeing and participation on the study tour?</w:t>
      </w:r>
    </w:p>
    <w:p w14:paraId="110FB806" w14:textId="50D3B769" w:rsidR="00997EE3" w:rsidRPr="003D3ECA" w:rsidRDefault="00997EE3" w:rsidP="003D3ECA">
      <w:pPr>
        <w:pStyle w:val="Bodyafterbullets"/>
      </w:pPr>
      <w:r w:rsidRPr="003D3ECA">
        <w:t>In your response, consider the following questions:</w:t>
      </w:r>
    </w:p>
    <w:p w14:paraId="23136CCA" w14:textId="77777777" w:rsidR="00997EE3" w:rsidRPr="003D3ECA" w:rsidRDefault="00997EE3" w:rsidP="003D3ECA">
      <w:pPr>
        <w:pStyle w:val="Bullet1"/>
      </w:pPr>
      <w:bookmarkStart w:id="30" w:name="_Submission_requirements"/>
      <w:bookmarkStart w:id="31" w:name="_2._Personal_statement"/>
      <w:bookmarkStart w:id="32" w:name="_Toc157512985"/>
      <w:bookmarkStart w:id="33" w:name="_Toc158817291"/>
      <w:bookmarkEnd w:id="30"/>
      <w:bookmarkEnd w:id="31"/>
      <w:r w:rsidRPr="003D3ECA">
        <w:t>What is your experience in supporting the diverse needs of students?</w:t>
      </w:r>
    </w:p>
    <w:p w14:paraId="03627F6D" w14:textId="77777777" w:rsidR="007569E1" w:rsidRDefault="00997EE3" w:rsidP="00EB1EF8">
      <w:pPr>
        <w:pStyle w:val="Bullet1"/>
      </w:pPr>
      <w:r w:rsidRPr="003D3ECA">
        <w:t>How would you assist a student who is dealing with</w:t>
      </w:r>
      <w:r w:rsidR="007569E1">
        <w:t>:</w:t>
      </w:r>
    </w:p>
    <w:p w14:paraId="4BF9E315" w14:textId="65301660" w:rsidR="007569E1" w:rsidRDefault="00997EE3" w:rsidP="003D3ECA">
      <w:pPr>
        <w:pStyle w:val="Bullet2"/>
      </w:pPr>
      <w:r w:rsidRPr="003D3ECA">
        <w:t>homesickness</w:t>
      </w:r>
    </w:p>
    <w:p w14:paraId="162C6521" w14:textId="00D75BE9" w:rsidR="007569E1" w:rsidRDefault="00997EE3" w:rsidP="003D3ECA">
      <w:pPr>
        <w:pStyle w:val="Bullet2"/>
      </w:pPr>
      <w:r w:rsidRPr="003D3ECA">
        <w:t>psychological distress</w:t>
      </w:r>
    </w:p>
    <w:p w14:paraId="3B41341C" w14:textId="1A8CFF20" w:rsidR="00997EE3" w:rsidRPr="003D3ECA" w:rsidRDefault="00997EE3" w:rsidP="003D3ECA">
      <w:pPr>
        <w:pStyle w:val="Bullet2"/>
      </w:pPr>
      <w:r w:rsidRPr="003D3ECA">
        <w:t>physical illness</w:t>
      </w:r>
      <w:r w:rsidR="003A3215">
        <w:t>?</w:t>
      </w:r>
    </w:p>
    <w:p w14:paraId="4F78EEE3" w14:textId="2E242E77" w:rsidR="00997EE3" w:rsidRPr="003D3ECA" w:rsidRDefault="00997EE3" w:rsidP="003D3ECA">
      <w:pPr>
        <w:pStyle w:val="Bullet1"/>
      </w:pPr>
      <w:r w:rsidRPr="003D3ECA">
        <w:lastRenderedPageBreak/>
        <w:t xml:space="preserve">What steps would you take to ensure that all students </w:t>
      </w:r>
      <w:r w:rsidR="003A3215">
        <w:t>take part</w:t>
      </w:r>
      <w:r w:rsidR="003A3215" w:rsidRPr="003D3ECA">
        <w:t xml:space="preserve"> </w:t>
      </w:r>
      <w:r w:rsidRPr="003D3ECA">
        <w:t>in and benefit from the study tour?</w:t>
      </w:r>
    </w:p>
    <w:p w14:paraId="6D7156B3" w14:textId="05DA0524" w:rsidR="00997EE3" w:rsidRPr="00874D13" w:rsidRDefault="00997EE3" w:rsidP="00997EE3">
      <w:pPr>
        <w:pStyle w:val="Heading2"/>
      </w:pPr>
      <w:bookmarkStart w:id="34" w:name="_Toc189735288"/>
      <w:r>
        <w:t>Teacher bio</w:t>
      </w:r>
      <w:r w:rsidR="00AD5811">
        <w:t>graphy</w:t>
      </w:r>
      <w:r w:rsidRPr="00874D13">
        <w:t xml:space="preserve"> (</w:t>
      </w:r>
      <w:bookmarkEnd w:id="32"/>
      <w:r>
        <w:t>up to 10 points)</w:t>
      </w:r>
      <w:bookmarkEnd w:id="33"/>
      <w:bookmarkEnd w:id="34"/>
    </w:p>
    <w:p w14:paraId="301801DF" w14:textId="4CF15645" w:rsidR="00997EE3" w:rsidRDefault="000021DD" w:rsidP="00997EE3">
      <w:pPr>
        <w:pStyle w:val="Body"/>
        <w:rPr>
          <w:rStyle w:val="normaltextrun"/>
        </w:rPr>
      </w:pPr>
      <w:r>
        <w:rPr>
          <w:rStyle w:val="normaltextrun"/>
        </w:rPr>
        <w:t>We require a</w:t>
      </w:r>
      <w:r w:rsidR="00997EE3" w:rsidRPr="00C74D13">
        <w:rPr>
          <w:rStyle w:val="normaltextrun"/>
        </w:rPr>
        <w:t xml:space="preserve"> short bio</w:t>
      </w:r>
      <w:r w:rsidR="00997EE3">
        <w:rPr>
          <w:rStyle w:val="normaltextrun"/>
        </w:rPr>
        <w:t>graphy</w:t>
      </w:r>
      <w:r w:rsidR="00997EE3" w:rsidRPr="00C74D13">
        <w:rPr>
          <w:rStyle w:val="normaltextrun"/>
        </w:rPr>
        <w:t xml:space="preserve"> of </w:t>
      </w:r>
      <w:r w:rsidR="00997EE3">
        <w:rPr>
          <w:rStyle w:val="normaltextrun"/>
        </w:rPr>
        <w:t xml:space="preserve">between </w:t>
      </w:r>
      <w:r w:rsidR="00997EE3" w:rsidRPr="00C74D13">
        <w:rPr>
          <w:rStyle w:val="normaltextrun"/>
        </w:rPr>
        <w:t>100 to 200 words.</w:t>
      </w:r>
    </w:p>
    <w:p w14:paraId="240C909F" w14:textId="113D419D" w:rsidR="00997EE3" w:rsidRPr="00C74D13" w:rsidRDefault="00E32B5F" w:rsidP="00997EE3">
      <w:pPr>
        <w:pStyle w:val="Body"/>
        <w:rPr>
          <w:rStyle w:val="normaltextrun"/>
        </w:rPr>
      </w:pPr>
      <w:r w:rsidRPr="003D3ECA">
        <w:rPr>
          <w:rStyle w:val="normaltextrun"/>
          <w:b/>
          <w:bCs/>
        </w:rPr>
        <w:t>Note:</w:t>
      </w:r>
      <w:r>
        <w:rPr>
          <w:rStyle w:val="normaltextrun"/>
        </w:rPr>
        <w:t xml:space="preserve"> I</w:t>
      </w:r>
      <w:r w:rsidR="00997EE3">
        <w:rPr>
          <w:rStyle w:val="normaltextrun"/>
        </w:rPr>
        <w:t xml:space="preserve">f </w:t>
      </w:r>
      <w:r w:rsidR="00F8395B">
        <w:rPr>
          <w:rStyle w:val="normaltextrun"/>
        </w:rPr>
        <w:t xml:space="preserve">we select </w:t>
      </w:r>
      <w:r w:rsidR="00997EE3">
        <w:rPr>
          <w:rStyle w:val="normaltextrun"/>
        </w:rPr>
        <w:t xml:space="preserve">you for the role of </w:t>
      </w:r>
      <w:r w:rsidR="000021DD">
        <w:rPr>
          <w:rStyle w:val="normaltextrun"/>
        </w:rPr>
        <w:t>t</w:t>
      </w:r>
      <w:r w:rsidR="00997EE3">
        <w:rPr>
          <w:rStyle w:val="normaltextrun"/>
        </w:rPr>
        <w:t xml:space="preserve">eacher </w:t>
      </w:r>
      <w:r w:rsidR="000021DD">
        <w:rPr>
          <w:rStyle w:val="normaltextrun"/>
        </w:rPr>
        <w:t>c</w:t>
      </w:r>
      <w:r w:rsidR="00997EE3">
        <w:rPr>
          <w:rStyle w:val="normaltextrun"/>
        </w:rPr>
        <w:t>haperone, we will include your biography in the information provided to study tour participants.</w:t>
      </w:r>
    </w:p>
    <w:p w14:paraId="0D5271A1" w14:textId="77777777" w:rsidR="00067CB7" w:rsidRDefault="00067CB7">
      <w:pPr>
        <w:spacing w:after="0" w:line="240" w:lineRule="auto"/>
        <w:rPr>
          <w:rFonts w:eastAsia="MS Gothic" w:cs="Arial"/>
          <w:bCs/>
          <w:color w:val="201547"/>
          <w:kern w:val="32"/>
          <w:sz w:val="44"/>
          <w:szCs w:val="44"/>
        </w:rPr>
      </w:pPr>
      <w:bookmarkStart w:id="35" w:name="_Toc158814877"/>
      <w:bookmarkStart w:id="36" w:name="_Toc158817292"/>
      <w:bookmarkStart w:id="37" w:name="_Hlk158815718"/>
      <w:r>
        <w:br w:type="page"/>
      </w:r>
    </w:p>
    <w:p w14:paraId="1114D79E" w14:textId="24EC0397" w:rsidR="00997EE3" w:rsidRDefault="00997EE3" w:rsidP="00067CB7">
      <w:pPr>
        <w:pStyle w:val="Heading1"/>
      </w:pPr>
      <w:bookmarkStart w:id="38" w:name="_Toc189735289"/>
      <w:r>
        <w:lastRenderedPageBreak/>
        <w:t xml:space="preserve">How </w:t>
      </w:r>
      <w:r w:rsidR="00B10473">
        <w:t xml:space="preserve">we assess </w:t>
      </w:r>
      <w:r>
        <w:t>applications</w:t>
      </w:r>
      <w:bookmarkEnd w:id="35"/>
      <w:bookmarkEnd w:id="36"/>
      <w:bookmarkEnd w:id="38"/>
    </w:p>
    <w:p w14:paraId="2C2CCD36" w14:textId="14FFC655" w:rsidR="00AD5811" w:rsidRDefault="00AD5811" w:rsidP="00997EE3">
      <w:pPr>
        <w:pStyle w:val="Body"/>
      </w:pPr>
      <w:r>
        <w:t xml:space="preserve">We do an </w:t>
      </w:r>
      <w:r w:rsidR="00997EE3">
        <w:t>initial check to ensure</w:t>
      </w:r>
      <w:r>
        <w:t xml:space="preserve"> that:</w:t>
      </w:r>
    </w:p>
    <w:p w14:paraId="65A59F62" w14:textId="336869F8" w:rsidR="00AD5811" w:rsidRDefault="00997EE3" w:rsidP="003D3ECA">
      <w:pPr>
        <w:pStyle w:val="Bullet1"/>
      </w:pPr>
      <w:r>
        <w:t>your application is eligible</w:t>
      </w:r>
    </w:p>
    <w:p w14:paraId="67A0702F" w14:textId="0C858714" w:rsidR="00997EE3" w:rsidRDefault="00997EE3" w:rsidP="003D3ECA">
      <w:pPr>
        <w:pStyle w:val="Bullet1"/>
      </w:pPr>
      <w:r>
        <w:t xml:space="preserve">the Teacher Chaperone </w:t>
      </w:r>
      <w:r w:rsidR="00AD5811">
        <w:t>S</w:t>
      </w:r>
      <w:r>
        <w:t xml:space="preserve">chool </w:t>
      </w:r>
      <w:r w:rsidR="00AD5811">
        <w:t>E</w:t>
      </w:r>
      <w:r>
        <w:t xml:space="preserve">ndorsement </w:t>
      </w:r>
      <w:r w:rsidR="00AD5811">
        <w:t>F</w:t>
      </w:r>
      <w:r>
        <w:t>orm is complete and attached.</w:t>
      </w:r>
    </w:p>
    <w:p w14:paraId="10FCA63A" w14:textId="799BB2F3" w:rsidR="00997EE3" w:rsidRDefault="00997EE3" w:rsidP="003D3ECA">
      <w:pPr>
        <w:pStyle w:val="Bodyafterbullets"/>
      </w:pPr>
      <w:r>
        <w:t>We will then assess</w:t>
      </w:r>
      <w:r w:rsidRPr="00A9072C">
        <w:t xml:space="preserve"> </w:t>
      </w:r>
      <w:r>
        <w:t xml:space="preserve">your application </w:t>
      </w:r>
      <w:r w:rsidRPr="00A9072C">
        <w:t xml:space="preserve">against the </w:t>
      </w:r>
      <w:r>
        <w:t xml:space="preserve">following </w:t>
      </w:r>
      <w:r w:rsidRPr="00A9072C">
        <w:t>criteria</w:t>
      </w:r>
      <w:r>
        <w:t>.</w:t>
      </w:r>
    </w:p>
    <w:p w14:paraId="4781A8CE" w14:textId="77777777" w:rsidR="00997EE3" w:rsidRDefault="00997EE3" w:rsidP="00997EE3">
      <w:pPr>
        <w:pStyle w:val="Tablecaption"/>
      </w:pPr>
      <w:bookmarkStart w:id="39" w:name="_Hlk158816835"/>
      <w:r>
        <w:t>Assessment criteria</w:t>
      </w:r>
    </w:p>
    <w:tbl>
      <w:tblPr>
        <w:tblStyle w:val="TableGrid"/>
        <w:tblW w:w="9351" w:type="dxa"/>
        <w:tblLook w:val="04A0" w:firstRow="1" w:lastRow="0" w:firstColumn="1" w:lastColumn="0" w:noHBand="0" w:noVBand="1"/>
      </w:tblPr>
      <w:tblGrid>
        <w:gridCol w:w="2689"/>
        <w:gridCol w:w="3402"/>
        <w:gridCol w:w="3260"/>
      </w:tblGrid>
      <w:tr w:rsidR="00AD5811" w14:paraId="2593ED12" w14:textId="77777777" w:rsidTr="003D3ECA">
        <w:trPr>
          <w:tblHeader/>
        </w:trPr>
        <w:tc>
          <w:tcPr>
            <w:tcW w:w="2689" w:type="dxa"/>
          </w:tcPr>
          <w:p w14:paraId="0B938320" w14:textId="77777777" w:rsidR="00AD5811" w:rsidRPr="007638DA" w:rsidRDefault="00AD5811">
            <w:pPr>
              <w:pStyle w:val="Tablecolhead"/>
            </w:pPr>
            <w:r>
              <w:t xml:space="preserve">Criterion </w:t>
            </w:r>
          </w:p>
        </w:tc>
        <w:tc>
          <w:tcPr>
            <w:tcW w:w="3402" w:type="dxa"/>
          </w:tcPr>
          <w:p w14:paraId="351A1640" w14:textId="77777777" w:rsidR="00AD5811" w:rsidRPr="007638DA" w:rsidRDefault="00AD5811">
            <w:pPr>
              <w:pStyle w:val="Tablecolhead"/>
            </w:pPr>
            <w:r>
              <w:t>Description</w:t>
            </w:r>
          </w:p>
        </w:tc>
        <w:tc>
          <w:tcPr>
            <w:tcW w:w="3260" w:type="dxa"/>
          </w:tcPr>
          <w:p w14:paraId="44D474DC" w14:textId="77777777" w:rsidR="00AD5811" w:rsidRPr="007638DA" w:rsidRDefault="00AD5811">
            <w:pPr>
              <w:pStyle w:val="Tablecolhead"/>
            </w:pPr>
            <w:r>
              <w:t>Score</w:t>
            </w:r>
          </w:p>
        </w:tc>
      </w:tr>
      <w:tr w:rsidR="00AD5811" w14:paraId="28EEC8CF" w14:textId="77777777" w:rsidTr="003D3ECA">
        <w:tc>
          <w:tcPr>
            <w:tcW w:w="2689" w:type="dxa"/>
          </w:tcPr>
          <w:p w14:paraId="36FA9A84" w14:textId="57F90E69" w:rsidR="00AD5811" w:rsidRPr="00902ABA" w:rsidRDefault="00AD5811">
            <w:pPr>
              <w:pStyle w:val="Tabletext"/>
            </w:pPr>
            <w:r w:rsidRPr="008D4148">
              <w:rPr>
                <w:b/>
                <w:bCs/>
              </w:rPr>
              <w:t>Criterion 1:</w:t>
            </w:r>
            <w:r w:rsidRPr="00620332">
              <w:t xml:space="preserve"> </w:t>
            </w:r>
            <w:r w:rsidRPr="003D3ECA">
              <w:rPr>
                <w:bCs/>
              </w:rPr>
              <w:t>Motivation (30%)</w:t>
            </w:r>
          </w:p>
        </w:tc>
        <w:tc>
          <w:tcPr>
            <w:tcW w:w="3402" w:type="dxa"/>
          </w:tcPr>
          <w:p w14:paraId="36FFD118" w14:textId="2069574C" w:rsidR="00AD5811" w:rsidRPr="007638DA" w:rsidRDefault="00AD5811" w:rsidP="003D3ECA">
            <w:pPr>
              <w:pStyle w:val="Tabletext"/>
            </w:pPr>
            <w:r w:rsidRPr="00A81580">
              <w:rPr>
                <w:lang w:eastAsia="en-AU"/>
              </w:rPr>
              <w:t xml:space="preserve">The response outlines why the applicant is interested in volunteering as a teacher chaperone on the Premier's Spirit of Anzac Prize </w:t>
            </w:r>
            <w:r w:rsidRPr="003F2B15">
              <w:rPr>
                <w:lang w:eastAsia="en-AU"/>
              </w:rPr>
              <w:t>overseas study tour in 202</w:t>
            </w:r>
            <w:r w:rsidR="007A18A9" w:rsidRPr="003F2B15">
              <w:rPr>
                <w:lang w:eastAsia="en-AU"/>
              </w:rPr>
              <w:t>5</w:t>
            </w:r>
            <w:r w:rsidRPr="003F2B15">
              <w:rPr>
                <w:lang w:eastAsia="en-AU"/>
              </w:rPr>
              <w:t>.</w:t>
            </w:r>
          </w:p>
        </w:tc>
        <w:tc>
          <w:tcPr>
            <w:tcW w:w="3260" w:type="dxa"/>
          </w:tcPr>
          <w:p w14:paraId="59C00F1F" w14:textId="77777777" w:rsidR="00A9513F" w:rsidRPr="003D3ECA" w:rsidRDefault="00A9513F" w:rsidP="003D3ECA">
            <w:pPr>
              <w:pStyle w:val="Tabletext"/>
              <w:rPr>
                <w:b/>
                <w:bCs/>
              </w:rPr>
            </w:pPr>
            <w:r w:rsidRPr="003D3ECA">
              <w:rPr>
                <w:b/>
                <w:bCs/>
              </w:rPr>
              <w:t>Score out of 30</w:t>
            </w:r>
          </w:p>
          <w:p w14:paraId="381108F4" w14:textId="404A87CB" w:rsidR="00A9513F" w:rsidRPr="00E9158B" w:rsidRDefault="00A9513F" w:rsidP="00A9513F">
            <w:pPr>
              <w:pStyle w:val="Body"/>
            </w:pPr>
            <w:r w:rsidRPr="000A0B23">
              <w:t>Applicant has demonstrated</w:t>
            </w:r>
            <w:r>
              <w:t>:</w:t>
            </w:r>
          </w:p>
          <w:p w14:paraId="009159AD" w14:textId="3E5487AA" w:rsidR="00A9513F" w:rsidRPr="007638DA" w:rsidRDefault="00A9513F" w:rsidP="00A9513F">
            <w:pPr>
              <w:pStyle w:val="Tablebullet1"/>
            </w:pPr>
            <w:r>
              <w:t>to a strong extent 25+</w:t>
            </w:r>
          </w:p>
          <w:p w14:paraId="6329FDF0" w14:textId="5A3F6EA3" w:rsidR="00A9513F" w:rsidRPr="007638DA" w:rsidRDefault="00A9513F" w:rsidP="00A9513F">
            <w:pPr>
              <w:pStyle w:val="Tablebullet1"/>
              <w:rPr>
                <w:szCs w:val="21"/>
              </w:rPr>
            </w:pPr>
            <w:r>
              <w:t>to a reasonable extent 18–24</w:t>
            </w:r>
          </w:p>
          <w:p w14:paraId="5CFFD3F4" w14:textId="59407951" w:rsidR="00A9513F" w:rsidRPr="007638DA" w:rsidRDefault="00A9513F" w:rsidP="00A9513F">
            <w:pPr>
              <w:pStyle w:val="Tablebullet1"/>
              <w:rPr>
                <w:szCs w:val="21"/>
              </w:rPr>
            </w:pPr>
            <w:r>
              <w:t>to a moderate extent 10–17</w:t>
            </w:r>
          </w:p>
          <w:p w14:paraId="461EDC1B" w14:textId="34BCBE40" w:rsidR="00AD5811" w:rsidRPr="007638DA" w:rsidRDefault="00A9513F" w:rsidP="00A9513F">
            <w:pPr>
              <w:pStyle w:val="Tablebullet1"/>
            </w:pPr>
            <w:r>
              <w:t>to a basic extent 2–9</w:t>
            </w:r>
            <w:r w:rsidR="00423602">
              <w:t>.</w:t>
            </w:r>
          </w:p>
        </w:tc>
      </w:tr>
      <w:tr w:rsidR="00AD5811" w:rsidRPr="00CF34AA" w14:paraId="1F9BC2CA" w14:textId="77777777" w:rsidTr="003D3ECA">
        <w:tc>
          <w:tcPr>
            <w:tcW w:w="2689" w:type="dxa"/>
          </w:tcPr>
          <w:p w14:paraId="1AA6125D" w14:textId="77777777" w:rsidR="00A9513F" w:rsidRDefault="00A9513F" w:rsidP="003D3ECA">
            <w:pPr>
              <w:pStyle w:val="Tabletext"/>
            </w:pPr>
            <w:r w:rsidRPr="003D3ECA">
              <w:rPr>
                <w:b/>
                <w:bCs/>
              </w:rPr>
              <w:t>Criterion 2:</w:t>
            </w:r>
            <w:r w:rsidRPr="007638DA">
              <w:t xml:space="preserve"> </w:t>
            </w:r>
            <w:r w:rsidRPr="00A81580">
              <w:t>Skills and experience</w:t>
            </w:r>
            <w:r w:rsidRPr="007638DA">
              <w:t xml:space="preserve"> (</w:t>
            </w:r>
            <w:r>
              <w:t>3</w:t>
            </w:r>
            <w:r w:rsidRPr="007638DA">
              <w:t>0%)</w:t>
            </w:r>
          </w:p>
          <w:p w14:paraId="6B9A6E3C" w14:textId="00048719" w:rsidR="00AD5811" w:rsidRPr="00902ABA" w:rsidRDefault="00AD5811">
            <w:pPr>
              <w:pStyle w:val="Tabletext"/>
            </w:pPr>
          </w:p>
        </w:tc>
        <w:tc>
          <w:tcPr>
            <w:tcW w:w="3402" w:type="dxa"/>
          </w:tcPr>
          <w:p w14:paraId="10022F09" w14:textId="54003B57" w:rsidR="003E5BAB" w:rsidRDefault="00A9513F">
            <w:pPr>
              <w:pStyle w:val="Tabletext"/>
            </w:pPr>
            <w:r w:rsidRPr="00A81580">
              <w:t>The response outlines the applicant’s skills, experience and capacity to help deliver a</w:t>
            </w:r>
            <w:r w:rsidR="003E5BAB">
              <w:t xml:space="preserve"> </w:t>
            </w:r>
            <w:r w:rsidR="003E5BAB" w:rsidRPr="00A81580">
              <w:t>study tour for students</w:t>
            </w:r>
            <w:r w:rsidR="003E5BAB">
              <w:t xml:space="preserve"> that is:</w:t>
            </w:r>
          </w:p>
          <w:p w14:paraId="6B6BEA46" w14:textId="6EF47298" w:rsidR="003E5BAB" w:rsidRDefault="003E5BAB" w:rsidP="003D3ECA">
            <w:pPr>
              <w:pStyle w:val="Tablebullet1"/>
            </w:pPr>
            <w:r>
              <w:t>s</w:t>
            </w:r>
            <w:r w:rsidR="00A9513F" w:rsidRPr="00A81580">
              <w:t>afe</w:t>
            </w:r>
          </w:p>
          <w:p w14:paraId="2CAA704C" w14:textId="77777777" w:rsidR="003E5BAB" w:rsidRDefault="00A9513F" w:rsidP="003D3ECA">
            <w:pPr>
              <w:pStyle w:val="Tablebullet1"/>
            </w:pPr>
            <w:r w:rsidRPr="00A81580">
              <w:t>supported</w:t>
            </w:r>
          </w:p>
          <w:p w14:paraId="58C59627" w14:textId="77777777" w:rsidR="003E5BAB" w:rsidRDefault="00A9513F" w:rsidP="003D3ECA">
            <w:pPr>
              <w:pStyle w:val="Tablebullet1"/>
            </w:pPr>
            <w:r w:rsidRPr="00A81580">
              <w:t>educational</w:t>
            </w:r>
          </w:p>
          <w:p w14:paraId="1E83E71D" w14:textId="02D5A272" w:rsidR="00AD5811" w:rsidRPr="007638DA" w:rsidRDefault="00A9513F" w:rsidP="003D3ECA">
            <w:pPr>
              <w:pStyle w:val="Tablebullet1"/>
            </w:pPr>
            <w:r w:rsidRPr="00A81580">
              <w:t>fun.</w:t>
            </w:r>
          </w:p>
        </w:tc>
        <w:tc>
          <w:tcPr>
            <w:tcW w:w="3260" w:type="dxa"/>
          </w:tcPr>
          <w:p w14:paraId="1BFE02FD" w14:textId="77777777" w:rsidR="00A9513F" w:rsidRPr="003D3ECA" w:rsidRDefault="00A9513F" w:rsidP="003D3ECA">
            <w:pPr>
              <w:pStyle w:val="Tabletext"/>
              <w:rPr>
                <w:b/>
                <w:bCs/>
              </w:rPr>
            </w:pPr>
            <w:r w:rsidRPr="003D3ECA">
              <w:rPr>
                <w:b/>
                <w:bCs/>
              </w:rPr>
              <w:t>Score out of 30</w:t>
            </w:r>
          </w:p>
          <w:p w14:paraId="7AC55FD9" w14:textId="77777777" w:rsidR="00A9513F" w:rsidRPr="00E9158B" w:rsidRDefault="00A9513F" w:rsidP="003D3ECA">
            <w:pPr>
              <w:pStyle w:val="Tabletext"/>
            </w:pPr>
            <w:r w:rsidRPr="000A0B23">
              <w:t>Applicant has demonstrated</w:t>
            </w:r>
            <w:r>
              <w:t>:</w:t>
            </w:r>
            <w:r w:rsidRPr="000A0B23">
              <w:t xml:space="preserve"> </w:t>
            </w:r>
          </w:p>
          <w:p w14:paraId="00FB1407" w14:textId="067641EE" w:rsidR="00A9513F" w:rsidRPr="007638DA" w:rsidRDefault="00A9513F" w:rsidP="00A9513F">
            <w:pPr>
              <w:pStyle w:val="Tablebullet1"/>
            </w:pPr>
            <w:r>
              <w:t>to a strong extent 25+</w:t>
            </w:r>
          </w:p>
          <w:p w14:paraId="3B3BFE53" w14:textId="23D0D1D2" w:rsidR="00A9513F" w:rsidRPr="007638DA" w:rsidRDefault="00A9513F" w:rsidP="00A9513F">
            <w:pPr>
              <w:pStyle w:val="Tablebullet1"/>
              <w:rPr>
                <w:szCs w:val="21"/>
              </w:rPr>
            </w:pPr>
            <w:r>
              <w:t>to a reasonable extent 18–24</w:t>
            </w:r>
          </w:p>
          <w:p w14:paraId="07988F52" w14:textId="394AF063" w:rsidR="00A9513F" w:rsidRPr="007638DA" w:rsidRDefault="00A9513F" w:rsidP="00A9513F">
            <w:pPr>
              <w:pStyle w:val="Tablebullet1"/>
              <w:rPr>
                <w:szCs w:val="21"/>
              </w:rPr>
            </w:pPr>
            <w:r>
              <w:t>to a moderate extent 10–17</w:t>
            </w:r>
          </w:p>
          <w:p w14:paraId="376B0496" w14:textId="7A1FEB86" w:rsidR="00AD5811" w:rsidRPr="00E97D69" w:rsidRDefault="00A9513F" w:rsidP="00A9513F">
            <w:pPr>
              <w:pStyle w:val="Tablebullet1"/>
            </w:pPr>
            <w:r>
              <w:t>to a basic extent 2 –9</w:t>
            </w:r>
            <w:r w:rsidR="00423602">
              <w:t>.</w:t>
            </w:r>
          </w:p>
        </w:tc>
      </w:tr>
      <w:tr w:rsidR="00AD5811" w14:paraId="06FF8301" w14:textId="77777777" w:rsidTr="003D3ECA">
        <w:tc>
          <w:tcPr>
            <w:tcW w:w="2689" w:type="dxa"/>
          </w:tcPr>
          <w:p w14:paraId="0EB83C6E" w14:textId="44687C63" w:rsidR="00A9513F" w:rsidRDefault="00A9513F" w:rsidP="003D3ECA">
            <w:pPr>
              <w:pStyle w:val="Tabletext"/>
            </w:pPr>
            <w:r w:rsidRPr="003D3ECA">
              <w:rPr>
                <w:b/>
                <w:bCs/>
              </w:rPr>
              <w:t>Criterion 3:</w:t>
            </w:r>
            <w:r>
              <w:t xml:space="preserve"> </w:t>
            </w:r>
            <w:r w:rsidRPr="00A9513F">
              <w:t>Wellbeing and participation (30%)</w:t>
            </w:r>
          </w:p>
          <w:p w14:paraId="358C801F" w14:textId="22C23000" w:rsidR="00AD5811" w:rsidRPr="00AA658F" w:rsidRDefault="00AD5811">
            <w:pPr>
              <w:pStyle w:val="Tabletext"/>
              <w:rPr>
                <w:b/>
                <w:bCs/>
              </w:rPr>
            </w:pPr>
          </w:p>
        </w:tc>
        <w:tc>
          <w:tcPr>
            <w:tcW w:w="3402" w:type="dxa"/>
          </w:tcPr>
          <w:p w14:paraId="5DB14201" w14:textId="77777777" w:rsidR="003E5BAB" w:rsidRDefault="003E5BAB">
            <w:pPr>
              <w:pStyle w:val="Tabletext"/>
              <w:rPr>
                <w:lang w:val="en-US" w:eastAsia="en-AU"/>
              </w:rPr>
            </w:pPr>
            <w:r w:rsidRPr="00A81580">
              <w:rPr>
                <w:lang w:val="en-US" w:eastAsia="en-AU"/>
              </w:rPr>
              <w:t>The response outlines strategies to support student</w:t>
            </w:r>
            <w:r>
              <w:rPr>
                <w:lang w:val="en-US" w:eastAsia="en-AU"/>
              </w:rPr>
              <w:t>:</w:t>
            </w:r>
          </w:p>
          <w:p w14:paraId="696BE7D7" w14:textId="1EF59ED0" w:rsidR="003E5BAB" w:rsidRDefault="003E5BAB" w:rsidP="003D3ECA">
            <w:pPr>
              <w:pStyle w:val="Tablebullet1"/>
              <w:rPr>
                <w:lang w:val="en-US" w:eastAsia="en-AU"/>
              </w:rPr>
            </w:pPr>
            <w:r>
              <w:rPr>
                <w:lang w:val="en-US" w:eastAsia="en-AU"/>
              </w:rPr>
              <w:t>d</w:t>
            </w:r>
            <w:r w:rsidRPr="00A81580">
              <w:rPr>
                <w:lang w:val="en-US" w:eastAsia="en-AU"/>
              </w:rPr>
              <w:t>iversity</w:t>
            </w:r>
          </w:p>
          <w:p w14:paraId="0EFEE408" w14:textId="101B3592" w:rsidR="003E5BAB" w:rsidRDefault="003E5BAB" w:rsidP="003D3ECA">
            <w:pPr>
              <w:pStyle w:val="Tablebullet1"/>
              <w:rPr>
                <w:lang w:val="en-US" w:eastAsia="en-AU"/>
              </w:rPr>
            </w:pPr>
            <w:r>
              <w:rPr>
                <w:lang w:val="en-US" w:eastAsia="en-AU"/>
              </w:rPr>
              <w:t>w</w:t>
            </w:r>
            <w:r w:rsidRPr="00A81580">
              <w:rPr>
                <w:lang w:val="en-US" w:eastAsia="en-AU"/>
              </w:rPr>
              <w:t>ellbeing</w:t>
            </w:r>
          </w:p>
          <w:p w14:paraId="6A1BFCB3" w14:textId="45D81DE0" w:rsidR="00AD5811" w:rsidRPr="007638DA" w:rsidRDefault="003E5BAB" w:rsidP="003D3ECA">
            <w:pPr>
              <w:pStyle w:val="Tablebullet1"/>
            </w:pPr>
            <w:r w:rsidRPr="00A81580">
              <w:rPr>
                <w:lang w:val="en-US" w:eastAsia="en-AU"/>
              </w:rPr>
              <w:t>participation.</w:t>
            </w:r>
          </w:p>
        </w:tc>
        <w:tc>
          <w:tcPr>
            <w:tcW w:w="3260" w:type="dxa"/>
          </w:tcPr>
          <w:p w14:paraId="1CF28667" w14:textId="77777777" w:rsidR="003E5BAB" w:rsidRPr="003D3ECA" w:rsidRDefault="003E5BAB" w:rsidP="003D3ECA">
            <w:pPr>
              <w:pStyle w:val="Tabletext"/>
              <w:rPr>
                <w:b/>
                <w:bCs/>
              </w:rPr>
            </w:pPr>
            <w:r w:rsidRPr="003D3ECA">
              <w:rPr>
                <w:b/>
                <w:bCs/>
              </w:rPr>
              <w:t>Score out of 30</w:t>
            </w:r>
          </w:p>
          <w:p w14:paraId="1F1ADF96" w14:textId="77777777" w:rsidR="003E5BAB" w:rsidRPr="00E9158B" w:rsidRDefault="003E5BAB" w:rsidP="003D3ECA">
            <w:pPr>
              <w:pStyle w:val="Tabletext"/>
            </w:pPr>
            <w:r w:rsidRPr="000A0B23">
              <w:t>Applicant has demonstrated</w:t>
            </w:r>
            <w:r>
              <w:t>:</w:t>
            </w:r>
            <w:r w:rsidRPr="000A0B23">
              <w:t xml:space="preserve"> </w:t>
            </w:r>
          </w:p>
          <w:p w14:paraId="65003084" w14:textId="108F50C8" w:rsidR="003E5BAB" w:rsidRPr="003E5BAB" w:rsidRDefault="003E5BAB" w:rsidP="003E5BAB">
            <w:pPr>
              <w:pStyle w:val="Tablebullet1"/>
            </w:pPr>
            <w:r>
              <w:t>t</w:t>
            </w:r>
            <w:r w:rsidRPr="003E5BAB">
              <w:t>o a strong extent 25+</w:t>
            </w:r>
          </w:p>
          <w:p w14:paraId="53522C8A" w14:textId="7846AD46" w:rsidR="003E5BAB" w:rsidRPr="003E5BAB" w:rsidRDefault="003E5BAB" w:rsidP="003E5BAB">
            <w:pPr>
              <w:pStyle w:val="Tablebullet1"/>
            </w:pPr>
            <w:r>
              <w:t>t</w:t>
            </w:r>
            <w:r w:rsidRPr="003E5BAB">
              <w:t>o a reasonable extent 18–24</w:t>
            </w:r>
          </w:p>
          <w:p w14:paraId="12839C40" w14:textId="72B1F631" w:rsidR="003E5BAB" w:rsidRPr="003E5BAB" w:rsidRDefault="003E5BAB" w:rsidP="003E5BAB">
            <w:pPr>
              <w:pStyle w:val="Tablebullet1"/>
            </w:pPr>
            <w:r>
              <w:t>t</w:t>
            </w:r>
            <w:r w:rsidRPr="003E5BAB">
              <w:t>o a moderate extent 10–17</w:t>
            </w:r>
          </w:p>
          <w:p w14:paraId="25BE0CD8" w14:textId="4CAC954D" w:rsidR="00AD5811" w:rsidRPr="00A75302" w:rsidRDefault="003E5BAB" w:rsidP="003E5BAB">
            <w:pPr>
              <w:pStyle w:val="Tablebullet1"/>
            </w:pPr>
            <w:r>
              <w:t>t</w:t>
            </w:r>
            <w:r w:rsidRPr="003E5BAB">
              <w:t>o a basic extent 2–9</w:t>
            </w:r>
            <w:r w:rsidR="00423602">
              <w:t>.</w:t>
            </w:r>
          </w:p>
        </w:tc>
      </w:tr>
      <w:tr w:rsidR="00AD5811" w14:paraId="51745FAF" w14:textId="77777777" w:rsidTr="003D3ECA">
        <w:tc>
          <w:tcPr>
            <w:tcW w:w="2689" w:type="dxa"/>
          </w:tcPr>
          <w:p w14:paraId="13516A40" w14:textId="79F570A9" w:rsidR="00AD5811" w:rsidRPr="002F2E72" w:rsidRDefault="003E5BAB" w:rsidP="002F2E72">
            <w:pPr>
              <w:pStyle w:val="Tabletext"/>
            </w:pPr>
            <w:r w:rsidRPr="003D3ECA">
              <w:rPr>
                <w:b/>
                <w:bCs/>
              </w:rPr>
              <w:t>Criterion 4:</w:t>
            </w:r>
            <w:r w:rsidRPr="007638DA">
              <w:t xml:space="preserve"> </w:t>
            </w:r>
            <w:r w:rsidRPr="003D3ECA">
              <w:t>Teacher bio</w:t>
            </w:r>
            <w:r w:rsidR="002F2E72">
              <w:t>graphy</w:t>
            </w:r>
            <w:r w:rsidRPr="003D3ECA">
              <w:t xml:space="preserve"> (10%)</w:t>
            </w:r>
          </w:p>
        </w:tc>
        <w:tc>
          <w:tcPr>
            <w:tcW w:w="3402" w:type="dxa"/>
          </w:tcPr>
          <w:p w14:paraId="49E5D5F5" w14:textId="26F756AB" w:rsidR="00AD5811" w:rsidRPr="007638DA" w:rsidRDefault="002F2E72" w:rsidP="003D3ECA">
            <w:pPr>
              <w:pStyle w:val="Tabletext"/>
            </w:pPr>
            <w:r w:rsidRPr="00A81580">
              <w:rPr>
                <w:lang w:eastAsia="en-AU"/>
              </w:rPr>
              <w:t>A short bio</w:t>
            </w:r>
            <w:r>
              <w:rPr>
                <w:lang w:eastAsia="en-AU"/>
              </w:rPr>
              <w:t>graphy</w:t>
            </w:r>
            <w:r w:rsidRPr="00A81580">
              <w:rPr>
                <w:lang w:eastAsia="en-AU"/>
              </w:rPr>
              <w:t xml:space="preserve"> </w:t>
            </w:r>
            <w:r w:rsidR="00F9675E">
              <w:rPr>
                <w:lang w:eastAsia="en-AU"/>
              </w:rPr>
              <w:t>of</w:t>
            </w:r>
            <w:r w:rsidR="00190C65">
              <w:rPr>
                <w:lang w:eastAsia="en-AU"/>
              </w:rPr>
              <w:t xml:space="preserve"> </w:t>
            </w:r>
            <w:r>
              <w:rPr>
                <w:lang w:eastAsia="en-AU"/>
              </w:rPr>
              <w:t xml:space="preserve">between </w:t>
            </w:r>
            <w:r w:rsidRPr="00A81580">
              <w:rPr>
                <w:lang w:eastAsia="en-AU"/>
              </w:rPr>
              <w:t>100 and 200</w:t>
            </w:r>
            <w:r>
              <w:rPr>
                <w:lang w:eastAsia="en-AU"/>
              </w:rPr>
              <w:t xml:space="preserve"> </w:t>
            </w:r>
            <w:r w:rsidRPr="00A81580">
              <w:rPr>
                <w:lang w:eastAsia="en-AU"/>
              </w:rPr>
              <w:t xml:space="preserve">words </w:t>
            </w:r>
            <w:r>
              <w:rPr>
                <w:lang w:eastAsia="en-AU"/>
              </w:rPr>
              <w:t>is</w:t>
            </w:r>
            <w:r w:rsidRPr="00A81580">
              <w:rPr>
                <w:lang w:eastAsia="en-AU"/>
              </w:rPr>
              <w:t xml:space="preserve"> included</w:t>
            </w:r>
            <w:r>
              <w:rPr>
                <w:lang w:eastAsia="en-AU"/>
              </w:rPr>
              <w:t>.</w:t>
            </w:r>
          </w:p>
        </w:tc>
        <w:tc>
          <w:tcPr>
            <w:tcW w:w="3260" w:type="dxa"/>
          </w:tcPr>
          <w:p w14:paraId="114DE6C2" w14:textId="77777777" w:rsidR="00AD5811" w:rsidRDefault="00AD5811">
            <w:pPr>
              <w:pStyle w:val="Tabletext"/>
            </w:pPr>
            <w:r w:rsidRPr="008D4148">
              <w:rPr>
                <w:b/>
                <w:bCs/>
              </w:rPr>
              <w:t>Score</w:t>
            </w:r>
            <w:r>
              <w:t xml:space="preserve"> </w:t>
            </w:r>
            <w:r w:rsidRPr="008D4148">
              <w:rPr>
                <w:b/>
                <w:bCs/>
              </w:rPr>
              <w:t>out</w:t>
            </w:r>
            <w:r>
              <w:t xml:space="preserve"> </w:t>
            </w:r>
            <w:r w:rsidRPr="008D4148">
              <w:rPr>
                <w:b/>
                <w:bCs/>
              </w:rPr>
              <w:t>of 10</w:t>
            </w:r>
          </w:p>
          <w:p w14:paraId="749A5047" w14:textId="77777777" w:rsidR="00AD5811" w:rsidRDefault="00AD5811">
            <w:pPr>
              <w:pStyle w:val="Tabletext"/>
            </w:pPr>
            <w:r>
              <w:t>Applicant has demonstrated:</w:t>
            </w:r>
          </w:p>
          <w:p w14:paraId="5F06AFA6" w14:textId="77777777" w:rsidR="00AD5811" w:rsidRDefault="00AD5811">
            <w:pPr>
              <w:pStyle w:val="Tablebullet1"/>
            </w:pPr>
            <w:r>
              <w:t>to a strong extend 8+</w:t>
            </w:r>
          </w:p>
          <w:p w14:paraId="1E8D56E3" w14:textId="77777777" w:rsidR="00AD5811" w:rsidRDefault="00AD5811">
            <w:pPr>
              <w:pStyle w:val="Tablebullet1"/>
            </w:pPr>
            <w:r>
              <w:t xml:space="preserve">to a </w:t>
            </w:r>
            <w:r w:rsidRPr="00AE6779">
              <w:t>reasonable</w:t>
            </w:r>
            <w:r>
              <w:t xml:space="preserve"> extent 6–7</w:t>
            </w:r>
          </w:p>
          <w:p w14:paraId="2F4B054D" w14:textId="77777777" w:rsidR="00AD5811" w:rsidRDefault="00AD5811">
            <w:pPr>
              <w:pStyle w:val="Tablebullet1"/>
            </w:pPr>
            <w:r>
              <w:t>to a moderate extent 4–5</w:t>
            </w:r>
          </w:p>
          <w:p w14:paraId="6C1735B5" w14:textId="77777777" w:rsidR="00AD5811" w:rsidRPr="007638DA" w:rsidRDefault="00AD5811">
            <w:pPr>
              <w:pStyle w:val="Tablebullet1"/>
            </w:pPr>
            <w:r>
              <w:t xml:space="preserve">to a basic </w:t>
            </w:r>
            <w:r w:rsidRPr="00AE6779">
              <w:t>extent</w:t>
            </w:r>
            <w:r>
              <w:t xml:space="preserve"> 2–3.</w:t>
            </w:r>
          </w:p>
        </w:tc>
      </w:tr>
    </w:tbl>
    <w:p w14:paraId="114E526E" w14:textId="77777777" w:rsidR="00067CB7" w:rsidRDefault="00067CB7" w:rsidP="00067CB7">
      <w:pPr>
        <w:pStyle w:val="Body"/>
      </w:pPr>
      <w:bookmarkStart w:id="40" w:name="_Toc95991211"/>
      <w:bookmarkStart w:id="41" w:name="_Toc147758089"/>
      <w:bookmarkStart w:id="42" w:name="_Toc149903552"/>
      <w:bookmarkStart w:id="43" w:name="_Toc158817293"/>
      <w:bookmarkStart w:id="44" w:name="_Hlk158816732"/>
      <w:bookmarkEnd w:id="37"/>
      <w:bookmarkEnd w:id="39"/>
    </w:p>
    <w:p w14:paraId="63B3CD16" w14:textId="77777777" w:rsidR="00067CB7" w:rsidRDefault="00067CB7">
      <w:pPr>
        <w:spacing w:after="0" w:line="240" w:lineRule="auto"/>
        <w:rPr>
          <w:rFonts w:eastAsia="MS Gothic" w:cs="Arial"/>
          <w:bCs/>
          <w:color w:val="201547"/>
          <w:kern w:val="32"/>
          <w:sz w:val="44"/>
          <w:szCs w:val="44"/>
        </w:rPr>
      </w:pPr>
      <w:r>
        <w:br w:type="page"/>
      </w:r>
    </w:p>
    <w:p w14:paraId="3FA4D8DD" w14:textId="367D5228" w:rsidR="00997EE3" w:rsidRPr="00901978" w:rsidRDefault="00067CB7" w:rsidP="00067CB7">
      <w:pPr>
        <w:pStyle w:val="Heading1"/>
      </w:pPr>
      <w:bookmarkStart w:id="45" w:name="_Toc189735290"/>
      <w:r>
        <w:lastRenderedPageBreak/>
        <w:t>H</w:t>
      </w:r>
      <w:r w:rsidR="00997EE3">
        <w:t xml:space="preserve">ow </w:t>
      </w:r>
      <w:r w:rsidR="00B10473">
        <w:t>we</w:t>
      </w:r>
      <w:r w:rsidR="00997EE3">
        <w:t xml:space="preserve"> not</w:t>
      </w:r>
      <w:r w:rsidR="00B10473">
        <w:t>ify you</w:t>
      </w:r>
      <w:r w:rsidR="00997EE3">
        <w:t xml:space="preserve"> about your applicati</w:t>
      </w:r>
      <w:bookmarkEnd w:id="40"/>
      <w:bookmarkEnd w:id="41"/>
      <w:bookmarkEnd w:id="42"/>
      <w:r w:rsidR="00997EE3">
        <w:t>on</w:t>
      </w:r>
      <w:bookmarkEnd w:id="43"/>
      <w:bookmarkEnd w:id="45"/>
    </w:p>
    <w:bookmarkEnd w:id="44"/>
    <w:p w14:paraId="322068C8" w14:textId="2494A32E" w:rsidR="00997EE3" w:rsidRDefault="00B10473" w:rsidP="00997EE3">
      <w:pPr>
        <w:pStyle w:val="Body"/>
      </w:pPr>
      <w:r>
        <w:t>We invite s</w:t>
      </w:r>
      <w:r w:rsidRPr="00DE4636">
        <w:t xml:space="preserve">hortlisted </w:t>
      </w:r>
      <w:r w:rsidR="00997EE3" w:rsidRPr="00DE4636">
        <w:t>applicants to attend a 30-minute interview via Microsoft Teams.</w:t>
      </w:r>
    </w:p>
    <w:p w14:paraId="206099F9" w14:textId="6CFB0887" w:rsidR="00997EE3" w:rsidRPr="009C25ED" w:rsidRDefault="00997EE3" w:rsidP="00997EE3">
      <w:pPr>
        <w:pStyle w:val="Body"/>
      </w:pPr>
      <w:r w:rsidRPr="002A42B2">
        <w:t>All applicants</w:t>
      </w:r>
      <w:r>
        <w:t xml:space="preserve"> </w:t>
      </w:r>
      <w:r w:rsidRPr="002A42B2">
        <w:t>receive written notification of the outcome of their application</w:t>
      </w:r>
      <w:r w:rsidRPr="009C25ED">
        <w:t>.</w:t>
      </w:r>
    </w:p>
    <w:p w14:paraId="34FFACB7" w14:textId="1C5E0F96" w:rsidR="00997EE3" w:rsidRDefault="00997EE3" w:rsidP="00997EE3">
      <w:pPr>
        <w:pStyle w:val="Body"/>
      </w:pPr>
      <w:r>
        <w:t xml:space="preserve">If you </w:t>
      </w:r>
      <w:r w:rsidRPr="00405512">
        <w:rPr>
          <w:b/>
          <w:bCs/>
        </w:rPr>
        <w:t>are successful</w:t>
      </w:r>
      <w:r>
        <w:t xml:space="preserve">, we </w:t>
      </w:r>
      <w:r w:rsidR="00AC225A">
        <w:t xml:space="preserve">tell </w:t>
      </w:r>
      <w:r>
        <w:t xml:space="preserve">you about the next steps for </w:t>
      </w:r>
      <w:r w:rsidR="00AC225A">
        <w:t xml:space="preserve">taking part </w:t>
      </w:r>
      <w:r>
        <w:t>in the study tour.</w:t>
      </w:r>
    </w:p>
    <w:p w14:paraId="4F91B85A" w14:textId="15024937" w:rsidR="00997EE3" w:rsidRPr="00901978" w:rsidRDefault="00997EE3" w:rsidP="002C4A82">
      <w:pPr>
        <w:pStyle w:val="Heading1"/>
      </w:pPr>
      <w:bookmarkStart w:id="46" w:name="_Toc95991218"/>
      <w:bookmarkStart w:id="47" w:name="_Toc147758098"/>
      <w:bookmarkStart w:id="48" w:name="_Toc149903564"/>
      <w:bookmarkStart w:id="49" w:name="_Toc158817294"/>
      <w:bookmarkStart w:id="50" w:name="_Toc189735291"/>
      <w:r>
        <w:t>M</w:t>
      </w:r>
      <w:r w:rsidRPr="42759CC9">
        <w:t xml:space="preserve">ore information or </w:t>
      </w:r>
      <w:bookmarkEnd w:id="46"/>
      <w:bookmarkEnd w:id="47"/>
      <w:bookmarkEnd w:id="48"/>
      <w:bookmarkEnd w:id="49"/>
      <w:r w:rsidR="00AC225A">
        <w:t>help</w:t>
      </w:r>
      <w:bookmarkEnd w:id="50"/>
    </w:p>
    <w:p w14:paraId="010C3B28" w14:textId="77777777" w:rsidR="00192EEE" w:rsidRDefault="00192EEE" w:rsidP="00192EEE">
      <w:pPr>
        <w:pStyle w:val="Body"/>
      </w:pPr>
      <w:r>
        <w:t>Contact us to:</w:t>
      </w:r>
    </w:p>
    <w:p w14:paraId="4D461B9D" w14:textId="77777777" w:rsidR="00192EEE" w:rsidRDefault="00192EEE" w:rsidP="00192EEE">
      <w:pPr>
        <w:pStyle w:val="Bullet1"/>
      </w:pPr>
      <w:r>
        <w:t>learn more about the competition</w:t>
      </w:r>
    </w:p>
    <w:p w14:paraId="159E24B7" w14:textId="77777777" w:rsidR="00192EEE" w:rsidRDefault="00192EEE" w:rsidP="00192EEE">
      <w:pPr>
        <w:pStyle w:val="Bullet1"/>
      </w:pPr>
      <w:r>
        <w:t>for help with your application.</w:t>
      </w:r>
    </w:p>
    <w:p w14:paraId="3655A5CD" w14:textId="77777777" w:rsidR="00997EE3" w:rsidRPr="00713E1A" w:rsidRDefault="00997EE3" w:rsidP="00997EE3">
      <w:pPr>
        <w:pStyle w:val="Heading2"/>
      </w:pPr>
      <w:bookmarkStart w:id="51" w:name="_Contact_us"/>
      <w:bookmarkStart w:id="52" w:name="_Toc147758099"/>
      <w:bookmarkStart w:id="53" w:name="_Toc149903565"/>
      <w:bookmarkStart w:id="54" w:name="_Toc158817295"/>
      <w:bookmarkStart w:id="55" w:name="_Toc189735292"/>
      <w:bookmarkEnd w:id="51"/>
      <w:r>
        <w:t>Contact us</w:t>
      </w:r>
      <w:bookmarkEnd w:id="52"/>
      <w:bookmarkEnd w:id="53"/>
      <w:bookmarkEnd w:id="54"/>
      <w:bookmarkEnd w:id="55"/>
    </w:p>
    <w:p w14:paraId="54ECCEBA" w14:textId="175E5D8E" w:rsidR="000025A4" w:rsidRDefault="000025A4" w:rsidP="000025A4">
      <w:pPr>
        <w:pStyle w:val="Bullet1"/>
      </w:pPr>
      <w:r>
        <w:t xml:space="preserve">Email Spirit of Anzac Prize </w:t>
      </w:r>
      <w:hyperlink r:id="rId33" w:history="1">
        <w:r w:rsidRPr="001B2A65">
          <w:rPr>
            <w:rStyle w:val="Hyperlink"/>
          </w:rPr>
          <w:t>soap@dffh.vic.gov.au</w:t>
        </w:r>
      </w:hyperlink>
      <w:r>
        <w:t>. You can provide a phone number and the best time for us to return your call (during business hours).</w:t>
      </w:r>
    </w:p>
    <w:p w14:paraId="1BC390E9" w14:textId="77777777" w:rsidR="000025A4" w:rsidRDefault="000025A4" w:rsidP="000025A4">
      <w:pPr>
        <w:pStyle w:val="Bullet1"/>
      </w:pPr>
      <w:r w:rsidRPr="2057ACA8">
        <w:rPr>
          <w:rStyle w:val="Strong"/>
        </w:rPr>
        <w:t>If you need an interpreter</w:t>
      </w:r>
      <w:r w:rsidRPr="003D3ECA">
        <w:rPr>
          <w:b/>
          <w:bCs/>
        </w:rPr>
        <w:t>:</w:t>
      </w:r>
    </w:p>
    <w:p w14:paraId="389AFE3B" w14:textId="06FDD6AB" w:rsidR="000025A4" w:rsidRDefault="000025A4" w:rsidP="000025A4">
      <w:pPr>
        <w:pStyle w:val="Bullet1"/>
        <w:numPr>
          <w:ilvl w:val="0"/>
          <w:numId w:val="0"/>
        </w:numPr>
        <w:ind w:left="284"/>
      </w:pPr>
      <w:r>
        <w:t>E</w:t>
      </w:r>
      <w:r w:rsidRPr="004B137B">
        <w:t xml:space="preserve">mail </w:t>
      </w:r>
      <w:r w:rsidR="00500040">
        <w:t xml:space="preserve">Spirit of Anzac Prize </w:t>
      </w:r>
      <w:hyperlink r:id="rId34" w:history="1">
        <w:r w:rsidRPr="001B2A65">
          <w:rPr>
            <w:rStyle w:val="Hyperlink"/>
          </w:rPr>
          <w:t>soap@dffh.vic.gov.au</w:t>
        </w:r>
      </w:hyperlink>
      <w:r>
        <w:t xml:space="preserve"> to request a call back, advising us of your preferred language.</w:t>
      </w:r>
    </w:p>
    <w:p w14:paraId="2D17F121" w14:textId="77777777" w:rsidR="000025A4" w:rsidRDefault="000025A4" w:rsidP="000025A4">
      <w:pPr>
        <w:pStyle w:val="Bullet1"/>
      </w:pPr>
      <w:r w:rsidRPr="2057ACA8">
        <w:rPr>
          <w:rStyle w:val="Strong"/>
        </w:rPr>
        <w:t>If you are deaf, hearing impaired or speech impaired</w:t>
      </w:r>
      <w:r w:rsidRPr="003D3ECA">
        <w:rPr>
          <w:b/>
          <w:bCs/>
        </w:rPr>
        <w:t>:</w:t>
      </w:r>
    </w:p>
    <w:p w14:paraId="1591233C" w14:textId="24323B1F" w:rsidR="009F7A31" w:rsidRPr="00FE07D0" w:rsidRDefault="00F7320D" w:rsidP="009F7A31">
      <w:pPr>
        <w:pStyle w:val="Bullet1"/>
      </w:pPr>
      <w:r>
        <w:t>V</w:t>
      </w:r>
      <w:r w:rsidR="009F7A31" w:rsidRPr="00FE07D0">
        <w:t xml:space="preserve">isit </w:t>
      </w:r>
      <w:hyperlink r:id="rId35" w:history="1">
        <w:r w:rsidR="009F7A31" w:rsidRPr="00FE07D0">
          <w:t>National Relay Service</w:t>
        </w:r>
      </w:hyperlink>
      <w:r w:rsidR="009F7A31" w:rsidRPr="00FE07D0">
        <w:t xml:space="preserve"> (https://www.accesshub.gov.au/about-the-nrs) to choose your preferred access point or call the NRS Helpdesk 1800 555 660.</w:t>
      </w:r>
    </w:p>
    <w:p w14:paraId="0A8A54B6" w14:textId="34E6C0B0" w:rsidR="000025A4" w:rsidRDefault="000025A4" w:rsidP="000025A4">
      <w:pPr>
        <w:pStyle w:val="Bullet1"/>
        <w:numPr>
          <w:ilvl w:val="0"/>
          <w:numId w:val="0"/>
        </w:numPr>
        <w:ind w:left="284"/>
      </w:pPr>
      <w:r>
        <w:t>E</w:t>
      </w:r>
      <w:r w:rsidRPr="004B137B">
        <w:t>mail</w:t>
      </w:r>
      <w:r w:rsidRPr="00960415">
        <w:t xml:space="preserve"> </w:t>
      </w:r>
      <w:r w:rsidR="00500040">
        <w:t xml:space="preserve">Spirit of Anzac Prize </w:t>
      </w:r>
      <w:hyperlink r:id="rId36" w:history="1">
        <w:r w:rsidRPr="001B2A65">
          <w:rPr>
            <w:rStyle w:val="Hyperlink"/>
          </w:rPr>
          <w:t>soap@dffh.vic.gov.au</w:t>
        </w:r>
      </w:hyperlink>
      <w:r>
        <w:t xml:space="preserve"> to request a call back and tell us the National Relay Service you would like us to use to contact you.</w:t>
      </w:r>
    </w:p>
    <w:p w14:paraId="09FDFD7B" w14:textId="1FAA20D6" w:rsidR="00421165" w:rsidRDefault="00421165" w:rsidP="00421165">
      <w:pPr>
        <w:pStyle w:val="Heading2"/>
      </w:pPr>
      <w:bookmarkStart w:id="56" w:name="_Toc189735293"/>
      <w:bookmarkStart w:id="57" w:name="_Toc147758101"/>
      <w:bookmarkStart w:id="58" w:name="_Toc149903567"/>
      <w:r>
        <w:t xml:space="preserve">Subscribe to our </w:t>
      </w:r>
      <w:r w:rsidR="00BC5ACB">
        <w:t>u</w:t>
      </w:r>
      <w:r w:rsidR="00AE64FA">
        <w:t>pd</w:t>
      </w:r>
      <w:r w:rsidR="00BC5ACB">
        <w:t>ate</w:t>
      </w:r>
      <w:r w:rsidR="00AE64FA">
        <w:t>s</w:t>
      </w:r>
      <w:bookmarkEnd w:id="56"/>
    </w:p>
    <w:p w14:paraId="4A9880E2" w14:textId="149C2489" w:rsidR="00997EE3" w:rsidRPr="00997EE3" w:rsidRDefault="00421165" w:rsidP="003D3ECA">
      <w:pPr>
        <w:pStyle w:val="Body"/>
      </w:pPr>
      <w:r>
        <w:t xml:space="preserve">Keep up to date with the Premier’s Spirit of Anzac Prize, </w:t>
      </w:r>
      <w:hyperlink r:id="rId37" w:history="1">
        <w:r w:rsidR="00E26D26" w:rsidRPr="00E26D26">
          <w:rPr>
            <w:rStyle w:val="Hyperlink"/>
          </w:rPr>
          <w:t>subscribe to the email update</w:t>
        </w:r>
      </w:hyperlink>
      <w:r w:rsidR="00E26D26">
        <w:t xml:space="preserve"> </w:t>
      </w:r>
      <w:bookmarkEnd w:id="57"/>
      <w:bookmarkEnd w:id="58"/>
      <w:r w:rsidR="00E26D26" w:rsidRPr="00E26D26">
        <w:t>https://confirmsubscription.com/h/y/B918D1EA3CFD2558</w:t>
      </w:r>
    </w:p>
    <w:sectPr w:rsidR="00997EE3" w:rsidRPr="00997EE3" w:rsidSect="00E01D0D">
      <w:headerReference w:type="even" r:id="rId38"/>
      <w:headerReference w:type="default" r:id="rId39"/>
      <w:footerReference w:type="even" r:id="rId40"/>
      <w:footerReference w:type="default" r:id="rId41"/>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5723D" w14:textId="77777777" w:rsidR="0036173D" w:rsidRDefault="0036173D">
      <w:r>
        <w:separator/>
      </w:r>
    </w:p>
    <w:p w14:paraId="398C35CC" w14:textId="77777777" w:rsidR="0036173D" w:rsidRDefault="0036173D"/>
  </w:endnote>
  <w:endnote w:type="continuationSeparator" w:id="0">
    <w:p w14:paraId="29911222" w14:textId="77777777" w:rsidR="0036173D" w:rsidRDefault="0036173D">
      <w:r>
        <w:continuationSeparator/>
      </w:r>
    </w:p>
    <w:p w14:paraId="3D715BBF" w14:textId="77777777" w:rsidR="0036173D" w:rsidRDefault="0036173D"/>
  </w:endnote>
  <w:endnote w:type="continuationNotice" w:id="1">
    <w:p w14:paraId="751521B0" w14:textId="77777777" w:rsidR="0036173D" w:rsidRDefault="00361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60288"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6CE55861" w:rsidR="00431A70" w:rsidRDefault="004949A9">
    <w:pPr>
      <w:pStyle w:val="Footer"/>
    </w:pPr>
    <w:r>
      <w:rPr>
        <w:noProof/>
        <w:lang w:eastAsia="en-AU"/>
      </w:rPr>
      <mc:AlternateContent>
        <mc:Choice Requires="wps">
          <w:drawing>
            <wp:anchor distT="0" distB="0" distL="114300" distR="114300" simplePos="1" relativeHeight="251666432" behindDoc="0" locked="0" layoutInCell="0" allowOverlap="1" wp14:anchorId="357C6977" wp14:editId="77EB1219">
              <wp:simplePos x="0" y="10189687"/>
              <wp:positionH relativeFrom="page">
                <wp:posOffset>0</wp:posOffset>
              </wp:positionH>
              <wp:positionV relativeFrom="page">
                <wp:posOffset>10189210</wp:posOffset>
              </wp:positionV>
              <wp:extent cx="7560310" cy="311785"/>
              <wp:effectExtent l="0" t="0" r="0" b="12065"/>
              <wp:wrapNone/>
              <wp:docPr id="1388639102" name="MSIPCM11d24b688d3a5c8f430f905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C133D0" w14:textId="483E1EF0" w:rsidR="004949A9" w:rsidRPr="004949A9" w:rsidRDefault="004949A9" w:rsidP="004949A9">
                          <w:pPr>
                            <w:spacing w:after="0"/>
                            <w:jc w:val="center"/>
                            <w:rPr>
                              <w:rFonts w:ascii="Arial Black" w:hAnsi="Arial Black"/>
                              <w:color w:val="000000"/>
                              <w:sz w:val="20"/>
                            </w:rPr>
                          </w:pPr>
                          <w:r w:rsidRPr="004949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7C6977" id="_x0000_t202" coordsize="21600,21600" o:spt="202" path="m,l,21600r21600,l21600,xe">
              <v:stroke joinstyle="miter"/>
              <v:path gradientshapeok="t" o:connecttype="rect"/>
            </v:shapetype>
            <v:shape id="MSIPCM11d24b688d3a5c8f430f905d"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1C133D0" w14:textId="483E1EF0" w:rsidR="004949A9" w:rsidRPr="004949A9" w:rsidRDefault="004949A9" w:rsidP="004949A9">
                    <w:pPr>
                      <w:spacing w:after="0"/>
                      <w:jc w:val="center"/>
                      <w:rPr>
                        <w:rFonts w:ascii="Arial Black" w:hAnsi="Arial Black"/>
                        <w:color w:val="000000"/>
                        <w:sz w:val="20"/>
                      </w:rPr>
                    </w:pPr>
                    <w:r w:rsidRPr="004949A9">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4800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0DB8AED3" w:rsidR="00EB4BC7" w:rsidRDefault="004949A9">
    <w:pPr>
      <w:pStyle w:val="Footer"/>
    </w:pPr>
    <w:r>
      <w:rPr>
        <w:noProof/>
      </w:rPr>
      <mc:AlternateContent>
        <mc:Choice Requires="wps">
          <w:drawing>
            <wp:anchor distT="0" distB="0" distL="114300" distR="114300" simplePos="0" relativeHeight="251672576" behindDoc="0" locked="0" layoutInCell="0" allowOverlap="1" wp14:anchorId="011794A5" wp14:editId="4454BAC1">
              <wp:simplePos x="0" y="0"/>
              <wp:positionH relativeFrom="page">
                <wp:posOffset>0</wp:posOffset>
              </wp:positionH>
              <wp:positionV relativeFrom="page">
                <wp:posOffset>10189210</wp:posOffset>
              </wp:positionV>
              <wp:extent cx="7560310" cy="311785"/>
              <wp:effectExtent l="0" t="0" r="0" b="12065"/>
              <wp:wrapNone/>
              <wp:docPr id="1355461457" name="MSIPCMc6a74530b31caa689bdd9a7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F8099C" w14:textId="1568527E" w:rsidR="004949A9" w:rsidRPr="004949A9" w:rsidRDefault="004949A9" w:rsidP="004949A9">
                          <w:pPr>
                            <w:spacing w:after="0"/>
                            <w:jc w:val="center"/>
                            <w:rPr>
                              <w:rFonts w:ascii="Arial Black" w:hAnsi="Arial Black"/>
                              <w:color w:val="000000"/>
                              <w:sz w:val="20"/>
                            </w:rPr>
                          </w:pPr>
                          <w:r w:rsidRPr="004949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1794A5" id="_x0000_t202" coordsize="21600,21600" o:spt="202" path="m,l,21600r21600,l21600,xe">
              <v:stroke joinstyle="miter"/>
              <v:path gradientshapeok="t" o:connecttype="rect"/>
            </v:shapetype>
            <v:shape id="MSIPCMc6a74530b31caa689bdd9a7b"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3F8099C" w14:textId="1568527E" w:rsidR="004949A9" w:rsidRPr="004949A9" w:rsidRDefault="004949A9" w:rsidP="004949A9">
                    <w:pPr>
                      <w:spacing w:after="0"/>
                      <w:jc w:val="center"/>
                      <w:rPr>
                        <w:rFonts w:ascii="Arial Black" w:hAnsi="Arial Black"/>
                        <w:color w:val="000000"/>
                        <w:sz w:val="20"/>
                      </w:rPr>
                    </w:pPr>
                    <w:r w:rsidRPr="004949A9">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4144"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BA23E7"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25D8C44C" w:rsidR="00431A70" w:rsidRDefault="004949A9" w:rsidP="00DC00C1">
    <w:pPr>
      <w:pStyle w:val="Footer"/>
      <w:tabs>
        <w:tab w:val="left" w:pos="3667"/>
      </w:tabs>
    </w:pPr>
    <w:r>
      <w:rPr>
        <w:noProof/>
        <w:lang w:eastAsia="en-AU"/>
      </w:rPr>
      <mc:AlternateContent>
        <mc:Choice Requires="wps">
          <w:drawing>
            <wp:anchor distT="0" distB="0" distL="114300" distR="114300" simplePos="0" relativeHeight="251658248" behindDoc="0" locked="0" layoutInCell="0" allowOverlap="1" wp14:anchorId="07EF695C" wp14:editId="75911C76">
              <wp:simplePos x="0" y="0"/>
              <wp:positionH relativeFrom="page">
                <wp:posOffset>0</wp:posOffset>
              </wp:positionH>
              <wp:positionV relativeFrom="page">
                <wp:posOffset>10189210</wp:posOffset>
              </wp:positionV>
              <wp:extent cx="7560310" cy="311785"/>
              <wp:effectExtent l="0" t="0" r="0" b="12065"/>
              <wp:wrapNone/>
              <wp:docPr id="853973160" name="MSIPCM30c94ae587b6514a03a8cb3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BF32A" w14:textId="70E82A3D" w:rsidR="004949A9" w:rsidRPr="004949A9" w:rsidRDefault="004949A9" w:rsidP="004949A9">
                          <w:pPr>
                            <w:spacing w:after="0"/>
                            <w:jc w:val="center"/>
                            <w:rPr>
                              <w:rFonts w:ascii="Arial Black" w:hAnsi="Arial Black"/>
                              <w:color w:val="000000"/>
                              <w:sz w:val="20"/>
                            </w:rPr>
                          </w:pPr>
                          <w:r w:rsidRPr="004949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EF695C" id="_x0000_t202" coordsize="21600,21600" o:spt="202" path="m,l,21600r21600,l21600,xe">
              <v:stroke joinstyle="miter"/>
              <v:path gradientshapeok="t" o:connecttype="rect"/>
            </v:shapetype>
            <v:shape id="MSIPCM30c94ae587b6514a03a8cb3a"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F4BF32A" w14:textId="70E82A3D" w:rsidR="004949A9" w:rsidRPr="004949A9" w:rsidRDefault="004949A9" w:rsidP="004949A9">
                    <w:pPr>
                      <w:spacing w:after="0"/>
                      <w:jc w:val="center"/>
                      <w:rPr>
                        <w:rFonts w:ascii="Arial Black" w:hAnsi="Arial Black"/>
                        <w:color w:val="000000"/>
                        <w:sz w:val="20"/>
                      </w:rPr>
                    </w:pPr>
                    <w:r w:rsidRPr="004949A9">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3"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BCE929" id="Text Box 3"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4" type="#_x0000_t202" alt="{&quot;HashCode&quot;:904758361,&quot;Height&quot;:841.0,&quot;Width&quot;:595.0,&quot;Placement&quot;:&quot;Footer&quot;,&quot;Index&quot;:&quot;Primary&quot;,&quot;Section&quot;:3,&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58C1B" w14:textId="77777777" w:rsidR="0036173D" w:rsidRDefault="0036173D" w:rsidP="00207717">
      <w:pPr>
        <w:spacing w:before="120"/>
      </w:pPr>
      <w:r>
        <w:separator/>
      </w:r>
    </w:p>
  </w:footnote>
  <w:footnote w:type="continuationSeparator" w:id="0">
    <w:p w14:paraId="36422F56" w14:textId="77777777" w:rsidR="0036173D" w:rsidRDefault="0036173D">
      <w:r>
        <w:continuationSeparator/>
      </w:r>
    </w:p>
    <w:p w14:paraId="241ED301" w14:textId="77777777" w:rsidR="0036173D" w:rsidRDefault="0036173D"/>
  </w:footnote>
  <w:footnote w:type="continuationNotice" w:id="1">
    <w:p w14:paraId="670A9019" w14:textId="77777777" w:rsidR="0036173D" w:rsidRDefault="003617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9DB2" w14:textId="77777777" w:rsidR="00083142" w:rsidRDefault="00083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3DBF" w14:textId="77777777" w:rsidR="00083142" w:rsidRDefault="00083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D816" w14:textId="77777777" w:rsidR="00083142" w:rsidRDefault="000831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2FEC" w14:textId="549F26E6" w:rsidR="00067CB7" w:rsidRDefault="00724E2B" w:rsidP="001C7128">
    <w:pPr>
      <w:pStyle w:val="Header"/>
    </w:pPr>
    <w:r w:rsidRPr="00724E2B">
      <w:t>Premier’s Spirit of Anzac Prize 202</w:t>
    </w:r>
    <w:r w:rsidR="00847848">
      <w:t>5</w:t>
    </w:r>
  </w:p>
  <w:p w14:paraId="082BA3E9" w14:textId="43732938" w:rsidR="00562811" w:rsidRPr="001C7128" w:rsidRDefault="00724E2B" w:rsidP="001C7128">
    <w:pPr>
      <w:pStyle w:val="Header"/>
    </w:pPr>
    <w:r w:rsidRPr="00724E2B">
      <w:t>Teacher chaperone application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70B69C2"/>
    <w:multiLevelType w:val="hybridMultilevel"/>
    <w:tmpl w:val="14008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F00D13"/>
    <w:multiLevelType w:val="hybridMultilevel"/>
    <w:tmpl w:val="6460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21F6C"/>
    <w:multiLevelType w:val="multilevel"/>
    <w:tmpl w:val="2A8EEAFA"/>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47D3255C"/>
    <w:multiLevelType w:val="hybridMultilevel"/>
    <w:tmpl w:val="D0CA94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C56B3E"/>
    <w:multiLevelType w:val="hybridMultilevel"/>
    <w:tmpl w:val="7076D2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64B3217"/>
    <w:multiLevelType w:val="multilevel"/>
    <w:tmpl w:val="B54C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976689"/>
    <w:multiLevelType w:val="hybridMultilevel"/>
    <w:tmpl w:val="C66E0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FD1BEA"/>
    <w:multiLevelType w:val="multilevel"/>
    <w:tmpl w:val="1058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F88593A"/>
    <w:multiLevelType w:val="hybridMultilevel"/>
    <w:tmpl w:val="942E4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02424340">
    <w:abstractNumId w:val="10"/>
  </w:num>
  <w:num w:numId="2" w16cid:durableId="1282348079">
    <w:abstractNumId w:val="20"/>
  </w:num>
  <w:num w:numId="3" w16cid:durableId="7920928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3790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932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5957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262027">
    <w:abstractNumId w:val="27"/>
  </w:num>
  <w:num w:numId="8" w16cid:durableId="1346902327">
    <w:abstractNumId w:val="19"/>
  </w:num>
  <w:num w:numId="9" w16cid:durableId="1209879429">
    <w:abstractNumId w:val="26"/>
  </w:num>
  <w:num w:numId="10" w16cid:durableId="19607235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7226543">
    <w:abstractNumId w:val="31"/>
  </w:num>
  <w:num w:numId="12" w16cid:durableId="18703407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5621875">
    <w:abstractNumId w:val="21"/>
  </w:num>
  <w:num w:numId="14" w16cid:durableId="635376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4492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1856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769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4931070">
    <w:abstractNumId w:val="33"/>
  </w:num>
  <w:num w:numId="19" w16cid:durableId="2822253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8199639">
    <w:abstractNumId w:val="15"/>
  </w:num>
  <w:num w:numId="21" w16cid:durableId="535237872">
    <w:abstractNumId w:val="12"/>
  </w:num>
  <w:num w:numId="22" w16cid:durableId="923489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6662574">
    <w:abstractNumId w:val="16"/>
  </w:num>
  <w:num w:numId="24" w16cid:durableId="1885410394">
    <w:abstractNumId w:val="34"/>
  </w:num>
  <w:num w:numId="25" w16cid:durableId="274404960">
    <w:abstractNumId w:val="32"/>
  </w:num>
  <w:num w:numId="26" w16cid:durableId="1962803942">
    <w:abstractNumId w:val="24"/>
  </w:num>
  <w:num w:numId="27" w16cid:durableId="1274895415">
    <w:abstractNumId w:val="11"/>
  </w:num>
  <w:num w:numId="28" w16cid:durableId="1427924410">
    <w:abstractNumId w:val="35"/>
  </w:num>
  <w:num w:numId="29" w16cid:durableId="1395395281">
    <w:abstractNumId w:val="9"/>
  </w:num>
  <w:num w:numId="30" w16cid:durableId="144780312">
    <w:abstractNumId w:val="7"/>
  </w:num>
  <w:num w:numId="31" w16cid:durableId="1080718861">
    <w:abstractNumId w:val="6"/>
  </w:num>
  <w:num w:numId="32" w16cid:durableId="1518274418">
    <w:abstractNumId w:val="5"/>
  </w:num>
  <w:num w:numId="33" w16cid:durableId="154076931">
    <w:abstractNumId w:val="4"/>
  </w:num>
  <w:num w:numId="34" w16cid:durableId="1699163995">
    <w:abstractNumId w:val="8"/>
  </w:num>
  <w:num w:numId="35" w16cid:durableId="211894044">
    <w:abstractNumId w:val="3"/>
  </w:num>
  <w:num w:numId="36" w16cid:durableId="702942471">
    <w:abstractNumId w:val="2"/>
  </w:num>
  <w:num w:numId="37" w16cid:durableId="2048212795">
    <w:abstractNumId w:val="1"/>
  </w:num>
  <w:num w:numId="38" w16cid:durableId="1077360322">
    <w:abstractNumId w:val="0"/>
  </w:num>
  <w:num w:numId="39" w16cid:durableId="13754705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9005945">
    <w:abstractNumId w:val="22"/>
  </w:num>
  <w:num w:numId="41" w16cid:durableId="1442535115">
    <w:abstractNumId w:val="23"/>
  </w:num>
  <w:num w:numId="42" w16cid:durableId="297808807">
    <w:abstractNumId w:val="29"/>
  </w:num>
  <w:num w:numId="43" w16cid:durableId="1429618962">
    <w:abstractNumId w:val="13"/>
  </w:num>
  <w:num w:numId="44" w16cid:durableId="8457">
    <w:abstractNumId w:val="36"/>
  </w:num>
  <w:num w:numId="45" w16cid:durableId="1087266327">
    <w:abstractNumId w:val="30"/>
  </w:num>
  <w:num w:numId="46" w16cid:durableId="1664818123">
    <w:abstractNumId w:val="28"/>
  </w:num>
  <w:num w:numId="47" w16cid:durableId="362706803">
    <w:abstractNumId w:val="25"/>
  </w:num>
  <w:num w:numId="48" w16cid:durableId="295379374">
    <w:abstractNumId w:val="18"/>
  </w:num>
  <w:num w:numId="49" w16cid:durableId="196006772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1DD"/>
    <w:rsid w:val="000025A4"/>
    <w:rsid w:val="00002D68"/>
    <w:rsid w:val="000033F7"/>
    <w:rsid w:val="00003403"/>
    <w:rsid w:val="00005347"/>
    <w:rsid w:val="000072B6"/>
    <w:rsid w:val="0001021B"/>
    <w:rsid w:val="00011D89"/>
    <w:rsid w:val="000154FD"/>
    <w:rsid w:val="00020678"/>
    <w:rsid w:val="00022271"/>
    <w:rsid w:val="000235E8"/>
    <w:rsid w:val="00023998"/>
    <w:rsid w:val="00024D89"/>
    <w:rsid w:val="000250B6"/>
    <w:rsid w:val="00031922"/>
    <w:rsid w:val="00033D81"/>
    <w:rsid w:val="00033DC9"/>
    <w:rsid w:val="000347F0"/>
    <w:rsid w:val="00037366"/>
    <w:rsid w:val="00041BF0"/>
    <w:rsid w:val="00042081"/>
    <w:rsid w:val="00042C8A"/>
    <w:rsid w:val="0004536B"/>
    <w:rsid w:val="00046B68"/>
    <w:rsid w:val="000527DD"/>
    <w:rsid w:val="00056EC4"/>
    <w:rsid w:val="000578B2"/>
    <w:rsid w:val="00060959"/>
    <w:rsid w:val="00060C8F"/>
    <w:rsid w:val="0006298A"/>
    <w:rsid w:val="00064557"/>
    <w:rsid w:val="000663CD"/>
    <w:rsid w:val="00067CB7"/>
    <w:rsid w:val="00072664"/>
    <w:rsid w:val="000733FE"/>
    <w:rsid w:val="00074219"/>
    <w:rsid w:val="00074293"/>
    <w:rsid w:val="00074ED5"/>
    <w:rsid w:val="0008170F"/>
    <w:rsid w:val="0008204A"/>
    <w:rsid w:val="00083142"/>
    <w:rsid w:val="0008508E"/>
    <w:rsid w:val="000867FD"/>
    <w:rsid w:val="00087951"/>
    <w:rsid w:val="0009113B"/>
    <w:rsid w:val="00092878"/>
    <w:rsid w:val="00093402"/>
    <w:rsid w:val="000939ED"/>
    <w:rsid w:val="00094DA3"/>
    <w:rsid w:val="00096CD1"/>
    <w:rsid w:val="000A012C"/>
    <w:rsid w:val="000A0EB9"/>
    <w:rsid w:val="000A186C"/>
    <w:rsid w:val="000A1EA4"/>
    <w:rsid w:val="000A2476"/>
    <w:rsid w:val="000A641A"/>
    <w:rsid w:val="000B2FC1"/>
    <w:rsid w:val="000B3EDB"/>
    <w:rsid w:val="000B543D"/>
    <w:rsid w:val="000B55F9"/>
    <w:rsid w:val="000B5BF7"/>
    <w:rsid w:val="000B6BC8"/>
    <w:rsid w:val="000C0303"/>
    <w:rsid w:val="000C11C2"/>
    <w:rsid w:val="000C42EA"/>
    <w:rsid w:val="000C4546"/>
    <w:rsid w:val="000C4705"/>
    <w:rsid w:val="000C49DC"/>
    <w:rsid w:val="000D02EC"/>
    <w:rsid w:val="000D1242"/>
    <w:rsid w:val="000D2ABA"/>
    <w:rsid w:val="000D3B6B"/>
    <w:rsid w:val="000D4DA0"/>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67226"/>
    <w:rsid w:val="001708A9"/>
    <w:rsid w:val="001712C2"/>
    <w:rsid w:val="00172BAF"/>
    <w:rsid w:val="00172ED0"/>
    <w:rsid w:val="0017480C"/>
    <w:rsid w:val="0017674D"/>
    <w:rsid w:val="001771DD"/>
    <w:rsid w:val="00177738"/>
    <w:rsid w:val="00177995"/>
    <w:rsid w:val="00177A8C"/>
    <w:rsid w:val="0018244E"/>
    <w:rsid w:val="00183356"/>
    <w:rsid w:val="00186B33"/>
    <w:rsid w:val="00187C25"/>
    <w:rsid w:val="00190C65"/>
    <w:rsid w:val="001918DC"/>
    <w:rsid w:val="00192EEE"/>
    <w:rsid w:val="00192F9D"/>
    <w:rsid w:val="00196EB8"/>
    <w:rsid w:val="00196EFB"/>
    <w:rsid w:val="001979FF"/>
    <w:rsid w:val="00197B17"/>
    <w:rsid w:val="001A1950"/>
    <w:rsid w:val="001A1C54"/>
    <w:rsid w:val="001A1DCC"/>
    <w:rsid w:val="001A3ACE"/>
    <w:rsid w:val="001A6272"/>
    <w:rsid w:val="001B058F"/>
    <w:rsid w:val="001B344A"/>
    <w:rsid w:val="001B6B96"/>
    <w:rsid w:val="001B738B"/>
    <w:rsid w:val="001C09DB"/>
    <w:rsid w:val="001C13DC"/>
    <w:rsid w:val="001C2106"/>
    <w:rsid w:val="001C277E"/>
    <w:rsid w:val="001C2A72"/>
    <w:rsid w:val="001C31B7"/>
    <w:rsid w:val="001C7128"/>
    <w:rsid w:val="001D0B75"/>
    <w:rsid w:val="001D13B5"/>
    <w:rsid w:val="001D38BD"/>
    <w:rsid w:val="001D39A5"/>
    <w:rsid w:val="001D3C09"/>
    <w:rsid w:val="001D3DEC"/>
    <w:rsid w:val="001D44E8"/>
    <w:rsid w:val="001D5B14"/>
    <w:rsid w:val="001D5CBC"/>
    <w:rsid w:val="001D60EC"/>
    <w:rsid w:val="001D684E"/>
    <w:rsid w:val="001D6F59"/>
    <w:rsid w:val="001E44DF"/>
    <w:rsid w:val="001E68A5"/>
    <w:rsid w:val="001E6BB0"/>
    <w:rsid w:val="001E7282"/>
    <w:rsid w:val="001E76EB"/>
    <w:rsid w:val="001E7CE9"/>
    <w:rsid w:val="001F12DA"/>
    <w:rsid w:val="001F3826"/>
    <w:rsid w:val="001F6E46"/>
    <w:rsid w:val="001F7094"/>
    <w:rsid w:val="001F7C91"/>
    <w:rsid w:val="001F7FF2"/>
    <w:rsid w:val="002033B7"/>
    <w:rsid w:val="002040C9"/>
    <w:rsid w:val="00206463"/>
    <w:rsid w:val="00206752"/>
    <w:rsid w:val="00206F2F"/>
    <w:rsid w:val="00207717"/>
    <w:rsid w:val="0021053D"/>
    <w:rsid w:val="00210A92"/>
    <w:rsid w:val="00212B95"/>
    <w:rsid w:val="00215CC8"/>
    <w:rsid w:val="0021600F"/>
    <w:rsid w:val="00216C03"/>
    <w:rsid w:val="00220A1A"/>
    <w:rsid w:val="00220C04"/>
    <w:rsid w:val="0022278D"/>
    <w:rsid w:val="0022701F"/>
    <w:rsid w:val="00227C68"/>
    <w:rsid w:val="002329FA"/>
    <w:rsid w:val="002333F5"/>
    <w:rsid w:val="00233724"/>
    <w:rsid w:val="002365B4"/>
    <w:rsid w:val="0024044E"/>
    <w:rsid w:val="002432E1"/>
    <w:rsid w:val="00246207"/>
    <w:rsid w:val="00246C5E"/>
    <w:rsid w:val="00250960"/>
    <w:rsid w:val="00251343"/>
    <w:rsid w:val="002536A4"/>
    <w:rsid w:val="00253A3E"/>
    <w:rsid w:val="00254F58"/>
    <w:rsid w:val="002600BD"/>
    <w:rsid w:val="002620BC"/>
    <w:rsid w:val="00262802"/>
    <w:rsid w:val="00263A90"/>
    <w:rsid w:val="0026408B"/>
    <w:rsid w:val="002647CF"/>
    <w:rsid w:val="00265294"/>
    <w:rsid w:val="00267C3E"/>
    <w:rsid w:val="002709BB"/>
    <w:rsid w:val="0027131C"/>
    <w:rsid w:val="00272246"/>
    <w:rsid w:val="00273BAC"/>
    <w:rsid w:val="002763B3"/>
    <w:rsid w:val="002802E3"/>
    <w:rsid w:val="0028213D"/>
    <w:rsid w:val="00282A7F"/>
    <w:rsid w:val="002862F1"/>
    <w:rsid w:val="00286B79"/>
    <w:rsid w:val="00291373"/>
    <w:rsid w:val="0029165F"/>
    <w:rsid w:val="0029597D"/>
    <w:rsid w:val="002962C3"/>
    <w:rsid w:val="0029752B"/>
    <w:rsid w:val="002A0A9C"/>
    <w:rsid w:val="002A2FF1"/>
    <w:rsid w:val="002A483C"/>
    <w:rsid w:val="002B0C7C"/>
    <w:rsid w:val="002B1729"/>
    <w:rsid w:val="002B36C7"/>
    <w:rsid w:val="002B4DD4"/>
    <w:rsid w:val="002B5277"/>
    <w:rsid w:val="002B5375"/>
    <w:rsid w:val="002B77C1"/>
    <w:rsid w:val="002C0ED7"/>
    <w:rsid w:val="002C2728"/>
    <w:rsid w:val="002C4A82"/>
    <w:rsid w:val="002C5B7C"/>
    <w:rsid w:val="002D1E0D"/>
    <w:rsid w:val="002D5006"/>
    <w:rsid w:val="002D7C61"/>
    <w:rsid w:val="002E01D0"/>
    <w:rsid w:val="002E161D"/>
    <w:rsid w:val="002E28A2"/>
    <w:rsid w:val="002E3100"/>
    <w:rsid w:val="002E6307"/>
    <w:rsid w:val="002E6C95"/>
    <w:rsid w:val="002E7C36"/>
    <w:rsid w:val="002F2E72"/>
    <w:rsid w:val="002F3D32"/>
    <w:rsid w:val="002F556A"/>
    <w:rsid w:val="002F5F31"/>
    <w:rsid w:val="002F5F46"/>
    <w:rsid w:val="00302216"/>
    <w:rsid w:val="00303E53"/>
    <w:rsid w:val="00305CC1"/>
    <w:rsid w:val="00306E5F"/>
    <w:rsid w:val="00307E14"/>
    <w:rsid w:val="00314054"/>
    <w:rsid w:val="00315A4D"/>
    <w:rsid w:val="00316F27"/>
    <w:rsid w:val="003214F1"/>
    <w:rsid w:val="00322E4B"/>
    <w:rsid w:val="00327870"/>
    <w:rsid w:val="00327C1C"/>
    <w:rsid w:val="0033259D"/>
    <w:rsid w:val="00333107"/>
    <w:rsid w:val="003333D2"/>
    <w:rsid w:val="00334686"/>
    <w:rsid w:val="00337339"/>
    <w:rsid w:val="00340345"/>
    <w:rsid w:val="003406C6"/>
    <w:rsid w:val="003418CC"/>
    <w:rsid w:val="003434EE"/>
    <w:rsid w:val="0034547A"/>
    <w:rsid w:val="003459BD"/>
    <w:rsid w:val="00346591"/>
    <w:rsid w:val="00350D38"/>
    <w:rsid w:val="00351B36"/>
    <w:rsid w:val="00351E8C"/>
    <w:rsid w:val="00357B4E"/>
    <w:rsid w:val="0036173D"/>
    <w:rsid w:val="003716FD"/>
    <w:rsid w:val="0037204B"/>
    <w:rsid w:val="00372E67"/>
    <w:rsid w:val="003744CF"/>
    <w:rsid w:val="00374717"/>
    <w:rsid w:val="0037676C"/>
    <w:rsid w:val="00380120"/>
    <w:rsid w:val="00380775"/>
    <w:rsid w:val="00381043"/>
    <w:rsid w:val="003829E5"/>
    <w:rsid w:val="00386109"/>
    <w:rsid w:val="00386944"/>
    <w:rsid w:val="003956CC"/>
    <w:rsid w:val="003956E7"/>
    <w:rsid w:val="00395C9A"/>
    <w:rsid w:val="003A0853"/>
    <w:rsid w:val="003A1C0D"/>
    <w:rsid w:val="003A3215"/>
    <w:rsid w:val="003A6B67"/>
    <w:rsid w:val="003B13B6"/>
    <w:rsid w:val="003B14C3"/>
    <w:rsid w:val="003B15E6"/>
    <w:rsid w:val="003B22EF"/>
    <w:rsid w:val="003B408A"/>
    <w:rsid w:val="003C08A2"/>
    <w:rsid w:val="003C2045"/>
    <w:rsid w:val="003C3074"/>
    <w:rsid w:val="003C43A1"/>
    <w:rsid w:val="003C4FC0"/>
    <w:rsid w:val="003C55F4"/>
    <w:rsid w:val="003C7897"/>
    <w:rsid w:val="003C7A3F"/>
    <w:rsid w:val="003D2766"/>
    <w:rsid w:val="003D2A74"/>
    <w:rsid w:val="003D3D88"/>
    <w:rsid w:val="003D3E8F"/>
    <w:rsid w:val="003D3ECA"/>
    <w:rsid w:val="003D6475"/>
    <w:rsid w:val="003D6EE6"/>
    <w:rsid w:val="003E375C"/>
    <w:rsid w:val="003E4086"/>
    <w:rsid w:val="003E5BAB"/>
    <w:rsid w:val="003E639E"/>
    <w:rsid w:val="003E71E5"/>
    <w:rsid w:val="003F0445"/>
    <w:rsid w:val="003F0CF0"/>
    <w:rsid w:val="003F14B1"/>
    <w:rsid w:val="003F29F0"/>
    <w:rsid w:val="003F2B15"/>
    <w:rsid w:val="003F2B20"/>
    <w:rsid w:val="003F3289"/>
    <w:rsid w:val="003F3C62"/>
    <w:rsid w:val="003F5CB9"/>
    <w:rsid w:val="003F7E3D"/>
    <w:rsid w:val="00400348"/>
    <w:rsid w:val="004013C7"/>
    <w:rsid w:val="00401FCF"/>
    <w:rsid w:val="00404238"/>
    <w:rsid w:val="00406285"/>
    <w:rsid w:val="004115A2"/>
    <w:rsid w:val="00412105"/>
    <w:rsid w:val="00412A97"/>
    <w:rsid w:val="004148F9"/>
    <w:rsid w:val="00417BF4"/>
    <w:rsid w:val="0042084E"/>
    <w:rsid w:val="00421165"/>
    <w:rsid w:val="00421EEF"/>
    <w:rsid w:val="00423602"/>
    <w:rsid w:val="00424D65"/>
    <w:rsid w:val="0042526D"/>
    <w:rsid w:val="00430393"/>
    <w:rsid w:val="00431076"/>
    <w:rsid w:val="00431806"/>
    <w:rsid w:val="00431A70"/>
    <w:rsid w:val="00431F42"/>
    <w:rsid w:val="00435986"/>
    <w:rsid w:val="0044129E"/>
    <w:rsid w:val="00442C6C"/>
    <w:rsid w:val="00443CBE"/>
    <w:rsid w:val="00443E8A"/>
    <w:rsid w:val="004441BC"/>
    <w:rsid w:val="00444D93"/>
    <w:rsid w:val="004468B4"/>
    <w:rsid w:val="00446D86"/>
    <w:rsid w:val="0045230A"/>
    <w:rsid w:val="00454AD0"/>
    <w:rsid w:val="004555CF"/>
    <w:rsid w:val="00456510"/>
    <w:rsid w:val="00457337"/>
    <w:rsid w:val="00460EC4"/>
    <w:rsid w:val="00462154"/>
    <w:rsid w:val="00462E3D"/>
    <w:rsid w:val="00466E79"/>
    <w:rsid w:val="00470D7D"/>
    <w:rsid w:val="0047372D"/>
    <w:rsid w:val="00473BA3"/>
    <w:rsid w:val="00473D56"/>
    <w:rsid w:val="004743DD"/>
    <w:rsid w:val="00474CEA"/>
    <w:rsid w:val="00483968"/>
    <w:rsid w:val="004841BE"/>
    <w:rsid w:val="00484F86"/>
    <w:rsid w:val="00490746"/>
    <w:rsid w:val="00490852"/>
    <w:rsid w:val="00491C9C"/>
    <w:rsid w:val="00492F30"/>
    <w:rsid w:val="004946F4"/>
    <w:rsid w:val="0049487E"/>
    <w:rsid w:val="004949A9"/>
    <w:rsid w:val="0049734D"/>
    <w:rsid w:val="004A160D"/>
    <w:rsid w:val="004A3E81"/>
    <w:rsid w:val="004A4195"/>
    <w:rsid w:val="004A49D3"/>
    <w:rsid w:val="004A5C62"/>
    <w:rsid w:val="004A5CE5"/>
    <w:rsid w:val="004A707D"/>
    <w:rsid w:val="004B0667"/>
    <w:rsid w:val="004B0974"/>
    <w:rsid w:val="004B4185"/>
    <w:rsid w:val="004B598A"/>
    <w:rsid w:val="004C014B"/>
    <w:rsid w:val="004C4A74"/>
    <w:rsid w:val="004C5541"/>
    <w:rsid w:val="004C6EEE"/>
    <w:rsid w:val="004C702B"/>
    <w:rsid w:val="004D0033"/>
    <w:rsid w:val="004D016B"/>
    <w:rsid w:val="004D1B22"/>
    <w:rsid w:val="004D23CC"/>
    <w:rsid w:val="004D36F2"/>
    <w:rsid w:val="004E0CD5"/>
    <w:rsid w:val="004E1106"/>
    <w:rsid w:val="004E138F"/>
    <w:rsid w:val="004E2962"/>
    <w:rsid w:val="004E4649"/>
    <w:rsid w:val="004E5C2B"/>
    <w:rsid w:val="004F00DD"/>
    <w:rsid w:val="004F2133"/>
    <w:rsid w:val="004F5398"/>
    <w:rsid w:val="004F5579"/>
    <w:rsid w:val="004F55F1"/>
    <w:rsid w:val="004F6936"/>
    <w:rsid w:val="004F7EAB"/>
    <w:rsid w:val="00500040"/>
    <w:rsid w:val="00503DC6"/>
    <w:rsid w:val="00506F5D"/>
    <w:rsid w:val="00507FC9"/>
    <w:rsid w:val="00510C37"/>
    <w:rsid w:val="005126D0"/>
    <w:rsid w:val="00514667"/>
    <w:rsid w:val="0051568D"/>
    <w:rsid w:val="00516ECB"/>
    <w:rsid w:val="00522682"/>
    <w:rsid w:val="00526AC7"/>
    <w:rsid w:val="00526C15"/>
    <w:rsid w:val="0053620A"/>
    <w:rsid w:val="00536499"/>
    <w:rsid w:val="00536D03"/>
    <w:rsid w:val="00542A03"/>
    <w:rsid w:val="00543903"/>
    <w:rsid w:val="00543BCC"/>
    <w:rsid w:val="00543F11"/>
    <w:rsid w:val="00544575"/>
    <w:rsid w:val="00546305"/>
    <w:rsid w:val="00547A95"/>
    <w:rsid w:val="0055119B"/>
    <w:rsid w:val="00556542"/>
    <w:rsid w:val="00557BDC"/>
    <w:rsid w:val="00561202"/>
    <w:rsid w:val="00562507"/>
    <w:rsid w:val="00562811"/>
    <w:rsid w:val="00572031"/>
    <w:rsid w:val="00572282"/>
    <w:rsid w:val="00573CE3"/>
    <w:rsid w:val="00576E84"/>
    <w:rsid w:val="00580394"/>
    <w:rsid w:val="005809CD"/>
    <w:rsid w:val="005824F1"/>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23F6"/>
    <w:rsid w:val="005D6597"/>
    <w:rsid w:val="005E14E7"/>
    <w:rsid w:val="005E26A3"/>
    <w:rsid w:val="005E2ECB"/>
    <w:rsid w:val="005E447E"/>
    <w:rsid w:val="005E4FD1"/>
    <w:rsid w:val="005F0054"/>
    <w:rsid w:val="005F0775"/>
    <w:rsid w:val="005F0CF5"/>
    <w:rsid w:val="005F21EB"/>
    <w:rsid w:val="005F64CF"/>
    <w:rsid w:val="006011DA"/>
    <w:rsid w:val="006041AD"/>
    <w:rsid w:val="00605908"/>
    <w:rsid w:val="00607850"/>
    <w:rsid w:val="00607EF7"/>
    <w:rsid w:val="00610D7C"/>
    <w:rsid w:val="00613414"/>
    <w:rsid w:val="00620154"/>
    <w:rsid w:val="0062408D"/>
    <w:rsid w:val="006240CC"/>
    <w:rsid w:val="00624940"/>
    <w:rsid w:val="006254F8"/>
    <w:rsid w:val="0062611A"/>
    <w:rsid w:val="00627DA7"/>
    <w:rsid w:val="00630DA4"/>
    <w:rsid w:val="00631CD4"/>
    <w:rsid w:val="00632597"/>
    <w:rsid w:val="00634D13"/>
    <w:rsid w:val="006358B4"/>
    <w:rsid w:val="00641724"/>
    <w:rsid w:val="006419AA"/>
    <w:rsid w:val="00644B1F"/>
    <w:rsid w:val="00644B7E"/>
    <w:rsid w:val="006454E6"/>
    <w:rsid w:val="006455AD"/>
    <w:rsid w:val="00646235"/>
    <w:rsid w:val="00646A68"/>
    <w:rsid w:val="006505BD"/>
    <w:rsid w:val="006508EA"/>
    <w:rsid w:val="0065092E"/>
    <w:rsid w:val="00650CC1"/>
    <w:rsid w:val="0065477D"/>
    <w:rsid w:val="006557A7"/>
    <w:rsid w:val="00656290"/>
    <w:rsid w:val="00657976"/>
    <w:rsid w:val="006601C9"/>
    <w:rsid w:val="006608D8"/>
    <w:rsid w:val="006621D7"/>
    <w:rsid w:val="0066302A"/>
    <w:rsid w:val="00667770"/>
    <w:rsid w:val="00670597"/>
    <w:rsid w:val="006706D0"/>
    <w:rsid w:val="006708C2"/>
    <w:rsid w:val="00677496"/>
    <w:rsid w:val="00677574"/>
    <w:rsid w:val="006812ED"/>
    <w:rsid w:val="00683878"/>
    <w:rsid w:val="00684380"/>
    <w:rsid w:val="0068454C"/>
    <w:rsid w:val="00685C11"/>
    <w:rsid w:val="00691B62"/>
    <w:rsid w:val="006933B5"/>
    <w:rsid w:val="00693546"/>
    <w:rsid w:val="00693D14"/>
    <w:rsid w:val="00696F27"/>
    <w:rsid w:val="006A18C2"/>
    <w:rsid w:val="006A2717"/>
    <w:rsid w:val="006A3383"/>
    <w:rsid w:val="006A7ECD"/>
    <w:rsid w:val="006B077C"/>
    <w:rsid w:val="006B0C81"/>
    <w:rsid w:val="006B1243"/>
    <w:rsid w:val="006B6803"/>
    <w:rsid w:val="006B711D"/>
    <w:rsid w:val="006C10F5"/>
    <w:rsid w:val="006D0F16"/>
    <w:rsid w:val="006D2A3F"/>
    <w:rsid w:val="006D2FBC"/>
    <w:rsid w:val="006D3EF9"/>
    <w:rsid w:val="006D6E34"/>
    <w:rsid w:val="006E138B"/>
    <w:rsid w:val="006E1867"/>
    <w:rsid w:val="006E37F0"/>
    <w:rsid w:val="006E7D8E"/>
    <w:rsid w:val="006F0330"/>
    <w:rsid w:val="006F1FDC"/>
    <w:rsid w:val="006F29E0"/>
    <w:rsid w:val="006F3CE6"/>
    <w:rsid w:val="006F6B76"/>
    <w:rsid w:val="006F6B8C"/>
    <w:rsid w:val="007001F5"/>
    <w:rsid w:val="007013EF"/>
    <w:rsid w:val="007033A2"/>
    <w:rsid w:val="007055BD"/>
    <w:rsid w:val="007173CA"/>
    <w:rsid w:val="00717F94"/>
    <w:rsid w:val="007216AA"/>
    <w:rsid w:val="00721AB5"/>
    <w:rsid w:val="00721CFB"/>
    <w:rsid w:val="00721DEF"/>
    <w:rsid w:val="00724A43"/>
    <w:rsid w:val="00724E2B"/>
    <w:rsid w:val="007273AC"/>
    <w:rsid w:val="0072777A"/>
    <w:rsid w:val="00731AD4"/>
    <w:rsid w:val="007341B2"/>
    <w:rsid w:val="007346E4"/>
    <w:rsid w:val="00735564"/>
    <w:rsid w:val="00740F22"/>
    <w:rsid w:val="00741CF0"/>
    <w:rsid w:val="00741F1A"/>
    <w:rsid w:val="007447DA"/>
    <w:rsid w:val="007450F8"/>
    <w:rsid w:val="0074696E"/>
    <w:rsid w:val="00750135"/>
    <w:rsid w:val="00750EC2"/>
    <w:rsid w:val="00752B28"/>
    <w:rsid w:val="007536BC"/>
    <w:rsid w:val="007540DA"/>
    <w:rsid w:val="007541A9"/>
    <w:rsid w:val="00754E36"/>
    <w:rsid w:val="007569E1"/>
    <w:rsid w:val="00763139"/>
    <w:rsid w:val="00770F37"/>
    <w:rsid w:val="007711A0"/>
    <w:rsid w:val="00772D5E"/>
    <w:rsid w:val="0077463E"/>
    <w:rsid w:val="00776928"/>
    <w:rsid w:val="00776D56"/>
    <w:rsid w:val="00776E0F"/>
    <w:rsid w:val="007774B1"/>
    <w:rsid w:val="00777784"/>
    <w:rsid w:val="00777BE1"/>
    <w:rsid w:val="00782222"/>
    <w:rsid w:val="007833D8"/>
    <w:rsid w:val="00785677"/>
    <w:rsid w:val="00786F16"/>
    <w:rsid w:val="00791BD7"/>
    <w:rsid w:val="007933F7"/>
    <w:rsid w:val="00796E20"/>
    <w:rsid w:val="00797C32"/>
    <w:rsid w:val="007A11E8"/>
    <w:rsid w:val="007A18A9"/>
    <w:rsid w:val="007A7859"/>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45B"/>
    <w:rsid w:val="007E3667"/>
    <w:rsid w:val="007E3B98"/>
    <w:rsid w:val="007E417A"/>
    <w:rsid w:val="007F31B6"/>
    <w:rsid w:val="007F546C"/>
    <w:rsid w:val="007F57C0"/>
    <w:rsid w:val="007F625F"/>
    <w:rsid w:val="007F665E"/>
    <w:rsid w:val="007F6E05"/>
    <w:rsid w:val="00800412"/>
    <w:rsid w:val="0080587B"/>
    <w:rsid w:val="00806468"/>
    <w:rsid w:val="008119CA"/>
    <w:rsid w:val="008130C4"/>
    <w:rsid w:val="008155F0"/>
    <w:rsid w:val="00816735"/>
    <w:rsid w:val="00816760"/>
    <w:rsid w:val="00820141"/>
    <w:rsid w:val="00820B68"/>
    <w:rsid w:val="00820E0C"/>
    <w:rsid w:val="00823275"/>
    <w:rsid w:val="0082366F"/>
    <w:rsid w:val="00824DA2"/>
    <w:rsid w:val="00831B47"/>
    <w:rsid w:val="00831B61"/>
    <w:rsid w:val="008338A2"/>
    <w:rsid w:val="00841AA9"/>
    <w:rsid w:val="00842009"/>
    <w:rsid w:val="008474FE"/>
    <w:rsid w:val="00847848"/>
    <w:rsid w:val="00852F44"/>
    <w:rsid w:val="00853EE4"/>
    <w:rsid w:val="00855535"/>
    <w:rsid w:val="00857C5A"/>
    <w:rsid w:val="0086190F"/>
    <w:rsid w:val="0086255E"/>
    <w:rsid w:val="008633F0"/>
    <w:rsid w:val="00863B7C"/>
    <w:rsid w:val="008654BD"/>
    <w:rsid w:val="00867D9D"/>
    <w:rsid w:val="00872E0A"/>
    <w:rsid w:val="00873594"/>
    <w:rsid w:val="00875285"/>
    <w:rsid w:val="00877635"/>
    <w:rsid w:val="00884B62"/>
    <w:rsid w:val="0088529C"/>
    <w:rsid w:val="00887903"/>
    <w:rsid w:val="008911F6"/>
    <w:rsid w:val="0089270A"/>
    <w:rsid w:val="00893AF6"/>
    <w:rsid w:val="00894BC4"/>
    <w:rsid w:val="00896890"/>
    <w:rsid w:val="00897AA1"/>
    <w:rsid w:val="008A28A8"/>
    <w:rsid w:val="008A5B32"/>
    <w:rsid w:val="008B2029"/>
    <w:rsid w:val="008B2EE4"/>
    <w:rsid w:val="008B3821"/>
    <w:rsid w:val="008B4D3D"/>
    <w:rsid w:val="008B57C7"/>
    <w:rsid w:val="008B7421"/>
    <w:rsid w:val="008C0EF0"/>
    <w:rsid w:val="008C2F92"/>
    <w:rsid w:val="008C3546"/>
    <w:rsid w:val="008C4F48"/>
    <w:rsid w:val="008C589D"/>
    <w:rsid w:val="008C6D51"/>
    <w:rsid w:val="008D0CB5"/>
    <w:rsid w:val="008D2846"/>
    <w:rsid w:val="008D4236"/>
    <w:rsid w:val="008D462F"/>
    <w:rsid w:val="008D62D4"/>
    <w:rsid w:val="008D6DCF"/>
    <w:rsid w:val="008E401F"/>
    <w:rsid w:val="008E4376"/>
    <w:rsid w:val="008E524D"/>
    <w:rsid w:val="008E7807"/>
    <w:rsid w:val="008E7A0A"/>
    <w:rsid w:val="008E7B49"/>
    <w:rsid w:val="008F59F6"/>
    <w:rsid w:val="00900719"/>
    <w:rsid w:val="009017AC"/>
    <w:rsid w:val="00902A9A"/>
    <w:rsid w:val="00904A1C"/>
    <w:rsid w:val="00905030"/>
    <w:rsid w:val="00906490"/>
    <w:rsid w:val="009111B2"/>
    <w:rsid w:val="0091157D"/>
    <w:rsid w:val="009151F5"/>
    <w:rsid w:val="00917E8A"/>
    <w:rsid w:val="00924575"/>
    <w:rsid w:val="00924AE1"/>
    <w:rsid w:val="00924B57"/>
    <w:rsid w:val="009269B1"/>
    <w:rsid w:val="0092724D"/>
    <w:rsid w:val="009272B3"/>
    <w:rsid w:val="009315BE"/>
    <w:rsid w:val="009326DD"/>
    <w:rsid w:val="0093338F"/>
    <w:rsid w:val="009348FE"/>
    <w:rsid w:val="00937BD9"/>
    <w:rsid w:val="00950E2C"/>
    <w:rsid w:val="00951D50"/>
    <w:rsid w:val="009525EB"/>
    <w:rsid w:val="0095470B"/>
    <w:rsid w:val="00954874"/>
    <w:rsid w:val="0095615A"/>
    <w:rsid w:val="00957691"/>
    <w:rsid w:val="00961400"/>
    <w:rsid w:val="00963646"/>
    <w:rsid w:val="0096506F"/>
    <w:rsid w:val="0096632D"/>
    <w:rsid w:val="00967124"/>
    <w:rsid w:val="0097166C"/>
    <w:rsid w:val="009718C7"/>
    <w:rsid w:val="0097559F"/>
    <w:rsid w:val="009761EA"/>
    <w:rsid w:val="0097761E"/>
    <w:rsid w:val="00980E37"/>
    <w:rsid w:val="00982454"/>
    <w:rsid w:val="00982CF0"/>
    <w:rsid w:val="009842D1"/>
    <w:rsid w:val="009853E1"/>
    <w:rsid w:val="00986E6B"/>
    <w:rsid w:val="00990032"/>
    <w:rsid w:val="00990ABD"/>
    <w:rsid w:val="00990B19"/>
    <w:rsid w:val="0099153B"/>
    <w:rsid w:val="00991769"/>
    <w:rsid w:val="0099232C"/>
    <w:rsid w:val="0099392E"/>
    <w:rsid w:val="00994386"/>
    <w:rsid w:val="00997EE3"/>
    <w:rsid w:val="009A13D8"/>
    <w:rsid w:val="009A279E"/>
    <w:rsid w:val="009A3015"/>
    <w:rsid w:val="009A3490"/>
    <w:rsid w:val="009B05FD"/>
    <w:rsid w:val="009B0A6F"/>
    <w:rsid w:val="009B0A94"/>
    <w:rsid w:val="009B0C62"/>
    <w:rsid w:val="009B20D8"/>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A31"/>
    <w:rsid w:val="009F7B78"/>
    <w:rsid w:val="00A0057A"/>
    <w:rsid w:val="00A01830"/>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28CF"/>
    <w:rsid w:val="00A330BB"/>
    <w:rsid w:val="00A36A2E"/>
    <w:rsid w:val="00A446F5"/>
    <w:rsid w:val="00A44882"/>
    <w:rsid w:val="00A45125"/>
    <w:rsid w:val="00A53EE0"/>
    <w:rsid w:val="00A54715"/>
    <w:rsid w:val="00A6061C"/>
    <w:rsid w:val="00A62D44"/>
    <w:rsid w:val="00A67263"/>
    <w:rsid w:val="00A7161C"/>
    <w:rsid w:val="00A71CE4"/>
    <w:rsid w:val="00A77AA3"/>
    <w:rsid w:val="00A8236D"/>
    <w:rsid w:val="00A83174"/>
    <w:rsid w:val="00A854EB"/>
    <w:rsid w:val="00A872E5"/>
    <w:rsid w:val="00A91406"/>
    <w:rsid w:val="00A9513F"/>
    <w:rsid w:val="00A96E65"/>
    <w:rsid w:val="00A96ECE"/>
    <w:rsid w:val="00A97C72"/>
    <w:rsid w:val="00AA310B"/>
    <w:rsid w:val="00AA63D4"/>
    <w:rsid w:val="00AA72AA"/>
    <w:rsid w:val="00AB06E8"/>
    <w:rsid w:val="00AB1CD3"/>
    <w:rsid w:val="00AB352F"/>
    <w:rsid w:val="00AC225A"/>
    <w:rsid w:val="00AC274B"/>
    <w:rsid w:val="00AC4764"/>
    <w:rsid w:val="00AC67DE"/>
    <w:rsid w:val="00AC6D36"/>
    <w:rsid w:val="00AD0CBA"/>
    <w:rsid w:val="00AD26E2"/>
    <w:rsid w:val="00AD5811"/>
    <w:rsid w:val="00AD784C"/>
    <w:rsid w:val="00AE126A"/>
    <w:rsid w:val="00AE1BAE"/>
    <w:rsid w:val="00AE3005"/>
    <w:rsid w:val="00AE3BD5"/>
    <w:rsid w:val="00AE3E5B"/>
    <w:rsid w:val="00AE59A0"/>
    <w:rsid w:val="00AE5D41"/>
    <w:rsid w:val="00AE64FA"/>
    <w:rsid w:val="00AF0C57"/>
    <w:rsid w:val="00AF26F3"/>
    <w:rsid w:val="00AF4D6E"/>
    <w:rsid w:val="00AF5F04"/>
    <w:rsid w:val="00AF797A"/>
    <w:rsid w:val="00B00672"/>
    <w:rsid w:val="00B01B4D"/>
    <w:rsid w:val="00B027C3"/>
    <w:rsid w:val="00B03DAE"/>
    <w:rsid w:val="00B04489"/>
    <w:rsid w:val="00B06571"/>
    <w:rsid w:val="00B068BA"/>
    <w:rsid w:val="00B07217"/>
    <w:rsid w:val="00B10473"/>
    <w:rsid w:val="00B13851"/>
    <w:rsid w:val="00B13B1C"/>
    <w:rsid w:val="00B14B5F"/>
    <w:rsid w:val="00B21F90"/>
    <w:rsid w:val="00B22291"/>
    <w:rsid w:val="00B23F9A"/>
    <w:rsid w:val="00B2417B"/>
    <w:rsid w:val="00B242BC"/>
    <w:rsid w:val="00B24E6F"/>
    <w:rsid w:val="00B26CB5"/>
    <w:rsid w:val="00B26DB2"/>
    <w:rsid w:val="00B2740B"/>
    <w:rsid w:val="00B2752E"/>
    <w:rsid w:val="00B307CC"/>
    <w:rsid w:val="00B326B7"/>
    <w:rsid w:val="00B3588E"/>
    <w:rsid w:val="00B4198F"/>
    <w:rsid w:val="00B41F3D"/>
    <w:rsid w:val="00B431E8"/>
    <w:rsid w:val="00B45141"/>
    <w:rsid w:val="00B519CD"/>
    <w:rsid w:val="00B5273A"/>
    <w:rsid w:val="00B57329"/>
    <w:rsid w:val="00B60E61"/>
    <w:rsid w:val="00B61C2F"/>
    <w:rsid w:val="00B62B50"/>
    <w:rsid w:val="00B635B7"/>
    <w:rsid w:val="00B63AE8"/>
    <w:rsid w:val="00B65950"/>
    <w:rsid w:val="00B66571"/>
    <w:rsid w:val="00B66D83"/>
    <w:rsid w:val="00B672C0"/>
    <w:rsid w:val="00B676FD"/>
    <w:rsid w:val="00B678B6"/>
    <w:rsid w:val="00B7440A"/>
    <w:rsid w:val="00B75646"/>
    <w:rsid w:val="00B7629E"/>
    <w:rsid w:val="00B90729"/>
    <w:rsid w:val="00B907DA"/>
    <w:rsid w:val="00B94C5E"/>
    <w:rsid w:val="00B950BC"/>
    <w:rsid w:val="00B9714C"/>
    <w:rsid w:val="00BA29AD"/>
    <w:rsid w:val="00BA33CF"/>
    <w:rsid w:val="00BA349F"/>
    <w:rsid w:val="00BA3833"/>
    <w:rsid w:val="00BA3F8D"/>
    <w:rsid w:val="00BA66DA"/>
    <w:rsid w:val="00BB6EBB"/>
    <w:rsid w:val="00BB7373"/>
    <w:rsid w:val="00BB7A10"/>
    <w:rsid w:val="00BC1363"/>
    <w:rsid w:val="00BC5ACB"/>
    <w:rsid w:val="00BC60BE"/>
    <w:rsid w:val="00BC7468"/>
    <w:rsid w:val="00BC7D4F"/>
    <w:rsid w:val="00BC7ED7"/>
    <w:rsid w:val="00BD2850"/>
    <w:rsid w:val="00BE1D15"/>
    <w:rsid w:val="00BE28D2"/>
    <w:rsid w:val="00BE4A64"/>
    <w:rsid w:val="00BE5B37"/>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16EE7"/>
    <w:rsid w:val="00C26588"/>
    <w:rsid w:val="00C27DE9"/>
    <w:rsid w:val="00C32989"/>
    <w:rsid w:val="00C33388"/>
    <w:rsid w:val="00C35484"/>
    <w:rsid w:val="00C4173A"/>
    <w:rsid w:val="00C50DED"/>
    <w:rsid w:val="00C51165"/>
    <w:rsid w:val="00C515B3"/>
    <w:rsid w:val="00C52217"/>
    <w:rsid w:val="00C54660"/>
    <w:rsid w:val="00C57AE6"/>
    <w:rsid w:val="00C602FF"/>
    <w:rsid w:val="00C60411"/>
    <w:rsid w:val="00C61174"/>
    <w:rsid w:val="00C6148F"/>
    <w:rsid w:val="00C621B1"/>
    <w:rsid w:val="00C62F7A"/>
    <w:rsid w:val="00C63B9C"/>
    <w:rsid w:val="00C652FC"/>
    <w:rsid w:val="00C6682F"/>
    <w:rsid w:val="00C67BF4"/>
    <w:rsid w:val="00C7275E"/>
    <w:rsid w:val="00C731AF"/>
    <w:rsid w:val="00C74C5D"/>
    <w:rsid w:val="00C76C94"/>
    <w:rsid w:val="00C811B2"/>
    <w:rsid w:val="00C814F8"/>
    <w:rsid w:val="00C863C4"/>
    <w:rsid w:val="00C90DAB"/>
    <w:rsid w:val="00C91BB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0770"/>
    <w:rsid w:val="00CD3476"/>
    <w:rsid w:val="00CD64DF"/>
    <w:rsid w:val="00CD768F"/>
    <w:rsid w:val="00CE0654"/>
    <w:rsid w:val="00CE225F"/>
    <w:rsid w:val="00CF230C"/>
    <w:rsid w:val="00CF2F50"/>
    <w:rsid w:val="00CF6198"/>
    <w:rsid w:val="00CF7EBC"/>
    <w:rsid w:val="00D02919"/>
    <w:rsid w:val="00D03EE9"/>
    <w:rsid w:val="00D04C61"/>
    <w:rsid w:val="00D05098"/>
    <w:rsid w:val="00D05B8D"/>
    <w:rsid w:val="00D05B9B"/>
    <w:rsid w:val="00D065A2"/>
    <w:rsid w:val="00D079AA"/>
    <w:rsid w:val="00D07F00"/>
    <w:rsid w:val="00D1130F"/>
    <w:rsid w:val="00D11D5A"/>
    <w:rsid w:val="00D13221"/>
    <w:rsid w:val="00D1571F"/>
    <w:rsid w:val="00D17B72"/>
    <w:rsid w:val="00D24BDF"/>
    <w:rsid w:val="00D3185C"/>
    <w:rsid w:val="00D3205F"/>
    <w:rsid w:val="00D32DD5"/>
    <w:rsid w:val="00D3318E"/>
    <w:rsid w:val="00D33E72"/>
    <w:rsid w:val="00D35BD6"/>
    <w:rsid w:val="00D361B5"/>
    <w:rsid w:val="00D411A2"/>
    <w:rsid w:val="00D440B9"/>
    <w:rsid w:val="00D4606D"/>
    <w:rsid w:val="00D50B9C"/>
    <w:rsid w:val="00D513AF"/>
    <w:rsid w:val="00D52D73"/>
    <w:rsid w:val="00D52E58"/>
    <w:rsid w:val="00D53561"/>
    <w:rsid w:val="00D56B20"/>
    <w:rsid w:val="00D578B3"/>
    <w:rsid w:val="00D57980"/>
    <w:rsid w:val="00D6062D"/>
    <w:rsid w:val="00D618F4"/>
    <w:rsid w:val="00D63636"/>
    <w:rsid w:val="00D640AD"/>
    <w:rsid w:val="00D714CC"/>
    <w:rsid w:val="00D75EA7"/>
    <w:rsid w:val="00D77252"/>
    <w:rsid w:val="00D81ADF"/>
    <w:rsid w:val="00D81F21"/>
    <w:rsid w:val="00D83D06"/>
    <w:rsid w:val="00D864F2"/>
    <w:rsid w:val="00D943F8"/>
    <w:rsid w:val="00D95470"/>
    <w:rsid w:val="00D96B55"/>
    <w:rsid w:val="00D9700A"/>
    <w:rsid w:val="00DA2619"/>
    <w:rsid w:val="00DA4239"/>
    <w:rsid w:val="00DA588C"/>
    <w:rsid w:val="00DA5BC3"/>
    <w:rsid w:val="00DA65DE"/>
    <w:rsid w:val="00DB0B61"/>
    <w:rsid w:val="00DB1474"/>
    <w:rsid w:val="00DB2962"/>
    <w:rsid w:val="00DB416C"/>
    <w:rsid w:val="00DB52FB"/>
    <w:rsid w:val="00DC00C1"/>
    <w:rsid w:val="00DC013B"/>
    <w:rsid w:val="00DC090B"/>
    <w:rsid w:val="00DC1679"/>
    <w:rsid w:val="00DC219B"/>
    <w:rsid w:val="00DC2CF1"/>
    <w:rsid w:val="00DC2DC7"/>
    <w:rsid w:val="00DC3A7C"/>
    <w:rsid w:val="00DC4D11"/>
    <w:rsid w:val="00DC4F9D"/>
    <w:rsid w:val="00DC4FCF"/>
    <w:rsid w:val="00DC50E0"/>
    <w:rsid w:val="00DC5955"/>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DF7DF2"/>
    <w:rsid w:val="00E0114F"/>
    <w:rsid w:val="00E01D0D"/>
    <w:rsid w:val="00E04BBB"/>
    <w:rsid w:val="00E06B75"/>
    <w:rsid w:val="00E11332"/>
    <w:rsid w:val="00E11352"/>
    <w:rsid w:val="00E115F1"/>
    <w:rsid w:val="00E12288"/>
    <w:rsid w:val="00E1317D"/>
    <w:rsid w:val="00E131ED"/>
    <w:rsid w:val="00E170DC"/>
    <w:rsid w:val="00E17546"/>
    <w:rsid w:val="00E210B5"/>
    <w:rsid w:val="00E261B3"/>
    <w:rsid w:val="00E26818"/>
    <w:rsid w:val="00E26D26"/>
    <w:rsid w:val="00E27FFC"/>
    <w:rsid w:val="00E30B15"/>
    <w:rsid w:val="00E31AA5"/>
    <w:rsid w:val="00E32B5F"/>
    <w:rsid w:val="00E33237"/>
    <w:rsid w:val="00E40181"/>
    <w:rsid w:val="00E44624"/>
    <w:rsid w:val="00E524A9"/>
    <w:rsid w:val="00E54950"/>
    <w:rsid w:val="00E55FB3"/>
    <w:rsid w:val="00E56A01"/>
    <w:rsid w:val="00E629A1"/>
    <w:rsid w:val="00E6794C"/>
    <w:rsid w:val="00E71591"/>
    <w:rsid w:val="00E71CEB"/>
    <w:rsid w:val="00E7474F"/>
    <w:rsid w:val="00E80AFD"/>
    <w:rsid w:val="00E80DE3"/>
    <w:rsid w:val="00E82C55"/>
    <w:rsid w:val="00E8787E"/>
    <w:rsid w:val="00E92AC3"/>
    <w:rsid w:val="00EA2F6A"/>
    <w:rsid w:val="00EB00E0"/>
    <w:rsid w:val="00EB05D5"/>
    <w:rsid w:val="00EB1EF8"/>
    <w:rsid w:val="00EB2470"/>
    <w:rsid w:val="00EB4BC7"/>
    <w:rsid w:val="00EC059F"/>
    <w:rsid w:val="00EC1F24"/>
    <w:rsid w:val="00EC2234"/>
    <w:rsid w:val="00EC22F6"/>
    <w:rsid w:val="00EC3D0E"/>
    <w:rsid w:val="00EC3DB9"/>
    <w:rsid w:val="00ED2BB7"/>
    <w:rsid w:val="00ED3505"/>
    <w:rsid w:val="00ED3CA8"/>
    <w:rsid w:val="00ED4AB4"/>
    <w:rsid w:val="00ED5B9B"/>
    <w:rsid w:val="00ED6BAD"/>
    <w:rsid w:val="00ED7447"/>
    <w:rsid w:val="00ED7762"/>
    <w:rsid w:val="00EE00D6"/>
    <w:rsid w:val="00EE11E7"/>
    <w:rsid w:val="00EE1488"/>
    <w:rsid w:val="00EE29AD"/>
    <w:rsid w:val="00EE3E24"/>
    <w:rsid w:val="00EE4D5D"/>
    <w:rsid w:val="00EE5131"/>
    <w:rsid w:val="00EE6796"/>
    <w:rsid w:val="00EF109B"/>
    <w:rsid w:val="00EF201C"/>
    <w:rsid w:val="00EF2C72"/>
    <w:rsid w:val="00EF36AF"/>
    <w:rsid w:val="00EF59A3"/>
    <w:rsid w:val="00EF5A78"/>
    <w:rsid w:val="00EF6675"/>
    <w:rsid w:val="00EF6DCD"/>
    <w:rsid w:val="00F0063D"/>
    <w:rsid w:val="00F00F9C"/>
    <w:rsid w:val="00F01E5F"/>
    <w:rsid w:val="00F024F3"/>
    <w:rsid w:val="00F02ABA"/>
    <w:rsid w:val="00F0437A"/>
    <w:rsid w:val="00F0515F"/>
    <w:rsid w:val="00F101B8"/>
    <w:rsid w:val="00F11037"/>
    <w:rsid w:val="00F14BC6"/>
    <w:rsid w:val="00F15144"/>
    <w:rsid w:val="00F16F1B"/>
    <w:rsid w:val="00F250A9"/>
    <w:rsid w:val="00F263C7"/>
    <w:rsid w:val="00F267AF"/>
    <w:rsid w:val="00F300A6"/>
    <w:rsid w:val="00F30FF4"/>
    <w:rsid w:val="00F3122E"/>
    <w:rsid w:val="00F32368"/>
    <w:rsid w:val="00F331AD"/>
    <w:rsid w:val="00F35287"/>
    <w:rsid w:val="00F40A70"/>
    <w:rsid w:val="00F43A37"/>
    <w:rsid w:val="00F4641B"/>
    <w:rsid w:val="00F46EB8"/>
    <w:rsid w:val="00F50CD1"/>
    <w:rsid w:val="00F511E4"/>
    <w:rsid w:val="00F5133F"/>
    <w:rsid w:val="00F52D09"/>
    <w:rsid w:val="00F52E08"/>
    <w:rsid w:val="00F53A66"/>
    <w:rsid w:val="00F5462D"/>
    <w:rsid w:val="00F55B21"/>
    <w:rsid w:val="00F56EF6"/>
    <w:rsid w:val="00F60082"/>
    <w:rsid w:val="00F61A9F"/>
    <w:rsid w:val="00F61B5F"/>
    <w:rsid w:val="00F61C8B"/>
    <w:rsid w:val="00F64696"/>
    <w:rsid w:val="00F65AA9"/>
    <w:rsid w:val="00F6768F"/>
    <w:rsid w:val="00F72C2C"/>
    <w:rsid w:val="00F7320D"/>
    <w:rsid w:val="00F741F2"/>
    <w:rsid w:val="00F76CAB"/>
    <w:rsid w:val="00F772C6"/>
    <w:rsid w:val="00F815B5"/>
    <w:rsid w:val="00F8395B"/>
    <w:rsid w:val="00F84054"/>
    <w:rsid w:val="00F85195"/>
    <w:rsid w:val="00F857D4"/>
    <w:rsid w:val="00F868E3"/>
    <w:rsid w:val="00F938BA"/>
    <w:rsid w:val="00F9675E"/>
    <w:rsid w:val="00F97919"/>
    <w:rsid w:val="00FA230B"/>
    <w:rsid w:val="00FA2C46"/>
    <w:rsid w:val="00FA3525"/>
    <w:rsid w:val="00FA57BD"/>
    <w:rsid w:val="00FA5A53"/>
    <w:rsid w:val="00FB1F6E"/>
    <w:rsid w:val="00FB2011"/>
    <w:rsid w:val="00FB4769"/>
    <w:rsid w:val="00FB4CDA"/>
    <w:rsid w:val="00FB6481"/>
    <w:rsid w:val="00FB6D36"/>
    <w:rsid w:val="00FC0965"/>
    <w:rsid w:val="00FC0F81"/>
    <w:rsid w:val="00FC252F"/>
    <w:rsid w:val="00FC395C"/>
    <w:rsid w:val="00FC4FE9"/>
    <w:rsid w:val="00FC5E8E"/>
    <w:rsid w:val="00FD3766"/>
    <w:rsid w:val="00FD3D05"/>
    <w:rsid w:val="00FD44D8"/>
    <w:rsid w:val="00FD47C4"/>
    <w:rsid w:val="00FE07D0"/>
    <w:rsid w:val="00FE2DCF"/>
    <w:rsid w:val="00FE331E"/>
    <w:rsid w:val="00FE3FA7"/>
    <w:rsid w:val="00FE4081"/>
    <w:rsid w:val="00FF0267"/>
    <w:rsid w:val="00FF2A4E"/>
    <w:rsid w:val="00FF2FCE"/>
    <w:rsid w:val="00FF3281"/>
    <w:rsid w:val="00FF3329"/>
    <w:rsid w:val="00FF4C8D"/>
    <w:rsid w:val="00FF4F7D"/>
    <w:rsid w:val="00FF6D9D"/>
    <w:rsid w:val="00FF7620"/>
    <w:rsid w:val="00FF7DD5"/>
    <w:rsid w:val="3BB20DEB"/>
    <w:rsid w:val="5D30653E"/>
    <w:rsid w:val="5D45DB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343E8884-822C-4F23-A92B-4B55DC4F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A53EE0"/>
    <w:pPr>
      <w:keepNext/>
      <w:keepLines/>
      <w:spacing w:before="360" w:after="120" w:line="360" w:lineRule="atLeast"/>
      <w:outlineLvl w:val="1"/>
    </w:pPr>
    <w:rPr>
      <w:rFonts w:ascii="Arial" w:hAnsi="Arial"/>
      <w:b/>
      <w:color w:val="AF272F"/>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A53EE0"/>
    <w:rPr>
      <w:rFonts w:ascii="Arial" w:hAnsi="Arial"/>
      <w:b/>
      <w:color w:val="AF272F"/>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Accessibilityparabullet">
    <w:name w:val="Accessibility para bullet"/>
    <w:basedOn w:val="Bullet1"/>
    <w:uiPriority w:val="11"/>
    <w:rsid w:val="001E76EB"/>
    <w:pPr>
      <w:numPr>
        <w:numId w:val="40"/>
      </w:numPr>
      <w:spacing w:before="40" w:after="240" w:line="300" w:lineRule="atLeast"/>
      <w:ind w:left="357" w:hanging="357"/>
    </w:pPr>
    <w:rPr>
      <w:sz w:val="24"/>
    </w:rPr>
  </w:style>
  <w:style w:type="table" w:customStyle="1" w:styleId="SOAPtable">
    <w:name w:val="SOAP table"/>
    <w:basedOn w:val="TableNormal"/>
    <w:uiPriority w:val="99"/>
    <w:rsid w:val="008D62D4"/>
    <w:tblPr>
      <w:tblBorders>
        <w:bottom w:val="single" w:sz="4" w:space="0" w:color="AF272F"/>
        <w:insideH w:val="single" w:sz="4" w:space="0" w:color="AF272F"/>
        <w:insideV w:val="single" w:sz="4" w:space="0" w:color="AF272F"/>
      </w:tblBorders>
    </w:tblPr>
  </w:style>
  <w:style w:type="table" w:styleId="GridTable4-Accent5">
    <w:name w:val="Grid Table 4 Accent 5"/>
    <w:basedOn w:val="TableNormal"/>
    <w:uiPriority w:val="49"/>
    <w:rsid w:val="00997EE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textrun">
    <w:name w:val="normaltextrun"/>
    <w:basedOn w:val="DefaultParagraphFont"/>
    <w:rsid w:val="00997EE3"/>
  </w:style>
  <w:style w:type="character" w:styleId="Mention">
    <w:name w:val="Mention"/>
    <w:basedOn w:val="DefaultParagraphFont"/>
    <w:uiPriority w:val="99"/>
    <w:unhideWhenUsed/>
    <w:rsid w:val="00D53561"/>
    <w:rPr>
      <w:color w:val="2B579A"/>
      <w:shd w:val="clear" w:color="auto" w:fill="E1DFDD"/>
    </w:rPr>
  </w:style>
  <w:style w:type="paragraph" w:customStyle="1" w:styleId="pf0">
    <w:name w:val="pf0"/>
    <w:basedOn w:val="Normal"/>
    <w:rsid w:val="009F7A31"/>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9F7A31"/>
    <w:rPr>
      <w:rFonts w:ascii="Segoe UI" w:hAnsi="Segoe UI" w:cs="Segoe UI" w:hint="default"/>
      <w:sz w:val="18"/>
      <w:szCs w:val="18"/>
    </w:rPr>
  </w:style>
  <w:style w:type="paragraph" w:styleId="NormalWeb">
    <w:name w:val="Normal (Web)"/>
    <w:basedOn w:val="Normal"/>
    <w:uiPriority w:val="99"/>
    <w:semiHidden/>
    <w:unhideWhenUsed/>
    <w:rsid w:val="009F7A31"/>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1264451">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9193972">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7474933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3400213">
      <w:bodyDiv w:val="1"/>
      <w:marLeft w:val="0"/>
      <w:marRight w:val="0"/>
      <w:marTop w:val="0"/>
      <w:marBottom w:val="0"/>
      <w:divBdr>
        <w:top w:val="none" w:sz="0" w:space="0" w:color="auto"/>
        <w:left w:val="none" w:sz="0" w:space="0" w:color="auto"/>
        <w:bottom w:val="none" w:sz="0" w:space="0" w:color="auto"/>
        <w:right w:val="none" w:sz="0" w:space="0" w:color="auto"/>
      </w:divBdr>
    </w:div>
    <w:div w:id="156664286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044448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1741849">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oap@dffh.vic.gov.au" TargetMode="External"/><Relationship Id="rId26" Type="http://schemas.openxmlformats.org/officeDocument/2006/relationships/hyperlink" Target="mailto:soap@dffh.vic.gov.au"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34" Type="http://schemas.openxmlformats.org/officeDocument/2006/relationships/hyperlink" Target="mailto:soap@dffh.vic.gov.a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grantsgateway.dffh.vic.gov.au/" TargetMode="External"/><Relationship Id="rId33" Type="http://schemas.openxmlformats.org/officeDocument/2006/relationships/hyperlink" Target="mailto:soap@dffh.vic.gov.au"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mailto:soap@dffh.vic.gov.au"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soap" TargetMode="External"/><Relationship Id="rId32" Type="http://schemas.openxmlformats.org/officeDocument/2006/relationships/hyperlink" Target="https://www.vic.gov.au/spirit-anzac-prize-teacher-competition" TargetMode="External"/><Relationship Id="rId37" Type="http://schemas.openxmlformats.org/officeDocument/2006/relationships/hyperlink" Target="https://confirmsubscription.com/h/y/B918D1EA3CFD2558"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hyperlink" Target="https://www.vic.gov.au/spirit-anzac-prize-teacher-competition" TargetMode="External"/><Relationship Id="rId36" Type="http://schemas.openxmlformats.org/officeDocument/2006/relationships/hyperlink" Target="mailto:soap@dffh.vic.gov.au"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yperlink" Target="https://www.vic.gov.au/spirit-anzac-prize-teacher-compet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soap" TargetMode="External"/><Relationship Id="rId27" Type="http://schemas.openxmlformats.org/officeDocument/2006/relationships/hyperlink" Target="https://www.vic.gov.au/spirit-anzac-prize-student-competition" TargetMode="External"/><Relationship Id="rId30" Type="http://schemas.openxmlformats.org/officeDocument/2006/relationships/hyperlink" Target="https://grantsgateway.dffh.vic.gov.au/" TargetMode="External"/><Relationship Id="rId35" Type="http://schemas.openxmlformats.org/officeDocument/2006/relationships/hyperlink" Target="https://www.accesshub.gov.au/about-the-nr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SharedWithUsers xmlns="c52bcc0e-5fbb-4f20-b4bb-65cb65f6439b">
      <UserInfo>
        <DisplayName/>
        <AccountId xsi:nil="true"/>
        <AccountType/>
      </UserInfo>
    </SharedWithUsers>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2024-02-27T01:45:59+00:00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046da13-490f-4d5a-bbb1-91bf5417941d"/>
    <ds:schemaRef ds:uri="c52bcc0e-5fbb-4f20-b4bb-65cb65f6439b"/>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B83120FC-D6B6-4C28-8A48-C196FE6C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Premier’s Spirit of Anzac Prize 2025: Teacher chaperone application guidelines</vt:lpstr>
    </vt:vector>
  </TitlesOfParts>
  <Manager/>
  <Company>Victoria State Government, Department of Families, Fairness and Housing</Company>
  <LinksUpToDate>false</LinksUpToDate>
  <CharactersWithSpaces>18865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Spirit of Anzac Prize 2025: Teacher chaperone application guidelines</dc:title>
  <dc:subject>Premier’s Spirit of Anzac Prize2025: Teacher chaperone application guidelines</dc:subject>
  <dc:creator>Office for Veterans</dc:creator>
  <cp:keywords>premier’s, spirit, Anzac, prize, competition, 2025, teacher, chaperone, application, guidelines, Victoria</cp:keywords>
  <dc:description/>
  <cp:lastPrinted>2021-01-30T00:27:00Z</cp:lastPrinted>
  <dcterms:created xsi:type="dcterms:W3CDTF">2025-03-03T00:02:00Z</dcterms:created>
  <dcterms:modified xsi:type="dcterms:W3CDTF">2025-03-03T00:02:00Z</dcterms:modified>
  <cp:category>Premier's Spirit of Anzac Prize competition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 SBV2 08022024</vt:lpwstr>
  </property>
  <property fmtid="{D5CDD505-2E9C-101B-9397-08002B2CF9AE}" pid="5" name="MediaServiceImageTags">
    <vt:lpwstr/>
  </property>
  <property fmtid="{D5CDD505-2E9C-101B-9397-08002B2CF9AE}" pid="6" name="Order">
    <vt:i4>8657300</vt:i4>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SIP_Label_43e64453-338c-4f93-8a4d-0039a0a41f2a_Enabled">
    <vt:lpwstr>true</vt:lpwstr>
  </property>
  <property fmtid="{D5CDD505-2E9C-101B-9397-08002B2CF9AE}" pid="14" name="MSIP_Label_43e64453-338c-4f93-8a4d-0039a0a41f2a_SetDate">
    <vt:lpwstr>2025-03-03T00:02:41Z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775a613b-55ef-4d3b-a791-2c60b36981f7</vt:lpwstr>
  </property>
  <property fmtid="{D5CDD505-2E9C-101B-9397-08002B2CF9AE}" pid="19" name="MSIP_Label_43e64453-338c-4f93-8a4d-0039a0a41f2a_ContentBits">
    <vt:lpwstr>2</vt:lpwstr>
  </property>
</Properties>
</file>