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2F84A" w14:textId="24703CAC" w:rsidR="009D526D" w:rsidRDefault="009D526D">
      <w:pPr>
        <w:pStyle w:val="BodyText"/>
        <w:spacing w:before="0"/>
        <w:ind w:left="0"/>
        <w:rPr>
          <w:rFonts w:ascii="Times New Roman"/>
          <w:sz w:val="21"/>
        </w:rPr>
      </w:pPr>
      <w:bookmarkStart w:id="0" w:name="_Hlk188256313"/>
      <w:bookmarkEnd w:id="0"/>
    </w:p>
    <w:p w14:paraId="16D519D6" w14:textId="40AC2BC5" w:rsidR="4D6A41A4" w:rsidRDefault="4D6A41A4" w:rsidP="0D80F969">
      <w:pPr>
        <w:pStyle w:val="Heading1"/>
        <w:spacing w:before="0" w:after="0" w:line="240" w:lineRule="auto"/>
      </w:pPr>
      <w:r w:rsidRPr="0D80F969">
        <w:rPr>
          <w:sz w:val="40"/>
          <w:szCs w:val="40"/>
        </w:rPr>
        <w:t>Tips for successful online training development</w:t>
      </w:r>
    </w:p>
    <w:p w14:paraId="5847F631" w14:textId="335EDCC6" w:rsidR="004631D8" w:rsidRPr="006C42FA" w:rsidRDefault="00F435C7" w:rsidP="00E12F81">
      <w:pPr>
        <w:pStyle w:val="BodyText"/>
        <w:spacing w:before="120" w:line="264" w:lineRule="auto"/>
        <w:ind w:left="0"/>
        <w:rPr>
          <w:rFonts w:eastAsiaTheme="minorHAnsi"/>
          <w:color w:val="0061A2"/>
          <w:sz w:val="22"/>
          <w:szCs w:val="22"/>
          <w:lang w:val="en-AU"/>
        </w:rPr>
      </w:pPr>
      <w:bookmarkStart w:id="1" w:name="_Toc187919683"/>
      <w:r w:rsidRPr="006C42FA">
        <w:rPr>
          <w:rFonts w:eastAsiaTheme="minorHAnsi"/>
          <w:color w:val="0061A2"/>
          <w:sz w:val="22"/>
          <w:szCs w:val="22"/>
          <w:lang w:val="en-AU"/>
        </w:rPr>
        <w:t>This resource is designed to assist in the development of online training, focusing on selected good design principles that can be applied to any online content development.</w:t>
      </w:r>
      <w:r w:rsidR="004631D8" w:rsidRPr="006C42FA">
        <w:rPr>
          <w:rFonts w:eastAsiaTheme="minorHAnsi"/>
          <w:color w:val="0061A2"/>
          <w:sz w:val="22"/>
          <w:szCs w:val="22"/>
          <w:lang w:val="en-AU"/>
        </w:rPr>
        <w:t xml:space="preserve"> </w:t>
      </w:r>
      <w:r w:rsidRPr="006C42FA">
        <w:rPr>
          <w:rFonts w:eastAsiaTheme="minorHAnsi"/>
          <w:color w:val="0061A2"/>
          <w:sz w:val="22"/>
          <w:szCs w:val="22"/>
          <w:lang w:val="en-AU"/>
        </w:rPr>
        <w:t>It is important to note Liquor Control Victoria (LCV) does not prescribe how</w:t>
      </w:r>
      <w:r w:rsidR="003622B9">
        <w:rPr>
          <w:rFonts w:eastAsiaTheme="minorHAnsi"/>
          <w:color w:val="0061A2"/>
          <w:sz w:val="22"/>
          <w:szCs w:val="22"/>
          <w:lang w:val="en-AU"/>
        </w:rPr>
        <w:t xml:space="preserve"> training providers </w:t>
      </w:r>
      <w:r w:rsidRPr="006C42FA">
        <w:rPr>
          <w:rFonts w:eastAsiaTheme="minorHAnsi"/>
          <w:color w:val="0061A2"/>
          <w:sz w:val="22"/>
          <w:szCs w:val="22"/>
          <w:lang w:val="en-AU"/>
        </w:rPr>
        <w:t>design RSA training</w:t>
      </w:r>
      <w:r w:rsidR="008D5363">
        <w:rPr>
          <w:rFonts w:eastAsiaTheme="minorHAnsi"/>
          <w:color w:val="0061A2"/>
          <w:sz w:val="22"/>
          <w:szCs w:val="22"/>
          <w:lang w:val="en-AU"/>
        </w:rPr>
        <w:t>. T</w:t>
      </w:r>
      <w:r w:rsidRPr="006C42FA">
        <w:rPr>
          <w:rFonts w:eastAsiaTheme="minorHAnsi"/>
          <w:color w:val="0061A2"/>
          <w:sz w:val="22"/>
          <w:szCs w:val="22"/>
          <w:lang w:val="en-AU"/>
        </w:rPr>
        <w:t xml:space="preserve">his guide covers </w:t>
      </w:r>
      <w:r w:rsidR="008D1111">
        <w:rPr>
          <w:rFonts w:eastAsiaTheme="minorHAnsi"/>
          <w:color w:val="0061A2"/>
          <w:sz w:val="22"/>
          <w:szCs w:val="22"/>
          <w:lang w:val="en-AU"/>
        </w:rPr>
        <w:t xml:space="preserve">design </w:t>
      </w:r>
      <w:r w:rsidRPr="006C42FA">
        <w:rPr>
          <w:rFonts w:eastAsiaTheme="minorHAnsi"/>
          <w:color w:val="0061A2"/>
          <w:sz w:val="22"/>
          <w:szCs w:val="22"/>
          <w:lang w:val="en-AU"/>
        </w:rPr>
        <w:t xml:space="preserve">elements we review </w:t>
      </w:r>
      <w:r w:rsidR="00247285">
        <w:rPr>
          <w:rFonts w:eastAsiaTheme="minorHAnsi"/>
          <w:color w:val="0061A2"/>
          <w:sz w:val="22"/>
          <w:szCs w:val="22"/>
          <w:lang w:val="en-AU"/>
        </w:rPr>
        <w:t xml:space="preserve">when </w:t>
      </w:r>
      <w:r w:rsidRPr="006C42FA">
        <w:rPr>
          <w:rFonts w:eastAsiaTheme="minorHAnsi"/>
          <w:color w:val="0061A2"/>
          <w:sz w:val="22"/>
          <w:szCs w:val="22"/>
          <w:lang w:val="en-AU"/>
        </w:rPr>
        <w:t>approv</w:t>
      </w:r>
      <w:r w:rsidR="00247285">
        <w:rPr>
          <w:rFonts w:eastAsiaTheme="minorHAnsi"/>
          <w:color w:val="0061A2"/>
          <w:sz w:val="22"/>
          <w:szCs w:val="22"/>
          <w:lang w:val="en-AU"/>
        </w:rPr>
        <w:t>ing</w:t>
      </w:r>
      <w:r w:rsidRPr="006C42FA">
        <w:rPr>
          <w:rFonts w:eastAsiaTheme="minorHAnsi"/>
          <w:color w:val="0061A2"/>
          <w:sz w:val="22"/>
          <w:szCs w:val="22"/>
          <w:lang w:val="en-AU"/>
        </w:rPr>
        <w:t xml:space="preserve"> applications for online RSA delivery.</w:t>
      </w:r>
    </w:p>
    <w:p w14:paraId="101AB37F" w14:textId="10E4940A" w:rsidR="0083507A" w:rsidRPr="0083507A" w:rsidRDefault="00235998" w:rsidP="001F40C1">
      <w:pPr>
        <w:pStyle w:val="Heading2"/>
      </w:pPr>
      <w:bookmarkStart w:id="2" w:name="_Toc188016921"/>
      <w:r>
        <w:rPr>
          <w:color w:val="004B96"/>
          <w:spacing w:val="-2"/>
          <w:szCs w:val="28"/>
        </w:rPr>
        <w:t>Formatting</w:t>
      </w:r>
      <w:r w:rsidR="0083507A">
        <w:t xml:space="preserve"> (</w:t>
      </w:r>
      <w:r w:rsidR="001E44E3">
        <w:t>font</w:t>
      </w:r>
      <w:r w:rsidR="0083507A">
        <w:t xml:space="preserve">, colour and </w:t>
      </w:r>
      <w:r w:rsidR="00B22260">
        <w:t>spacing</w:t>
      </w:r>
      <w:r w:rsidR="0083507A">
        <w:t>)</w:t>
      </w:r>
      <w:bookmarkEnd w:id="1"/>
      <w:bookmarkEnd w:id="2"/>
    </w:p>
    <w:p w14:paraId="6B64B93E" w14:textId="0E385010" w:rsidR="0083507A" w:rsidRPr="008974A8" w:rsidRDefault="0083507A" w:rsidP="00E12F81">
      <w:pPr>
        <w:spacing w:line="264" w:lineRule="auto"/>
      </w:pPr>
      <w:r w:rsidRPr="008974A8">
        <w:t xml:space="preserve">How content is </w:t>
      </w:r>
      <w:r w:rsidR="001D675E">
        <w:t>presented</w:t>
      </w:r>
      <w:r w:rsidRPr="008974A8">
        <w:t xml:space="preserve"> can impact readability and the </w:t>
      </w:r>
      <w:r w:rsidR="003B753A">
        <w:t>reader</w:t>
      </w:r>
      <w:r w:rsidR="003B753A" w:rsidRPr="008974A8">
        <w:t xml:space="preserve">'s </w:t>
      </w:r>
      <w:r w:rsidR="00E6663C">
        <w:t>ability to retain</w:t>
      </w:r>
      <w:r w:rsidRPr="008974A8">
        <w:t xml:space="preserve"> key information. </w:t>
      </w:r>
      <w:r w:rsidR="00BB7BF3">
        <w:t>Poorly formatted</w:t>
      </w:r>
      <w:r w:rsidRPr="008974A8">
        <w:t xml:space="preserve"> content is not only a potential issue for the average reader but also the estimated </w:t>
      </w:r>
      <w:hyperlink r:id="rId11" w:tgtFrame="_blank" w:history="1">
        <w:r w:rsidRPr="008974A8">
          <w:rPr>
            <w:rStyle w:val="Hyperlink"/>
          </w:rPr>
          <w:t>13 million Australians</w:t>
        </w:r>
      </w:hyperlink>
      <w:r w:rsidR="00A41C17">
        <w:rPr>
          <w:rStyle w:val="Hyperlink"/>
          <w:u w:val="none"/>
        </w:rPr>
        <w:t xml:space="preserve"> </w:t>
      </w:r>
      <w:r w:rsidRPr="008974A8">
        <w:t xml:space="preserve">who possess a chronic eye condition. </w:t>
      </w:r>
      <w:r w:rsidR="0052543A">
        <w:t>Formatting such as the choice of</w:t>
      </w:r>
      <w:r w:rsidRPr="008974A8">
        <w:t xml:space="preserve"> font, </w:t>
      </w:r>
      <w:r w:rsidR="00706964">
        <w:t xml:space="preserve">use of </w:t>
      </w:r>
      <w:r w:rsidRPr="008974A8">
        <w:t>bullet points</w:t>
      </w:r>
      <w:r w:rsidR="00706964">
        <w:t>,</w:t>
      </w:r>
      <w:r w:rsidRPr="008974A8">
        <w:t xml:space="preserve"> colour and spacing have a significant impact on </w:t>
      </w:r>
      <w:r w:rsidR="00DF7BE5">
        <w:t xml:space="preserve">the </w:t>
      </w:r>
      <w:r w:rsidR="00826039">
        <w:t xml:space="preserve">readability of </w:t>
      </w:r>
      <w:r w:rsidRPr="008974A8">
        <w:t>content.</w:t>
      </w:r>
    </w:p>
    <w:p w14:paraId="7E682347" w14:textId="77777777" w:rsidR="00511BF9" w:rsidRPr="008974A8" w:rsidRDefault="00511BF9" w:rsidP="00511BF9">
      <w:pPr>
        <w:spacing w:line="264" w:lineRule="auto"/>
      </w:pPr>
      <w:r>
        <w:t>Consider the following when developing training content</w:t>
      </w:r>
      <w:r w:rsidRPr="008974A8">
        <w:t>:</w:t>
      </w:r>
    </w:p>
    <w:p w14:paraId="7C1E5AB2" w14:textId="0501B6C8" w:rsidR="00511BF9" w:rsidRPr="008974A8" w:rsidRDefault="00511BF9" w:rsidP="00081EF2">
      <w:pPr>
        <w:pStyle w:val="ListParagraph"/>
        <w:numPr>
          <w:ilvl w:val="0"/>
          <w:numId w:val="37"/>
        </w:numPr>
        <w:spacing w:line="264" w:lineRule="auto"/>
        <w:ind w:left="350" w:hanging="350"/>
      </w:pPr>
      <w:r w:rsidRPr="00081EF2">
        <w:rPr>
          <w:b/>
          <w:bCs/>
        </w:rPr>
        <w:t>Font size</w:t>
      </w:r>
      <w:r w:rsidRPr="00081EF2">
        <w:t xml:space="preserve"> –</w:t>
      </w:r>
      <w:r w:rsidRPr="00B0005F">
        <w:t> </w:t>
      </w:r>
      <w:r w:rsidRPr="008974A8">
        <w:t>When users scan text, they rarely read all of it</w:t>
      </w:r>
      <w:r>
        <w:t>. L</w:t>
      </w:r>
      <w:r w:rsidRPr="008974A8">
        <w:t xml:space="preserve">arger text </w:t>
      </w:r>
      <w:r>
        <w:t xml:space="preserve">tends to </w:t>
      </w:r>
      <w:r w:rsidRPr="008974A8">
        <w:t>get read first</w:t>
      </w:r>
      <w:r w:rsidR="00CB3D52">
        <w:t>. U</w:t>
      </w:r>
      <w:r w:rsidR="0047311D">
        <w:t>se heading</w:t>
      </w:r>
      <w:r w:rsidR="004B3CB5">
        <w:t xml:space="preserve"> </w:t>
      </w:r>
      <w:r w:rsidR="0010036D">
        <w:t xml:space="preserve">levels </w:t>
      </w:r>
      <w:r w:rsidR="004B3CB5">
        <w:t xml:space="preserve">to </w:t>
      </w:r>
      <w:r w:rsidR="00F5104A">
        <w:t>differentiate between headings and subheadings</w:t>
      </w:r>
      <w:r w:rsidR="00CB3D52">
        <w:t xml:space="preserve">. </w:t>
      </w:r>
      <w:r w:rsidR="0047311D">
        <w:t xml:space="preserve">For more information </w:t>
      </w:r>
      <w:r w:rsidR="00CB3D52">
        <w:t xml:space="preserve">on </w:t>
      </w:r>
      <w:r w:rsidR="00466D33">
        <w:t>using</w:t>
      </w:r>
      <w:r w:rsidR="0081287D">
        <w:t xml:space="preserve"> see </w:t>
      </w:r>
      <w:r w:rsidR="0081287D" w:rsidRPr="0081287D">
        <w:t xml:space="preserve">The World Wide Web Consortium </w:t>
      </w:r>
      <w:r w:rsidR="007A04FE" w:rsidRPr="007A04FE">
        <w:t xml:space="preserve">Web Accessibility Initiative </w:t>
      </w:r>
      <w:r w:rsidR="007A04FE">
        <w:t xml:space="preserve">(W3C WAI) </w:t>
      </w:r>
      <w:r w:rsidR="00261A64">
        <w:t xml:space="preserve">tutorial on </w:t>
      </w:r>
      <w:hyperlink r:id="rId12" w:history="1">
        <w:r w:rsidR="00261A64">
          <w:rPr>
            <w:rStyle w:val="Hyperlink"/>
          </w:rPr>
          <w:t>h</w:t>
        </w:r>
        <w:r w:rsidR="00CB3D52" w:rsidRPr="00CB3D52">
          <w:rPr>
            <w:rStyle w:val="Hyperlink"/>
          </w:rPr>
          <w:t>eadings</w:t>
        </w:r>
        <w:r w:rsidR="00CB3D52">
          <w:rPr>
            <w:rStyle w:val="Hyperlink"/>
          </w:rPr>
          <w:t>.</w:t>
        </w:r>
      </w:hyperlink>
      <w:r w:rsidR="00CB3D52">
        <w:t xml:space="preserve"> </w:t>
      </w:r>
    </w:p>
    <w:p w14:paraId="1C4395E8" w14:textId="3B535FFF" w:rsidR="004F5385" w:rsidRPr="00081EF2" w:rsidRDefault="00746103" w:rsidP="00081EF2">
      <w:pPr>
        <w:pStyle w:val="ListParagraph"/>
        <w:numPr>
          <w:ilvl w:val="0"/>
          <w:numId w:val="37"/>
        </w:numPr>
        <w:spacing w:line="264" w:lineRule="auto"/>
        <w:ind w:left="350" w:hanging="350"/>
      </w:pPr>
      <w:r w:rsidRPr="00081EF2">
        <w:rPr>
          <w:b/>
          <w:bCs/>
        </w:rPr>
        <w:t>Bullet points</w:t>
      </w:r>
      <w:r w:rsidR="006D79F2" w:rsidRPr="00081EF2">
        <w:t xml:space="preserve"> – To</w:t>
      </w:r>
      <w:r w:rsidR="00A326B3" w:rsidRPr="00081EF2">
        <w:t xml:space="preserve"> make text easier to read we use lists</w:t>
      </w:r>
      <w:r w:rsidR="00CE00AA" w:rsidRPr="00081EF2">
        <w:t xml:space="preserve">, </w:t>
      </w:r>
      <w:r w:rsidR="00466F08" w:rsidRPr="00081EF2">
        <w:t>w</w:t>
      </w:r>
      <w:r w:rsidR="0045046B" w:rsidRPr="00081EF2">
        <w:t>hen order</w:t>
      </w:r>
      <w:r w:rsidR="00466F08" w:rsidRPr="00081EF2">
        <w:t xml:space="preserve"> in a list</w:t>
      </w:r>
      <w:r w:rsidR="0045046B" w:rsidRPr="00081EF2">
        <w:t xml:space="preserve"> is important use numbers, and </w:t>
      </w:r>
      <w:r w:rsidR="00EB6AF7" w:rsidRPr="00081EF2">
        <w:t>when it is not</w:t>
      </w:r>
      <w:r w:rsidR="00207D89">
        <w:t>,</w:t>
      </w:r>
      <w:r w:rsidR="00EB6AF7" w:rsidRPr="00081EF2">
        <w:t xml:space="preserve"> use bullets. Applying </w:t>
      </w:r>
      <w:r w:rsidR="00392B22" w:rsidRPr="00081EF2">
        <w:t xml:space="preserve">consistent formatting </w:t>
      </w:r>
      <w:r w:rsidR="00EB6AF7" w:rsidRPr="00081EF2">
        <w:t xml:space="preserve">to the list is important. </w:t>
      </w:r>
      <w:hyperlink r:id="rId13" w:history="1">
        <w:r w:rsidR="007C4EF6" w:rsidRPr="00081EF2">
          <w:t>Australian Government Style Manual</w:t>
        </w:r>
      </w:hyperlink>
      <w:r w:rsidR="007C4EF6" w:rsidRPr="00081EF2">
        <w:t xml:space="preserve"> provides examples </w:t>
      </w:r>
      <w:r w:rsidR="004F5385" w:rsidRPr="00081EF2">
        <w:t xml:space="preserve">on </w:t>
      </w:r>
      <w:hyperlink r:id="rId14" w:history="1">
        <w:r w:rsidR="004F5385" w:rsidRPr="00945D82">
          <w:rPr>
            <w:rStyle w:val="Hyperlink"/>
          </w:rPr>
          <w:t>how to use</w:t>
        </w:r>
        <w:r w:rsidR="005F475B" w:rsidRPr="00945D82">
          <w:rPr>
            <w:rStyle w:val="Hyperlink"/>
          </w:rPr>
          <w:t xml:space="preserve"> list</w:t>
        </w:r>
        <w:r w:rsidR="002D1E60" w:rsidRPr="00945D82">
          <w:rPr>
            <w:rStyle w:val="Hyperlink"/>
          </w:rPr>
          <w:t>s</w:t>
        </w:r>
      </w:hyperlink>
      <w:r w:rsidR="005F475B" w:rsidRPr="00081EF2">
        <w:t xml:space="preserve">. </w:t>
      </w:r>
    </w:p>
    <w:p w14:paraId="338A494A" w14:textId="58219AFC" w:rsidR="00511BF9" w:rsidRDefault="00511BF9" w:rsidP="00081EF2">
      <w:pPr>
        <w:pStyle w:val="ListParagraph"/>
        <w:numPr>
          <w:ilvl w:val="0"/>
          <w:numId w:val="37"/>
        </w:numPr>
        <w:spacing w:line="264" w:lineRule="auto"/>
        <w:ind w:left="350" w:hanging="350"/>
      </w:pPr>
      <w:r w:rsidRPr="00081EF2">
        <w:rPr>
          <w:b/>
          <w:bCs/>
        </w:rPr>
        <w:t>Colour</w:t>
      </w:r>
      <w:r w:rsidRPr="00081EF2">
        <w:t xml:space="preserve"> –</w:t>
      </w:r>
      <w:r w:rsidRPr="001E4C80">
        <w:t> </w:t>
      </w:r>
      <w:r w:rsidRPr="008974A8">
        <w:t xml:space="preserve">Many free tools such as </w:t>
      </w:r>
      <w:hyperlink r:id="rId15" w:tgtFrame="_blank" w:history="1">
        <w:r w:rsidRPr="00081EF2">
          <w:t>WebAIM</w:t>
        </w:r>
      </w:hyperlink>
      <w:r w:rsidRPr="008974A8">
        <w:t xml:space="preserve"> will check if</w:t>
      </w:r>
      <w:r>
        <w:t xml:space="preserve"> the</w:t>
      </w:r>
      <w:r w:rsidRPr="008974A8">
        <w:t xml:space="preserve"> colo</w:t>
      </w:r>
      <w:r>
        <w:t>u</w:t>
      </w:r>
      <w:r w:rsidRPr="008974A8">
        <w:t xml:space="preserve">r combinations </w:t>
      </w:r>
      <w:r>
        <w:t xml:space="preserve">you have used </w:t>
      </w:r>
      <w:r w:rsidRPr="008974A8">
        <w:t>have sufficient contrast. Be sure to check those co</w:t>
      </w:r>
      <w:r>
        <w:t>lours</w:t>
      </w:r>
      <w:r w:rsidRPr="008974A8">
        <w:t xml:space="preserve"> </w:t>
      </w:r>
      <w:r>
        <w:t>alongside</w:t>
      </w:r>
      <w:r w:rsidRPr="008974A8">
        <w:t xml:space="preserve"> </w:t>
      </w:r>
      <w:r>
        <w:t>the</w:t>
      </w:r>
      <w:r w:rsidRPr="008974A8">
        <w:t xml:space="preserve"> font size, as some combinations </w:t>
      </w:r>
      <w:r>
        <w:t xml:space="preserve">are acceptable </w:t>
      </w:r>
      <w:r w:rsidRPr="008974A8">
        <w:t xml:space="preserve">when the font is large enough. </w:t>
      </w:r>
    </w:p>
    <w:p w14:paraId="5B2A61A4" w14:textId="77777777" w:rsidR="00511BF9" w:rsidRDefault="00511BF9" w:rsidP="00511BF9">
      <w:pPr>
        <w:pStyle w:val="ListParagraph"/>
        <w:spacing w:line="264" w:lineRule="auto"/>
        <w:ind w:left="360" w:firstLine="0"/>
      </w:pPr>
      <w:r w:rsidRPr="008974A8">
        <w:t>Also consider hyperlinks, especially the colour of the link once clicked, what was easy to read can be impossible to read once the link has been accessed.</w:t>
      </w:r>
    </w:p>
    <w:p w14:paraId="03F0AE8B" w14:textId="77777777" w:rsidR="00511BF9" w:rsidRPr="008974A8" w:rsidRDefault="00511BF9" w:rsidP="00511BF9">
      <w:pPr>
        <w:spacing w:after="160" w:line="264" w:lineRule="auto"/>
        <w:ind w:left="360"/>
      </w:pPr>
      <w:r w:rsidRPr="00EA549A">
        <w:rPr>
          <w:noProof/>
        </w:rPr>
        <w:drawing>
          <wp:inline distT="0" distB="0" distL="0" distR="0" wp14:anchorId="4E02ADEB" wp14:editId="54D0D3C7">
            <wp:extent cx="4367284" cy="540790"/>
            <wp:effectExtent l="0" t="0" r="0" b="0"/>
            <wp:docPr id="1514174711" name="Picture 1" descr="A couple of orange square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59762" name="Picture 1" descr="A couple of orange square signs&#10;&#10;Description automatically generated with medium confidence"/>
                    <pic:cNvPicPr/>
                  </pic:nvPicPr>
                  <pic:blipFill>
                    <a:blip r:embed="rId16"/>
                    <a:stretch>
                      <a:fillRect/>
                    </a:stretch>
                  </pic:blipFill>
                  <pic:spPr>
                    <a:xfrm>
                      <a:off x="0" y="0"/>
                      <a:ext cx="4478166" cy="554520"/>
                    </a:xfrm>
                    <a:prstGeom prst="rect">
                      <a:avLst/>
                    </a:prstGeom>
                  </pic:spPr>
                </pic:pic>
              </a:graphicData>
            </a:graphic>
          </wp:inline>
        </w:drawing>
      </w:r>
    </w:p>
    <w:p w14:paraId="4364B56E" w14:textId="77777777" w:rsidR="00511BF9" w:rsidRPr="00081EF2" w:rsidRDefault="00511BF9" w:rsidP="00081EF2">
      <w:pPr>
        <w:pStyle w:val="ListParagraph"/>
        <w:numPr>
          <w:ilvl w:val="0"/>
          <w:numId w:val="37"/>
        </w:numPr>
        <w:spacing w:line="264" w:lineRule="auto"/>
        <w:ind w:left="350" w:hanging="350"/>
      </w:pPr>
      <w:r w:rsidRPr="00081EF2">
        <w:rPr>
          <w:b/>
          <w:bCs/>
        </w:rPr>
        <w:t>Reposition less important elements</w:t>
      </w:r>
      <w:r w:rsidRPr="00081EF2">
        <w:t xml:space="preserve"> – If you find that high-contrast text is distracting, try varying the placement of the text on the screen. Often, changing the location or alignment of content, or adding more space around it, is enough to change its prominence on the page.</w:t>
      </w:r>
    </w:p>
    <w:p w14:paraId="099119E0" w14:textId="531602AC" w:rsidR="00511BF9" w:rsidRPr="008974A8" w:rsidRDefault="00511BF9" w:rsidP="00081EF2">
      <w:pPr>
        <w:pStyle w:val="ListParagraph"/>
        <w:numPr>
          <w:ilvl w:val="0"/>
          <w:numId w:val="37"/>
        </w:numPr>
        <w:spacing w:line="264" w:lineRule="auto"/>
        <w:ind w:left="350" w:hanging="350"/>
      </w:pPr>
      <w:r w:rsidRPr="00081EF2">
        <w:rPr>
          <w:b/>
          <w:bCs/>
        </w:rPr>
        <w:t>Text density</w:t>
      </w:r>
      <w:r w:rsidRPr="00081EF2">
        <w:t xml:space="preserve"> – </w:t>
      </w:r>
      <w:r w:rsidR="00A4145E" w:rsidRPr="00081EF2">
        <w:t xml:space="preserve">Less is more, </w:t>
      </w:r>
      <w:r w:rsidR="00CA6650" w:rsidRPr="00081EF2">
        <w:t>can the content be simplified</w:t>
      </w:r>
      <w:r w:rsidR="007A40E8">
        <w:t xml:space="preserve">, </w:t>
      </w:r>
      <w:r w:rsidR="00CA6650" w:rsidRPr="00081EF2">
        <w:t xml:space="preserve">reduced by </w:t>
      </w:r>
      <w:r w:rsidRPr="00081EF2">
        <w:t>remov</w:t>
      </w:r>
      <w:r w:rsidR="00CA6650" w:rsidRPr="00081EF2">
        <w:t>ing</w:t>
      </w:r>
      <w:r w:rsidRPr="00081EF2">
        <w:t xml:space="preserve"> </w:t>
      </w:r>
      <w:r w:rsidR="00081EF2" w:rsidRPr="00081EF2">
        <w:t xml:space="preserve">text that </w:t>
      </w:r>
      <w:r w:rsidRPr="00081EF2">
        <w:t>isn’t essential</w:t>
      </w:r>
      <w:r w:rsidR="007A40E8">
        <w:t xml:space="preserve"> or </w:t>
      </w:r>
      <w:r w:rsidR="00E00169">
        <w:t xml:space="preserve">hidden until the learner interacts with the content for example </w:t>
      </w:r>
      <w:r w:rsidR="00623ACE">
        <w:t>flip cards, accordions or hotspots</w:t>
      </w:r>
      <w:r w:rsidRPr="00081EF2">
        <w:t>.</w:t>
      </w:r>
      <w:r w:rsidRPr="008974A8">
        <w:t xml:space="preserve"> </w:t>
      </w:r>
      <w:r>
        <w:t>If your text is looking cluttered, try increasing the line or paragraph spacing</w:t>
      </w:r>
      <w:r w:rsidR="009458F4">
        <w:t xml:space="preserve">, spacing </w:t>
      </w:r>
      <w:r w:rsidR="00081EF2">
        <w:t>should</w:t>
      </w:r>
      <w:r w:rsidR="009458F4">
        <w:t xml:space="preserve"> be consistent throughout the content. </w:t>
      </w:r>
    </w:p>
    <w:p w14:paraId="23CEC25A" w14:textId="77777777" w:rsidR="00511BF9" w:rsidRDefault="00511BF9" w:rsidP="00511BF9">
      <w:pPr>
        <w:spacing w:line="264" w:lineRule="auto"/>
      </w:pPr>
      <w:r w:rsidRPr="008974A8">
        <w:t>Good formatting principles are not hard to apply</w:t>
      </w:r>
      <w:r>
        <w:t>.</w:t>
      </w:r>
      <w:r w:rsidRPr="008974A8">
        <w:t xml:space="preserve"> </w:t>
      </w:r>
      <w:r>
        <w:t>O</w:t>
      </w:r>
      <w:r w:rsidRPr="008974A8">
        <w:t>nce you have developed a template or standard, stick to it and be consistent.</w:t>
      </w:r>
    </w:p>
    <w:p w14:paraId="0A66161D" w14:textId="77777777" w:rsidR="00623ACE" w:rsidRDefault="00623ACE">
      <w:pPr>
        <w:spacing w:before="0" w:after="0" w:line="240" w:lineRule="auto"/>
      </w:pPr>
      <w:r>
        <w:br w:type="page"/>
      </w:r>
    </w:p>
    <w:p w14:paraId="122382E0" w14:textId="0059A6F1" w:rsidR="0083507A" w:rsidRPr="00622803" w:rsidRDefault="00952D33" w:rsidP="00E12F81">
      <w:pPr>
        <w:spacing w:line="264" w:lineRule="auto"/>
      </w:pPr>
      <w:r>
        <w:lastRenderedPageBreak/>
        <w:t xml:space="preserve">The </w:t>
      </w:r>
      <w:r w:rsidR="0083507A" w:rsidRPr="00622803">
        <w:t xml:space="preserve">3 examples </w:t>
      </w:r>
      <w:r>
        <w:t xml:space="preserve">below </w:t>
      </w:r>
      <w:r w:rsidR="00BD1771">
        <w:t xml:space="preserve">demonstrate the impacts of </w:t>
      </w:r>
      <w:r>
        <w:t xml:space="preserve">formatting on readability even though the content is the same. </w:t>
      </w:r>
    </w:p>
    <w:p w14:paraId="77608EE2" w14:textId="34EAB332" w:rsidR="0083507A" w:rsidRDefault="0083507A" w:rsidP="00E12F81">
      <w:pPr>
        <w:spacing w:line="264" w:lineRule="auto"/>
      </w:pPr>
      <w:r w:rsidRPr="0077710E">
        <w:rPr>
          <w:b/>
          <w:bCs/>
        </w:rPr>
        <w:t>Example 1</w:t>
      </w:r>
      <w:r w:rsidRPr="008974A8">
        <w:t xml:space="preserve"> </w:t>
      </w:r>
      <w:r w:rsidR="00BE3D32" w:rsidRPr="0077710E">
        <w:t>–</w:t>
      </w:r>
      <w:r w:rsidR="00BE3D32">
        <w:t xml:space="preserve"> </w:t>
      </w:r>
      <w:r w:rsidRPr="008974A8">
        <w:t xml:space="preserve">The colour is standard and easy to read, </w:t>
      </w:r>
      <w:r w:rsidR="00DF7BE5">
        <w:t>so</w:t>
      </w:r>
      <w:r w:rsidR="00DF7BE5" w:rsidRPr="008974A8">
        <w:t xml:space="preserve"> </w:t>
      </w:r>
      <w:r w:rsidRPr="008974A8">
        <w:t>there are no issues with contrast.</w:t>
      </w:r>
      <w:r w:rsidR="0077710E">
        <w:t xml:space="preserve"> H</w:t>
      </w:r>
      <w:r w:rsidR="0012147F">
        <w:t>owever,</w:t>
      </w:r>
      <w:r w:rsidR="0012147F" w:rsidRPr="008974A8">
        <w:t xml:space="preserve"> </w:t>
      </w:r>
      <w:r w:rsidR="00A80F28">
        <w:t>the text is poorly formatted</w:t>
      </w:r>
      <w:r w:rsidRPr="008974A8">
        <w:t xml:space="preserve">, </w:t>
      </w:r>
      <w:r w:rsidR="00A80F28">
        <w:t>with</w:t>
      </w:r>
      <w:r w:rsidRPr="008974A8">
        <w:t xml:space="preserve"> nothing to help the learner differentiate between </w:t>
      </w:r>
      <w:r w:rsidR="007D21B2">
        <w:t>the</w:t>
      </w:r>
      <w:r w:rsidRPr="008974A8">
        <w:t xml:space="preserve"> heading or body</w:t>
      </w:r>
      <w:r w:rsidR="007D21B2">
        <w:t xml:space="preserve"> of the </w:t>
      </w:r>
      <w:r w:rsidRPr="008974A8">
        <w:t>text.</w:t>
      </w:r>
    </w:p>
    <w:p w14:paraId="4E566731" w14:textId="2AE94DC5" w:rsidR="0083507A" w:rsidRPr="008974A8" w:rsidRDefault="00A71FFB" w:rsidP="00E12F81">
      <w:pPr>
        <w:spacing w:after="160" w:line="264" w:lineRule="auto"/>
      </w:pPr>
      <w:r w:rsidRPr="0077710E">
        <w:rPr>
          <w:b/>
          <w:bCs/>
          <w:noProof/>
        </w:rPr>
        <w:drawing>
          <wp:anchor distT="0" distB="0" distL="114300" distR="114300" simplePos="0" relativeHeight="251658242" behindDoc="0" locked="0" layoutInCell="1" allowOverlap="1" wp14:anchorId="71FB888D" wp14:editId="5D7E3662">
            <wp:simplePos x="0" y="0"/>
            <wp:positionH relativeFrom="column">
              <wp:posOffset>3651250</wp:posOffset>
            </wp:positionH>
            <wp:positionV relativeFrom="paragraph">
              <wp:posOffset>46990</wp:posOffset>
            </wp:positionV>
            <wp:extent cx="304800" cy="314325"/>
            <wp:effectExtent l="0" t="0" r="0" b="9525"/>
            <wp:wrapNone/>
            <wp:docPr id="2051259363" name="Picture 1" descr="A red circle with a white x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65645" name="Picture 1" descr="A red circle with a white x in it&#10;&#10;Description automatically generated"/>
                    <pic:cNvPicPr/>
                  </pic:nvPicPr>
                  <pic:blipFill rotWithShape="1">
                    <a:blip r:embed="rId17" cstate="print">
                      <a:extLst>
                        <a:ext uri="{28A0092B-C50C-407E-A947-70E740481C1C}">
                          <a14:useLocalDpi xmlns:a14="http://schemas.microsoft.com/office/drawing/2010/main" val="0"/>
                        </a:ext>
                      </a:extLst>
                    </a:blip>
                    <a:srcRect l="10240" r="7693" b="8519"/>
                    <a:stretch/>
                  </pic:blipFill>
                  <pic:spPr bwMode="auto">
                    <a:xfrm>
                      <a:off x="0" y="0"/>
                      <a:ext cx="304800"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07A" w:rsidRPr="008974A8">
        <w:rPr>
          <w:noProof/>
        </w:rPr>
        <w:drawing>
          <wp:inline distT="0" distB="0" distL="0" distR="0" wp14:anchorId="36A72DB1" wp14:editId="539079AE">
            <wp:extent cx="3937379" cy="1798310"/>
            <wp:effectExtent l="19050" t="19050" r="25400" b="12065"/>
            <wp:docPr id="200376480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4805" name="Picture 1" descr="A close-up of a text&#10;&#10;Description automatically generated"/>
                    <pic:cNvPicPr/>
                  </pic:nvPicPr>
                  <pic:blipFill rotWithShape="1">
                    <a:blip r:embed="rId18"/>
                    <a:srcRect b="5937"/>
                    <a:stretch/>
                  </pic:blipFill>
                  <pic:spPr bwMode="auto">
                    <a:xfrm>
                      <a:off x="0" y="0"/>
                      <a:ext cx="3947189" cy="1802791"/>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C19CA3" w14:textId="7CF83871" w:rsidR="0083507A" w:rsidRDefault="0083507A" w:rsidP="00E12F81">
      <w:pPr>
        <w:spacing w:line="264" w:lineRule="auto"/>
      </w:pPr>
      <w:r w:rsidRPr="0077710E">
        <w:rPr>
          <w:b/>
          <w:bCs/>
        </w:rPr>
        <w:t>Example 2</w:t>
      </w:r>
      <w:r w:rsidRPr="008974A8">
        <w:t xml:space="preserve"> </w:t>
      </w:r>
      <w:r w:rsidR="00BE3D32" w:rsidRPr="0077710E">
        <w:t>–</w:t>
      </w:r>
      <w:r w:rsidR="00BE3D32">
        <w:t xml:space="preserve"> </w:t>
      </w:r>
      <w:r w:rsidR="007D21B2">
        <w:t>T</w:t>
      </w:r>
      <w:r w:rsidRPr="008974A8">
        <w:t xml:space="preserve">he </w:t>
      </w:r>
      <w:r>
        <w:t xml:space="preserve">use of colour </w:t>
      </w:r>
      <w:r w:rsidRPr="008974A8">
        <w:t>is jarring and does nothing to draw attention to anything specific.</w:t>
      </w:r>
      <w:r>
        <w:t xml:space="preserve"> More importantly the colour combination fails for most </w:t>
      </w:r>
      <w:hyperlink r:id="rId19" w:history="1">
        <w:r w:rsidR="17DA28C4" w:rsidRPr="00694F51">
          <w:rPr>
            <w:rStyle w:val="Hyperlink"/>
          </w:rPr>
          <w:t>Web Accessibility Content Guidelines</w:t>
        </w:r>
      </w:hyperlink>
      <w:r w:rsidR="17DA28C4">
        <w:t xml:space="preserve"> (</w:t>
      </w:r>
      <w:r>
        <w:t>WCAG</w:t>
      </w:r>
      <w:r w:rsidR="58908298">
        <w:t>)</w:t>
      </w:r>
      <w:r>
        <w:t xml:space="preserve"> checks.</w:t>
      </w:r>
      <w:r w:rsidR="00D4574A">
        <w:t xml:space="preserve"> </w:t>
      </w:r>
      <w:hyperlink r:id="rId20" w:history="1">
        <w:r w:rsidR="00C71277" w:rsidRPr="00C71277">
          <w:rPr>
            <w:rStyle w:val="Hyperlink"/>
          </w:rPr>
          <w:t>LearnStudios</w:t>
        </w:r>
      </w:hyperlink>
      <w:r w:rsidR="00C71277">
        <w:t xml:space="preserve"> have a comprehensive list of </w:t>
      </w:r>
      <w:r w:rsidR="00F94B24">
        <w:t xml:space="preserve">how to </w:t>
      </w:r>
      <w:r w:rsidR="001A568B">
        <w:t>apply</w:t>
      </w:r>
      <w:r w:rsidR="00F94B24">
        <w:t xml:space="preserve"> </w:t>
      </w:r>
      <w:r w:rsidR="001A568B">
        <w:t xml:space="preserve">WCAG </w:t>
      </w:r>
      <w:r w:rsidR="002E6177">
        <w:t xml:space="preserve">when developing </w:t>
      </w:r>
      <w:r w:rsidR="001A568B">
        <w:t xml:space="preserve">online </w:t>
      </w:r>
      <w:r w:rsidR="00F92BCD">
        <w:t>learning content</w:t>
      </w:r>
      <w:r w:rsidR="00C71277">
        <w:t xml:space="preserve">. </w:t>
      </w:r>
    </w:p>
    <w:p w14:paraId="56816ACD" w14:textId="7E0BBF99" w:rsidR="0083507A" w:rsidRDefault="00A71FFB" w:rsidP="00E12F81">
      <w:pPr>
        <w:spacing w:line="264" w:lineRule="auto"/>
      </w:pPr>
      <w:r w:rsidRPr="0077710E">
        <w:rPr>
          <w:b/>
          <w:bCs/>
          <w:noProof/>
        </w:rPr>
        <w:drawing>
          <wp:anchor distT="0" distB="0" distL="114300" distR="114300" simplePos="0" relativeHeight="251658241" behindDoc="0" locked="0" layoutInCell="1" allowOverlap="1" wp14:anchorId="61974C5D" wp14:editId="14C2C620">
            <wp:simplePos x="0" y="0"/>
            <wp:positionH relativeFrom="column">
              <wp:posOffset>5489575</wp:posOffset>
            </wp:positionH>
            <wp:positionV relativeFrom="paragraph">
              <wp:posOffset>17780</wp:posOffset>
            </wp:positionV>
            <wp:extent cx="304800" cy="314325"/>
            <wp:effectExtent l="0" t="0" r="0" b="9525"/>
            <wp:wrapNone/>
            <wp:docPr id="1334465645" name="Picture 1" descr="A red circle with a white x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65645" name="Picture 1" descr="A red circle with a white x in it&#10;&#10;Description automatically generated"/>
                    <pic:cNvPicPr/>
                  </pic:nvPicPr>
                  <pic:blipFill rotWithShape="1">
                    <a:blip r:embed="rId17" cstate="print">
                      <a:extLst>
                        <a:ext uri="{28A0092B-C50C-407E-A947-70E740481C1C}">
                          <a14:useLocalDpi xmlns:a14="http://schemas.microsoft.com/office/drawing/2010/main" val="0"/>
                        </a:ext>
                      </a:extLst>
                    </a:blip>
                    <a:srcRect l="10240" r="7693" b="8519"/>
                    <a:stretch/>
                  </pic:blipFill>
                  <pic:spPr bwMode="auto">
                    <a:xfrm>
                      <a:off x="0" y="0"/>
                      <a:ext cx="304800"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07A" w:rsidRPr="00FF20B1">
        <w:rPr>
          <w:noProof/>
        </w:rPr>
        <w:drawing>
          <wp:inline distT="0" distB="0" distL="0" distR="0" wp14:anchorId="3A18605F" wp14:editId="725C6CEF">
            <wp:extent cx="3914775" cy="1908492"/>
            <wp:effectExtent l="19050" t="19050" r="9525" b="15875"/>
            <wp:docPr id="2072265410" name="Picture 1" descr="A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65410" name="Picture 1" descr="A red sign with black text&#10;&#10;Description automatically generated"/>
                    <pic:cNvPicPr/>
                  </pic:nvPicPr>
                  <pic:blipFill>
                    <a:blip r:embed="rId21"/>
                    <a:stretch>
                      <a:fillRect/>
                    </a:stretch>
                  </pic:blipFill>
                  <pic:spPr>
                    <a:xfrm>
                      <a:off x="0" y="0"/>
                      <a:ext cx="3927212" cy="1914555"/>
                    </a:xfrm>
                    <a:prstGeom prst="rect">
                      <a:avLst/>
                    </a:prstGeom>
                    <a:ln>
                      <a:solidFill>
                        <a:schemeClr val="accent1"/>
                      </a:solidFill>
                    </a:ln>
                  </pic:spPr>
                </pic:pic>
              </a:graphicData>
            </a:graphic>
          </wp:inline>
        </w:drawing>
      </w:r>
      <w:r w:rsidR="0083507A" w:rsidRPr="00FF20B1">
        <w:rPr>
          <w:noProof/>
        </w:rPr>
        <w:drawing>
          <wp:inline distT="0" distB="0" distL="0" distR="0" wp14:anchorId="328C8B26" wp14:editId="70E2D39E">
            <wp:extent cx="1837600" cy="1904989"/>
            <wp:effectExtent l="19050" t="19050" r="10795" b="19685"/>
            <wp:docPr id="471628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2886" name="Picture 1" descr="A screenshot of a computer&#10;&#10;Description automatically generated"/>
                    <pic:cNvPicPr/>
                  </pic:nvPicPr>
                  <pic:blipFill>
                    <a:blip r:embed="rId22"/>
                    <a:stretch>
                      <a:fillRect/>
                    </a:stretch>
                  </pic:blipFill>
                  <pic:spPr>
                    <a:xfrm>
                      <a:off x="0" y="0"/>
                      <a:ext cx="1892222" cy="1961615"/>
                    </a:xfrm>
                    <a:prstGeom prst="rect">
                      <a:avLst/>
                    </a:prstGeom>
                    <a:ln>
                      <a:solidFill>
                        <a:schemeClr val="accent1"/>
                      </a:solidFill>
                    </a:ln>
                  </pic:spPr>
                </pic:pic>
              </a:graphicData>
            </a:graphic>
          </wp:inline>
        </w:drawing>
      </w:r>
    </w:p>
    <w:p w14:paraId="021A68D6" w14:textId="095132F5" w:rsidR="0083507A" w:rsidRDefault="0083507A" w:rsidP="00E12F81">
      <w:pPr>
        <w:spacing w:line="264" w:lineRule="auto"/>
      </w:pPr>
      <w:r w:rsidRPr="0077710E">
        <w:rPr>
          <w:b/>
          <w:bCs/>
        </w:rPr>
        <w:t>Example 3</w:t>
      </w:r>
      <w:r w:rsidRPr="008974A8">
        <w:t xml:space="preserve"> </w:t>
      </w:r>
      <w:r w:rsidR="000460AC" w:rsidRPr="0077710E">
        <w:t>–</w:t>
      </w:r>
      <w:r w:rsidRPr="008974A8">
        <w:t xml:space="preserve"> </w:t>
      </w:r>
      <w:r w:rsidR="000460AC">
        <w:t xml:space="preserve">The </w:t>
      </w:r>
      <w:r w:rsidR="000460AC" w:rsidRPr="008974A8">
        <w:t xml:space="preserve">different </w:t>
      </w:r>
      <w:r w:rsidR="00980285">
        <w:t xml:space="preserve">text </w:t>
      </w:r>
      <w:r w:rsidR="000460AC" w:rsidRPr="008974A8">
        <w:t xml:space="preserve">colour </w:t>
      </w:r>
      <w:r w:rsidR="000460AC">
        <w:t>and i</w:t>
      </w:r>
      <w:r w:rsidRPr="008974A8">
        <w:t xml:space="preserve">ncreased </w:t>
      </w:r>
      <w:r w:rsidR="000460AC">
        <w:t xml:space="preserve">font </w:t>
      </w:r>
      <w:r w:rsidRPr="008974A8">
        <w:t xml:space="preserve">size </w:t>
      </w:r>
      <w:r w:rsidR="002D4D72">
        <w:t>make the</w:t>
      </w:r>
      <w:r w:rsidR="000460AC">
        <w:t xml:space="preserve"> </w:t>
      </w:r>
      <w:r w:rsidRPr="008974A8">
        <w:t>heading</w:t>
      </w:r>
      <w:r w:rsidR="00B9120A">
        <w:t xml:space="preserve"> stand out</w:t>
      </w:r>
      <w:r w:rsidRPr="008974A8">
        <w:t>. The bullet points help identify the items as a list</w:t>
      </w:r>
      <w:r w:rsidR="00980285">
        <w:t xml:space="preserve"> and</w:t>
      </w:r>
      <w:r w:rsidRPr="008974A8">
        <w:t xml:space="preserve"> the key categories bolded. Even if the learner did not read the content in full, the heading and bolded text alone gives them the 5 key factors that </w:t>
      </w:r>
      <w:r w:rsidR="00A7333F">
        <w:t xml:space="preserve">can </w:t>
      </w:r>
      <w:r w:rsidRPr="008974A8">
        <w:t>affect blood alcohol concentration</w:t>
      </w:r>
      <w:r w:rsidR="00680DC2">
        <w:t>.</w:t>
      </w:r>
    </w:p>
    <w:p w14:paraId="734D89E8" w14:textId="19737260" w:rsidR="00470408" w:rsidRPr="00470408" w:rsidRDefault="00A71FFB" w:rsidP="0077710E">
      <w:r w:rsidRPr="0077710E">
        <w:rPr>
          <w:b/>
          <w:bCs/>
          <w:noProof/>
        </w:rPr>
        <w:drawing>
          <wp:anchor distT="0" distB="0" distL="114300" distR="114300" simplePos="0" relativeHeight="251658243" behindDoc="0" locked="0" layoutInCell="1" allowOverlap="1" wp14:anchorId="77823169" wp14:editId="08969BE0">
            <wp:simplePos x="0" y="0"/>
            <wp:positionH relativeFrom="column">
              <wp:posOffset>3621137</wp:posOffset>
            </wp:positionH>
            <wp:positionV relativeFrom="paragraph">
              <wp:posOffset>18870</wp:posOffset>
            </wp:positionV>
            <wp:extent cx="310101" cy="307307"/>
            <wp:effectExtent l="0" t="0" r="0" b="0"/>
            <wp:wrapNone/>
            <wp:docPr id="170683725" name="Picture 1"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3725" name="Picture 1" descr="A green check mark in a cir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101" cy="307307"/>
                    </a:xfrm>
                    <a:prstGeom prst="rect">
                      <a:avLst/>
                    </a:prstGeom>
                  </pic:spPr>
                </pic:pic>
              </a:graphicData>
            </a:graphic>
            <wp14:sizeRelH relativeFrom="margin">
              <wp14:pctWidth>0</wp14:pctWidth>
            </wp14:sizeRelH>
            <wp14:sizeRelV relativeFrom="margin">
              <wp14:pctHeight>0</wp14:pctHeight>
            </wp14:sizeRelV>
          </wp:anchor>
        </w:drawing>
      </w:r>
      <w:r w:rsidR="00470408" w:rsidRPr="008974A8">
        <w:rPr>
          <w:noProof/>
        </w:rPr>
        <w:drawing>
          <wp:inline distT="0" distB="0" distL="0" distR="0" wp14:anchorId="3DE6CA81" wp14:editId="1144A19A">
            <wp:extent cx="3909886" cy="1898460"/>
            <wp:effectExtent l="19050" t="19050" r="14605" b="26035"/>
            <wp:docPr id="119027269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46331" name="Picture 1" descr="A close-up of a text&#10;&#10;Description automatically generated"/>
                    <pic:cNvPicPr/>
                  </pic:nvPicPr>
                  <pic:blipFill>
                    <a:blip r:embed="rId24">
                      <a:extLst>
                        <a:ext uri="{BEBA8EAE-BF5A-486C-A8C5-ECC9F3942E4B}">
                          <a14:imgProps xmlns:a14="http://schemas.microsoft.com/office/drawing/2010/main">
                            <a14:imgLayer r:embed="rId25">
                              <a14:imgEffect>
                                <a14:backgroundRemoval t="3904" b="94834" l="2956" r="97769">
                                  <a14:foregroundMark x1="89292" y1="19862" x2="63246" y2="87026"/>
                                  <a14:foregroundMark x1="63246" y1="87026" x2="50307" y2="78875"/>
                                  <a14:foregroundMark x1="50307" y1="78875" x2="35304" y2="16303"/>
                                  <a14:foregroundMark x1="35304" y1="16303" x2="21584" y2="36051"/>
                                  <a14:foregroundMark x1="21584" y1="36051" x2="23536" y2="71183"/>
                                  <a14:foregroundMark x1="23536" y1="71183" x2="12716" y2="90471"/>
                                  <a14:foregroundMark x1="12716" y1="90471" x2="4294" y2="4133"/>
                                  <a14:foregroundMark x1="7250" y1="93456" x2="13720" y2="94948"/>
                                  <a14:foregroundMark x1="2956" y1="90011" x2="3458" y2="64638"/>
                                  <a14:foregroundMark x1="3346" y1="4592" x2="17903" y2="6085"/>
                                  <a14:foregroundMark x1="97211" y1="19403" x2="88344" y2="49369"/>
                                  <a14:foregroundMark x1="97546" y1="88519" x2="97769" y2="90700"/>
                                  <a14:foregroundMark x1="95036" y1="91160" x2="96486" y2="91504"/>
                                  <a14:backgroundMark x1="93252" y1="94145" x2="97546" y2="93685"/>
                                  <a14:backgroundMark x1="96014" y1="93129" x2="96821" y2="92882"/>
                                  <a14:backgroundMark x1="94200" y1="93685" x2="95936" y2="93153"/>
                                </a14:backgroundRemoval>
                              </a14:imgEffect>
                            </a14:imgLayer>
                          </a14:imgProps>
                        </a:ext>
                      </a:extLst>
                    </a:blip>
                    <a:stretch>
                      <a:fillRect/>
                    </a:stretch>
                  </pic:blipFill>
                  <pic:spPr>
                    <a:xfrm>
                      <a:off x="0" y="0"/>
                      <a:ext cx="3921498" cy="1904098"/>
                    </a:xfrm>
                    <a:prstGeom prst="rect">
                      <a:avLst/>
                    </a:prstGeom>
                    <a:ln>
                      <a:solidFill>
                        <a:schemeClr val="accent1"/>
                      </a:solidFill>
                    </a:ln>
                  </pic:spPr>
                </pic:pic>
              </a:graphicData>
            </a:graphic>
          </wp:inline>
        </w:drawing>
      </w:r>
    </w:p>
    <w:p w14:paraId="7125582F" w14:textId="06812200" w:rsidR="0083507A" w:rsidRDefault="0083507A" w:rsidP="007975CB">
      <w:pPr>
        <w:pStyle w:val="Heading2"/>
      </w:pPr>
      <w:bookmarkStart w:id="3" w:name="_Toc187919684"/>
      <w:bookmarkStart w:id="4" w:name="_Toc188016922"/>
      <w:r w:rsidRPr="0083507A">
        <w:lastRenderedPageBreak/>
        <w:t>Images</w:t>
      </w:r>
      <w:bookmarkEnd w:id="3"/>
      <w:bookmarkEnd w:id="4"/>
    </w:p>
    <w:p w14:paraId="1B5BC82E" w14:textId="77777777" w:rsidR="005C5CF5" w:rsidRDefault="0083507A" w:rsidP="00E12F81">
      <w:pPr>
        <w:spacing w:line="264" w:lineRule="auto"/>
      </w:pPr>
      <w:r w:rsidRPr="008974A8">
        <w:t>Photos, infographics, graphs and other graphics are a great way to</w:t>
      </w:r>
      <w:r w:rsidR="000F26CA">
        <w:t>:</w:t>
      </w:r>
    </w:p>
    <w:p w14:paraId="59A6273B" w14:textId="2CEAD5B5" w:rsidR="005C5CF5" w:rsidRDefault="0083507A" w:rsidP="00E12F81">
      <w:pPr>
        <w:pStyle w:val="ListParagraph"/>
        <w:numPr>
          <w:ilvl w:val="0"/>
          <w:numId w:val="33"/>
        </w:numPr>
        <w:spacing w:after="160" w:line="264" w:lineRule="auto"/>
      </w:pPr>
      <w:r w:rsidRPr="008974A8">
        <w:t>reinforce information</w:t>
      </w:r>
      <w:r w:rsidR="00A24EED">
        <w:t>.</w:t>
      </w:r>
    </w:p>
    <w:p w14:paraId="5213B460" w14:textId="48155CEA" w:rsidR="005C5CF5" w:rsidRDefault="0083507A" w:rsidP="00E12F81">
      <w:pPr>
        <w:pStyle w:val="ListParagraph"/>
        <w:numPr>
          <w:ilvl w:val="0"/>
          <w:numId w:val="33"/>
        </w:numPr>
        <w:spacing w:after="160" w:line="264" w:lineRule="auto"/>
      </w:pPr>
      <w:r w:rsidRPr="008974A8">
        <w:t>summarise key concepts</w:t>
      </w:r>
      <w:r w:rsidR="00A24EED">
        <w:t>.</w:t>
      </w:r>
      <w:r w:rsidRPr="008974A8">
        <w:t xml:space="preserve"> </w:t>
      </w:r>
    </w:p>
    <w:p w14:paraId="1A701B5C" w14:textId="04AE0C8E" w:rsidR="0083507A" w:rsidRPr="008974A8" w:rsidRDefault="0083507A" w:rsidP="00E12F81">
      <w:pPr>
        <w:pStyle w:val="ListParagraph"/>
        <w:numPr>
          <w:ilvl w:val="0"/>
          <w:numId w:val="33"/>
        </w:numPr>
        <w:spacing w:after="160" w:line="264" w:lineRule="auto"/>
      </w:pPr>
      <w:r w:rsidRPr="008974A8">
        <w:t>deliver visual representations of learning elements that would be difficult or impossible to explain via text.</w:t>
      </w:r>
    </w:p>
    <w:p w14:paraId="59D66A2B" w14:textId="07FE645C" w:rsidR="0083507A" w:rsidRPr="008974A8" w:rsidRDefault="0083507A" w:rsidP="00E12F81">
      <w:pPr>
        <w:spacing w:line="264" w:lineRule="auto"/>
      </w:pPr>
      <w:r w:rsidRPr="008974A8">
        <w:t>There are some key considerations when using imagery:</w:t>
      </w:r>
    </w:p>
    <w:p w14:paraId="11B3D3FB" w14:textId="28C3C306" w:rsidR="0083507A" w:rsidRPr="008974A8" w:rsidRDefault="0083507A" w:rsidP="00E12F81">
      <w:pPr>
        <w:pStyle w:val="ListParagraph"/>
        <w:numPr>
          <w:ilvl w:val="0"/>
          <w:numId w:val="34"/>
        </w:numPr>
        <w:spacing w:line="264" w:lineRule="auto"/>
      </w:pPr>
      <w:r w:rsidRPr="008974A8">
        <w:rPr>
          <w:b/>
          <w:bCs/>
        </w:rPr>
        <w:t>Make it relevant</w:t>
      </w:r>
      <w:r w:rsidRPr="008974A8">
        <w:t xml:space="preserve"> </w:t>
      </w:r>
      <w:r w:rsidR="00D82C26">
        <w:rPr>
          <w:rFonts w:ascii="VIC" w:hAnsi="VIC"/>
        </w:rPr>
        <w:t>–</w:t>
      </w:r>
      <w:r w:rsidRPr="008974A8">
        <w:t xml:space="preserve"> If the image is being use as a filler, leave it out. </w:t>
      </w:r>
      <w:r w:rsidR="004241F6">
        <w:t>I</w:t>
      </w:r>
      <w:r w:rsidRPr="008974A8">
        <w:t>mage</w:t>
      </w:r>
      <w:r w:rsidR="004241F6">
        <w:t>s</w:t>
      </w:r>
      <w:r w:rsidRPr="008974A8">
        <w:t xml:space="preserve"> </w:t>
      </w:r>
      <w:r w:rsidR="002D664A">
        <w:t>should</w:t>
      </w:r>
      <w:r w:rsidRPr="008974A8">
        <w:t xml:space="preserve"> add value and </w:t>
      </w:r>
      <w:r w:rsidR="002D664A">
        <w:t xml:space="preserve">be </w:t>
      </w:r>
      <w:r w:rsidRPr="008974A8">
        <w:t>relevant to the content being delivered.</w:t>
      </w:r>
      <w:r w:rsidR="00BE7FC1">
        <w:t xml:space="preserve"> Ensure that all images have </w:t>
      </w:r>
      <w:r w:rsidR="008632C7">
        <w:t xml:space="preserve">Alt </w:t>
      </w:r>
      <w:r w:rsidR="00C505C2">
        <w:t xml:space="preserve">Text, this is a text which </w:t>
      </w:r>
      <w:r w:rsidR="00845008">
        <w:t>describes the image</w:t>
      </w:r>
      <w:r w:rsidR="005E120F">
        <w:t xml:space="preserve">. </w:t>
      </w:r>
    </w:p>
    <w:p w14:paraId="3AD80E4A" w14:textId="013DA126" w:rsidR="0083507A" w:rsidRPr="008974A8" w:rsidRDefault="0083507A" w:rsidP="00E12F81">
      <w:pPr>
        <w:pStyle w:val="ListParagraph"/>
        <w:numPr>
          <w:ilvl w:val="0"/>
          <w:numId w:val="34"/>
        </w:numPr>
        <w:spacing w:line="264" w:lineRule="auto"/>
      </w:pPr>
      <w:r w:rsidRPr="008974A8">
        <w:rPr>
          <w:b/>
          <w:bCs/>
        </w:rPr>
        <w:t>Ensure the image is of reasonable quality</w:t>
      </w:r>
      <w:r w:rsidRPr="008974A8">
        <w:t xml:space="preserve"> </w:t>
      </w:r>
      <w:r w:rsidR="00DA1053">
        <w:t>–</w:t>
      </w:r>
      <w:r w:rsidRPr="008974A8">
        <w:t xml:space="preserve"> </w:t>
      </w:r>
      <w:r w:rsidR="00606CCE">
        <w:t xml:space="preserve">With </w:t>
      </w:r>
      <w:r w:rsidR="00201D33">
        <w:t>advances in internet access,</w:t>
      </w:r>
      <w:r w:rsidR="003F2B58">
        <w:t xml:space="preserve"> </w:t>
      </w:r>
      <w:r w:rsidR="00C30D36">
        <w:t xml:space="preserve">you don’t have to be as mindful of file size </w:t>
      </w:r>
      <w:r w:rsidR="000942F1">
        <w:t xml:space="preserve">as </w:t>
      </w:r>
      <w:r w:rsidR="00606CCE">
        <w:t>you used to</w:t>
      </w:r>
      <w:r w:rsidR="00201D33">
        <w:t xml:space="preserve"> be</w:t>
      </w:r>
      <w:r w:rsidR="00903083">
        <w:t>.</w:t>
      </w:r>
      <w:r w:rsidR="00606CCE">
        <w:t xml:space="preserve"> </w:t>
      </w:r>
      <w:r w:rsidR="00A267DC">
        <w:t xml:space="preserve">This does not mean </w:t>
      </w:r>
      <w:r w:rsidR="00554245">
        <w:t>you must use very high-resolution images, but you should e</w:t>
      </w:r>
      <w:r w:rsidR="00716320">
        <w:t xml:space="preserve">nsure </w:t>
      </w:r>
      <w:r w:rsidR="00C173A6">
        <w:t xml:space="preserve">the </w:t>
      </w:r>
      <w:r w:rsidR="00716320">
        <w:t xml:space="preserve">images </w:t>
      </w:r>
      <w:r w:rsidR="00C173A6">
        <w:t xml:space="preserve">you are using </w:t>
      </w:r>
      <w:r w:rsidR="00716320">
        <w:t>a</w:t>
      </w:r>
      <w:r w:rsidR="00092E8A">
        <w:t>re clear</w:t>
      </w:r>
      <w:r w:rsidR="0098499A">
        <w:t xml:space="preserve">, </w:t>
      </w:r>
      <w:r w:rsidR="00903083">
        <w:t>legible</w:t>
      </w:r>
      <w:r w:rsidR="0098499A">
        <w:t xml:space="preserve"> and</w:t>
      </w:r>
      <w:r w:rsidR="00C40ADC">
        <w:t xml:space="preserve"> not </w:t>
      </w:r>
      <w:r w:rsidR="0098499A">
        <w:t xml:space="preserve">oddly </w:t>
      </w:r>
      <w:r w:rsidR="00C40ADC">
        <w:t>cropped</w:t>
      </w:r>
      <w:r w:rsidR="00461ED4">
        <w:t>.</w:t>
      </w:r>
    </w:p>
    <w:p w14:paraId="0DA8F903" w14:textId="0DD14817" w:rsidR="0083507A" w:rsidRPr="008974A8" w:rsidRDefault="00C57146" w:rsidP="00E12F81">
      <w:pPr>
        <w:pStyle w:val="ListParagraph"/>
        <w:numPr>
          <w:ilvl w:val="0"/>
          <w:numId w:val="34"/>
        </w:numPr>
        <w:spacing w:line="264" w:lineRule="auto"/>
      </w:pPr>
      <w:r>
        <w:rPr>
          <w:b/>
          <w:bCs/>
        </w:rPr>
        <w:t>Maintain</w:t>
      </w:r>
      <w:r w:rsidR="00F361C5">
        <w:rPr>
          <w:b/>
          <w:bCs/>
        </w:rPr>
        <w:t xml:space="preserve"> b</w:t>
      </w:r>
      <w:r w:rsidR="0083507A" w:rsidRPr="008974A8">
        <w:rPr>
          <w:b/>
          <w:bCs/>
        </w:rPr>
        <w:t xml:space="preserve">alance </w:t>
      </w:r>
      <w:r w:rsidR="008632C7">
        <w:t>–</w:t>
      </w:r>
      <w:r w:rsidR="0083507A" w:rsidRPr="008974A8">
        <w:rPr>
          <w:b/>
          <w:bCs/>
        </w:rPr>
        <w:t xml:space="preserve"> </w:t>
      </w:r>
      <w:r w:rsidR="0083507A" w:rsidRPr="008974A8">
        <w:t xml:space="preserve">There is of course no </w:t>
      </w:r>
      <w:r w:rsidR="00F361C5">
        <w:t>hard rule dictating</w:t>
      </w:r>
      <w:r w:rsidR="0083507A" w:rsidRPr="008974A8">
        <w:t xml:space="preserve"> the perfect </w:t>
      </w:r>
      <w:r w:rsidR="00F361C5">
        <w:t>ratio</w:t>
      </w:r>
      <w:r w:rsidR="00F361C5" w:rsidRPr="008974A8">
        <w:t xml:space="preserve"> </w:t>
      </w:r>
      <w:r w:rsidR="0083507A" w:rsidRPr="008974A8">
        <w:t xml:space="preserve">of text </w:t>
      </w:r>
      <w:r w:rsidR="00F361C5">
        <w:t>and image,</w:t>
      </w:r>
      <w:r w:rsidR="00427115">
        <w:t xml:space="preserve"> </w:t>
      </w:r>
      <w:r w:rsidR="0083507A" w:rsidRPr="008974A8">
        <w:t xml:space="preserve">however it </w:t>
      </w:r>
      <w:r w:rsidR="002F192F">
        <w:t>is</w:t>
      </w:r>
      <w:r w:rsidR="00254184">
        <w:t xml:space="preserve"> usually</w:t>
      </w:r>
      <w:r w:rsidR="002F192F">
        <w:t xml:space="preserve"> clear </w:t>
      </w:r>
      <w:r w:rsidR="0083507A" w:rsidRPr="008974A8">
        <w:t xml:space="preserve">when the balance is </w:t>
      </w:r>
      <w:r w:rsidR="002F192F">
        <w:t>off</w:t>
      </w:r>
      <w:r w:rsidR="0083507A" w:rsidRPr="008974A8">
        <w:t xml:space="preserve">. </w:t>
      </w:r>
      <w:r w:rsidR="002F192F">
        <w:t xml:space="preserve">Try and ensure </w:t>
      </w:r>
      <w:r w:rsidR="00427546">
        <w:t>there is a good mix of text and images in your online material</w:t>
      </w:r>
      <w:r w:rsidR="00661CE8">
        <w:t xml:space="preserve">s. As they say, a </w:t>
      </w:r>
      <w:r w:rsidR="00B81274">
        <w:t>picture</w:t>
      </w:r>
      <w:r w:rsidR="00FF2641">
        <w:t xml:space="preserve"> is </w:t>
      </w:r>
      <w:r w:rsidR="00B81274">
        <w:t>worth a thousand words.</w:t>
      </w:r>
    </w:p>
    <w:p w14:paraId="563F0C3B" w14:textId="05FF2D6A" w:rsidR="00C57146" w:rsidRDefault="00620208" w:rsidP="00E12F81">
      <w:pPr>
        <w:spacing w:line="264" w:lineRule="auto"/>
      </w:pPr>
      <w:r>
        <w:rPr>
          <w:noProof/>
        </w:rPr>
        <w:drawing>
          <wp:anchor distT="0" distB="0" distL="114300" distR="114300" simplePos="0" relativeHeight="251658245" behindDoc="0" locked="0" layoutInCell="1" allowOverlap="1" wp14:anchorId="678C4153" wp14:editId="40310B07">
            <wp:simplePos x="0" y="0"/>
            <wp:positionH relativeFrom="column">
              <wp:posOffset>5004900</wp:posOffset>
            </wp:positionH>
            <wp:positionV relativeFrom="paragraph">
              <wp:posOffset>228724</wp:posOffset>
            </wp:positionV>
            <wp:extent cx="406201" cy="406201"/>
            <wp:effectExtent l="0" t="0" r="0" b="0"/>
            <wp:wrapNone/>
            <wp:docPr id="1986835258"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62178" name="Graphic 1924462178" descr="Badge Tick1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06201" cy="406201"/>
                    </a:xfrm>
                    <a:prstGeom prst="rect">
                      <a:avLst/>
                    </a:prstGeom>
                  </pic:spPr>
                </pic:pic>
              </a:graphicData>
            </a:graphic>
            <wp14:sizeRelH relativeFrom="margin">
              <wp14:pctWidth>0</wp14:pctWidth>
            </wp14:sizeRelH>
            <wp14:sizeRelV relativeFrom="margin">
              <wp14:pctHeight>0</wp14:pctHeight>
            </wp14:sizeRelV>
          </wp:anchor>
        </w:drawing>
      </w:r>
      <w:r w:rsidR="00A60C8C">
        <w:rPr>
          <w:noProof/>
        </w:rPr>
        <w:drawing>
          <wp:anchor distT="0" distB="0" distL="114300" distR="114300" simplePos="0" relativeHeight="251658240" behindDoc="0" locked="0" layoutInCell="1" allowOverlap="1" wp14:anchorId="57D66C3A" wp14:editId="55ED04C1">
            <wp:simplePos x="0" y="0"/>
            <wp:positionH relativeFrom="column">
              <wp:posOffset>2432543</wp:posOffset>
            </wp:positionH>
            <wp:positionV relativeFrom="paragraph">
              <wp:posOffset>242438</wp:posOffset>
            </wp:positionV>
            <wp:extent cx="392553" cy="392553"/>
            <wp:effectExtent l="0" t="0" r="0" b="7620"/>
            <wp:wrapNone/>
            <wp:docPr id="58543765" name="Graphic 1"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56086" name="Graphic 1211056086" descr="Badge Cros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92676" cy="392676"/>
                    </a:xfrm>
                    <a:prstGeom prst="rect">
                      <a:avLst/>
                    </a:prstGeom>
                  </pic:spPr>
                </pic:pic>
              </a:graphicData>
            </a:graphic>
            <wp14:sizeRelH relativeFrom="page">
              <wp14:pctWidth>0</wp14:pctWidth>
            </wp14:sizeRelH>
            <wp14:sizeRelV relativeFrom="page">
              <wp14:pctHeight>0</wp14:pctHeight>
            </wp14:sizeRelV>
          </wp:anchor>
        </w:drawing>
      </w:r>
      <w:r w:rsidR="0083507A" w:rsidRPr="008974A8">
        <w:t xml:space="preserve">Specific assets such as mandatory signage can be accessed through the </w:t>
      </w:r>
      <w:hyperlink r:id="rId30" w:tgtFrame="_blank" w:history="1">
        <w:r w:rsidR="0083507A" w:rsidRPr="008974A8">
          <w:rPr>
            <w:rStyle w:val="Hyperlink"/>
          </w:rPr>
          <w:t>LCV website</w:t>
        </w:r>
      </w:hyperlink>
      <w:r w:rsidR="0083507A" w:rsidRPr="008974A8">
        <w:t>.</w:t>
      </w:r>
    </w:p>
    <w:p w14:paraId="6D6B3665" w14:textId="744B40BB" w:rsidR="0083507A" w:rsidRDefault="00620208" w:rsidP="00E12F81">
      <w:pPr>
        <w:spacing w:line="264" w:lineRule="auto"/>
        <w:jc w:val="center"/>
      </w:pPr>
      <w:r>
        <w:rPr>
          <w:noProof/>
        </w:rPr>
        <mc:AlternateContent>
          <mc:Choice Requires="wps">
            <w:drawing>
              <wp:anchor distT="0" distB="0" distL="114300" distR="114300" simplePos="0" relativeHeight="251658244" behindDoc="0" locked="0" layoutInCell="1" allowOverlap="1" wp14:anchorId="099BCAE5" wp14:editId="6E37FC97">
                <wp:simplePos x="0" y="0"/>
                <wp:positionH relativeFrom="column">
                  <wp:posOffset>5196214</wp:posOffset>
                </wp:positionH>
                <wp:positionV relativeFrom="paragraph">
                  <wp:posOffset>35655</wp:posOffset>
                </wp:positionV>
                <wp:extent cx="153708" cy="170597"/>
                <wp:effectExtent l="0" t="0" r="17780" b="20320"/>
                <wp:wrapNone/>
                <wp:docPr id="1384738389" name="Rectangle 1"/>
                <wp:cNvGraphicFramePr/>
                <a:graphic xmlns:a="http://schemas.openxmlformats.org/drawingml/2006/main">
                  <a:graphicData uri="http://schemas.microsoft.com/office/word/2010/wordprocessingShape">
                    <wps:wsp>
                      <wps:cNvSpPr/>
                      <wps:spPr>
                        <a:xfrm>
                          <a:off x="0" y="0"/>
                          <a:ext cx="153708" cy="1705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99C9B" id="Rectangle 1" o:spid="_x0000_s1026" style="position:absolute;margin-left:409.15pt;margin-top:2.8pt;width:12.1pt;height:13.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" fillcolor="white [3212]" strokecolor="white [3212]" strokeweight="2pt"/>
            </w:pict>
          </mc:Fallback>
        </mc:AlternateContent>
      </w:r>
      <w:r w:rsidR="0083507A" w:rsidRPr="008974A8">
        <w:rPr>
          <w:noProof/>
        </w:rPr>
        <w:drawing>
          <wp:inline distT="0" distB="0" distL="0" distR="0" wp14:anchorId="37D0652A" wp14:editId="62299074">
            <wp:extent cx="2119218" cy="2867025"/>
            <wp:effectExtent l="0" t="0" r="0" b="0"/>
            <wp:docPr id="186787655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76550" name="Picture 1" descr="A close-up of a sign&#10;&#10;Description automatically generated"/>
                    <pic:cNvPicPr/>
                  </pic:nvPicPr>
                  <pic:blipFill>
                    <a:blip r:embed="rId31"/>
                    <a:stretch>
                      <a:fillRect/>
                    </a:stretch>
                  </pic:blipFill>
                  <pic:spPr>
                    <a:xfrm>
                      <a:off x="0" y="0"/>
                      <a:ext cx="2121368" cy="2869934"/>
                    </a:xfrm>
                    <a:prstGeom prst="rect">
                      <a:avLst/>
                    </a:prstGeom>
                  </pic:spPr>
                </pic:pic>
              </a:graphicData>
            </a:graphic>
          </wp:inline>
        </w:drawing>
      </w:r>
      <w:r w:rsidR="0083507A">
        <w:t xml:space="preserve">            </w:t>
      </w:r>
      <w:r w:rsidR="0083507A" w:rsidRPr="008974A8">
        <w:rPr>
          <w:noProof/>
        </w:rPr>
        <w:drawing>
          <wp:inline distT="0" distB="0" distL="0" distR="0" wp14:anchorId="52095F5D" wp14:editId="0C94F59B">
            <wp:extent cx="2119033" cy="2866776"/>
            <wp:effectExtent l="0" t="0" r="0" b="0"/>
            <wp:docPr id="820445368" name="Picture 1" descr="A poster with text on it demonstrating that images where used need to b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45368" name="Picture 1" descr="A poster with text on it demonstrating that images where used need to be visible.  "/>
                    <pic:cNvPicPr/>
                  </pic:nvPicPr>
                  <pic:blipFill>
                    <a:blip r:embed="rId32"/>
                    <a:stretch>
                      <a:fillRect/>
                    </a:stretch>
                  </pic:blipFill>
                  <pic:spPr>
                    <a:xfrm>
                      <a:off x="0" y="0"/>
                      <a:ext cx="2122976" cy="2872111"/>
                    </a:xfrm>
                    <a:prstGeom prst="rect">
                      <a:avLst/>
                    </a:prstGeom>
                  </pic:spPr>
                </pic:pic>
              </a:graphicData>
            </a:graphic>
          </wp:inline>
        </w:drawing>
      </w:r>
    </w:p>
    <w:p w14:paraId="43F8A644" w14:textId="77777777" w:rsidR="007E0265" w:rsidRDefault="007E0265">
      <w:pPr>
        <w:spacing w:before="0" w:after="0" w:line="240" w:lineRule="auto"/>
        <w:rPr>
          <w:rFonts w:eastAsiaTheme="majorEastAsia" w:cstheme="majorBidi"/>
          <w:b/>
          <w:bCs/>
          <w:color w:val="0061A2"/>
          <w:sz w:val="28"/>
          <w:szCs w:val="26"/>
        </w:rPr>
      </w:pPr>
      <w:bookmarkStart w:id="5" w:name="_Toc187919685"/>
      <w:bookmarkStart w:id="6" w:name="_Toc188016923"/>
      <w:r>
        <w:br w:type="page"/>
      </w:r>
    </w:p>
    <w:p w14:paraId="7ECA4DE4" w14:textId="71BA4BCF" w:rsidR="006B532C" w:rsidRDefault="006B532C" w:rsidP="006B532C">
      <w:pPr>
        <w:pStyle w:val="Heading2"/>
      </w:pPr>
      <w:r>
        <w:lastRenderedPageBreak/>
        <w:t xml:space="preserve">Learner </w:t>
      </w:r>
      <w:r w:rsidR="00403DDE">
        <w:t>engagement</w:t>
      </w:r>
    </w:p>
    <w:p w14:paraId="424B6347" w14:textId="4E072519" w:rsidR="00242D37" w:rsidRDefault="004B6749" w:rsidP="00C0706A">
      <w:pPr>
        <w:spacing w:line="264" w:lineRule="auto"/>
      </w:pPr>
      <w:r>
        <w:t xml:space="preserve">In the absence of </w:t>
      </w:r>
      <w:r w:rsidR="00BA39B3">
        <w:t>a</w:t>
      </w:r>
      <w:r>
        <w:t xml:space="preserve"> trainer</w:t>
      </w:r>
      <w:r w:rsidR="00C0702A">
        <w:t xml:space="preserve"> and other students </w:t>
      </w:r>
      <w:r w:rsidR="00C0706A">
        <w:t xml:space="preserve">the content is the only source of engagement for the learner. </w:t>
      </w:r>
      <w:r w:rsidR="005E3633">
        <w:t>So</w:t>
      </w:r>
      <w:r w:rsidR="00410153">
        <w:t>,</w:t>
      </w:r>
      <w:r w:rsidR="005E3633">
        <w:t xml:space="preserve"> we need to be mindful </w:t>
      </w:r>
      <w:r w:rsidR="00FB38BC">
        <w:t xml:space="preserve">of the fact that </w:t>
      </w:r>
      <w:r w:rsidR="00CC3846">
        <w:t xml:space="preserve">endless </w:t>
      </w:r>
      <w:r w:rsidR="00E71E5D">
        <w:t xml:space="preserve">reading can really detract from the overall experience and </w:t>
      </w:r>
      <w:r w:rsidR="005E3633">
        <w:t xml:space="preserve">the transfer of learning. </w:t>
      </w:r>
      <w:r w:rsidR="00726497">
        <w:t xml:space="preserve">Consider </w:t>
      </w:r>
      <w:r w:rsidR="00242D37">
        <w:t xml:space="preserve">how you could use the following to enhance your online learning: </w:t>
      </w:r>
    </w:p>
    <w:p w14:paraId="7D904A10" w14:textId="0F0683B4" w:rsidR="0089024C" w:rsidRPr="0089024C" w:rsidRDefault="0089024C" w:rsidP="00724B45">
      <w:pPr>
        <w:pStyle w:val="ListParagraph"/>
        <w:numPr>
          <w:ilvl w:val="0"/>
          <w:numId w:val="38"/>
        </w:numPr>
        <w:spacing w:line="264" w:lineRule="auto"/>
        <w:ind w:left="322" w:hanging="322"/>
        <w:rPr>
          <w:b/>
          <w:bCs/>
        </w:rPr>
      </w:pPr>
      <w:r w:rsidRPr="0089024C">
        <w:rPr>
          <w:b/>
          <w:bCs/>
        </w:rPr>
        <w:t xml:space="preserve">Interactivity </w:t>
      </w:r>
      <w:r w:rsidR="00BF1D39" w:rsidRPr="00F63310">
        <w:t>–</w:t>
      </w:r>
      <w:r w:rsidR="008911D8" w:rsidRPr="00F63310">
        <w:t xml:space="preserve"> </w:t>
      </w:r>
      <w:r w:rsidR="00BF1D39" w:rsidRPr="00A93675">
        <w:t xml:space="preserve">Think about incorporating some interactivity throughout the content so the learner is simply not clicking ‘next’ until getting to the end. Most authoring software provide </w:t>
      </w:r>
      <w:r w:rsidR="00D84528" w:rsidRPr="00A93675">
        <w:t xml:space="preserve">a range of inbuilt functionality that enable the learner to </w:t>
      </w:r>
      <w:r w:rsidR="00A93675" w:rsidRPr="00A93675">
        <w:t>have meaningful engagement</w:t>
      </w:r>
      <w:r w:rsidR="006B679B">
        <w:rPr>
          <w:b/>
          <w:bCs/>
        </w:rPr>
        <w:t xml:space="preserve">, </w:t>
      </w:r>
      <w:r w:rsidR="006B679B" w:rsidRPr="00E90EC4">
        <w:t>for example a c</w:t>
      </w:r>
      <w:r w:rsidR="00E90EC4" w:rsidRPr="00E90EC4">
        <w:t xml:space="preserve">arousel can be a great way to present process steps opposed to using a numbered list. </w:t>
      </w:r>
    </w:p>
    <w:p w14:paraId="6648D6D0" w14:textId="4D72313E" w:rsidR="00B60142" w:rsidRDefault="00B60142" w:rsidP="00724B45">
      <w:pPr>
        <w:pStyle w:val="ListParagraph"/>
        <w:numPr>
          <w:ilvl w:val="0"/>
          <w:numId w:val="38"/>
        </w:numPr>
        <w:spacing w:line="264" w:lineRule="auto"/>
        <w:ind w:left="322" w:hanging="322"/>
      </w:pPr>
      <w:r w:rsidRPr="009630BC">
        <w:rPr>
          <w:b/>
          <w:bCs/>
        </w:rPr>
        <w:t>Videos</w:t>
      </w:r>
      <w:r w:rsidR="00CC7E8C">
        <w:t xml:space="preserve"> </w:t>
      </w:r>
      <w:r w:rsidR="008911D8">
        <w:t xml:space="preserve">– Are </w:t>
      </w:r>
      <w:r w:rsidR="00CC7E8C">
        <w:t>g</w:t>
      </w:r>
      <w:r w:rsidR="009630BC">
        <w:t xml:space="preserve">reat for </w:t>
      </w:r>
      <w:r w:rsidR="009542D5">
        <w:t>communicat</w:t>
      </w:r>
      <w:r w:rsidR="009630BC">
        <w:t>ing</w:t>
      </w:r>
      <w:r w:rsidR="009542D5">
        <w:t xml:space="preserve"> a lot of information in a short </w:t>
      </w:r>
      <w:r w:rsidR="00270E82">
        <w:t>amount</w:t>
      </w:r>
      <w:r w:rsidR="009542D5">
        <w:t xml:space="preserve"> of time. </w:t>
      </w:r>
      <w:r w:rsidR="006A0703">
        <w:t>T</w:t>
      </w:r>
      <w:r w:rsidR="000A57AD">
        <w:t xml:space="preserve">hey </w:t>
      </w:r>
      <w:r w:rsidR="003B0212">
        <w:t xml:space="preserve">can help learners grasp concepts more easily </w:t>
      </w:r>
      <w:r w:rsidR="00103162">
        <w:t>by providing demonstrations in a real-world context</w:t>
      </w:r>
      <w:r w:rsidR="00B30C0E">
        <w:t xml:space="preserve"> so for example</w:t>
      </w:r>
      <w:r w:rsidR="00B406E3">
        <w:t xml:space="preserve"> </w:t>
      </w:r>
      <w:r w:rsidR="00662BA2">
        <w:t>skills</w:t>
      </w:r>
      <w:r w:rsidR="00B406E3">
        <w:t xml:space="preserve">, </w:t>
      </w:r>
      <w:r w:rsidR="000E3324">
        <w:t>behaviours</w:t>
      </w:r>
      <w:r w:rsidR="00662BA2">
        <w:t xml:space="preserve"> or </w:t>
      </w:r>
      <w:r w:rsidR="000E3324">
        <w:t xml:space="preserve">customer </w:t>
      </w:r>
      <w:r w:rsidR="00662BA2">
        <w:t xml:space="preserve">interactions </w:t>
      </w:r>
      <w:r w:rsidR="0084004F">
        <w:t xml:space="preserve">that the learner would otherwise have to interpret through words </w:t>
      </w:r>
      <w:r w:rsidR="00B406E3">
        <w:t>and/</w:t>
      </w:r>
      <w:r w:rsidR="0084004F">
        <w:t xml:space="preserve">or images. </w:t>
      </w:r>
    </w:p>
    <w:p w14:paraId="4AFB2BC4" w14:textId="1F6237C4" w:rsidR="00242D37" w:rsidRDefault="00242D37" w:rsidP="00724B45">
      <w:pPr>
        <w:pStyle w:val="ListParagraph"/>
        <w:numPr>
          <w:ilvl w:val="0"/>
          <w:numId w:val="38"/>
        </w:numPr>
        <w:spacing w:line="264" w:lineRule="auto"/>
        <w:ind w:left="322" w:hanging="322"/>
      </w:pPr>
      <w:r w:rsidRPr="00FE04CE">
        <w:rPr>
          <w:b/>
          <w:bCs/>
        </w:rPr>
        <w:t>Scenarios</w:t>
      </w:r>
      <w:r w:rsidR="00144CFE">
        <w:t xml:space="preserve"> </w:t>
      </w:r>
      <w:r w:rsidR="008911D8">
        <w:t xml:space="preserve">– Use scenarios </w:t>
      </w:r>
      <w:r w:rsidR="00FE04CE">
        <w:t xml:space="preserve">to test </w:t>
      </w:r>
      <w:r w:rsidR="006D5409">
        <w:t xml:space="preserve">a learner’s knowledge responding to a specific situation. </w:t>
      </w:r>
      <w:r w:rsidR="00324FA5">
        <w:t xml:space="preserve">It can be a good mechanism to </w:t>
      </w:r>
      <w:r w:rsidR="00163707">
        <w:t xml:space="preserve">confirm </w:t>
      </w:r>
      <w:r w:rsidR="00C51563">
        <w:t xml:space="preserve">whether the learning has been understood in a practical </w:t>
      </w:r>
      <w:r w:rsidR="00190931">
        <w:t xml:space="preserve">circumstance. Feedback should be </w:t>
      </w:r>
      <w:r w:rsidR="00E37986">
        <w:t xml:space="preserve">incorporated when using </w:t>
      </w:r>
      <w:r w:rsidR="00190931">
        <w:t>scenarios</w:t>
      </w:r>
      <w:r w:rsidR="00E37986">
        <w:t xml:space="preserve"> so the learner can understand why a particular response was correct or incorrect.</w:t>
      </w:r>
    </w:p>
    <w:p w14:paraId="13D7BF43" w14:textId="19629C02" w:rsidR="00242D37" w:rsidRDefault="00242D37" w:rsidP="00724B45">
      <w:pPr>
        <w:pStyle w:val="ListParagraph"/>
        <w:numPr>
          <w:ilvl w:val="0"/>
          <w:numId w:val="38"/>
        </w:numPr>
        <w:spacing w:line="264" w:lineRule="auto"/>
        <w:ind w:left="322" w:hanging="322"/>
      </w:pPr>
      <w:r w:rsidRPr="00E37986">
        <w:rPr>
          <w:b/>
          <w:bCs/>
        </w:rPr>
        <w:t>Quiz</w:t>
      </w:r>
      <w:r w:rsidR="006955E1">
        <w:rPr>
          <w:b/>
          <w:bCs/>
        </w:rPr>
        <w:t>zes</w:t>
      </w:r>
      <w:r w:rsidR="00E5118D">
        <w:rPr>
          <w:b/>
          <w:bCs/>
        </w:rPr>
        <w:t xml:space="preserve"> </w:t>
      </w:r>
      <w:r w:rsidR="006F70A1" w:rsidRPr="00F63310">
        <w:t xml:space="preserve">– </w:t>
      </w:r>
      <w:r w:rsidR="006F70A1" w:rsidRPr="006F70A1">
        <w:t>A quiz</w:t>
      </w:r>
      <w:r w:rsidR="006F70A1">
        <w:rPr>
          <w:b/>
          <w:bCs/>
        </w:rPr>
        <w:t xml:space="preserve"> </w:t>
      </w:r>
      <w:r w:rsidR="00E5118D" w:rsidRPr="006955E1">
        <w:t>can be designed using a range of different format</w:t>
      </w:r>
      <w:r w:rsidR="006955E1" w:rsidRPr="006955E1">
        <w:t>s</w:t>
      </w:r>
      <w:r w:rsidR="00E5118D" w:rsidRPr="006955E1">
        <w:t xml:space="preserve"> </w:t>
      </w:r>
      <w:r w:rsidR="006955E1" w:rsidRPr="006955E1">
        <w:t xml:space="preserve">some of the most common include </w:t>
      </w:r>
      <w:r w:rsidR="00EA13F8" w:rsidRPr="006955E1">
        <w:t>mix and match, multiple choice, fill in the blanks</w:t>
      </w:r>
      <w:r w:rsidR="006955E1" w:rsidRPr="006955E1">
        <w:t xml:space="preserve"> and</w:t>
      </w:r>
      <w:r w:rsidR="00EA13F8" w:rsidRPr="006955E1">
        <w:t xml:space="preserve"> </w:t>
      </w:r>
      <w:r w:rsidR="006955E1" w:rsidRPr="006955E1">
        <w:t>drag and drop</w:t>
      </w:r>
      <w:r w:rsidR="00347087">
        <w:t xml:space="preserve">. They provide the learner with the opportunity </w:t>
      </w:r>
      <w:r w:rsidR="001F6A6F">
        <w:t xml:space="preserve">to </w:t>
      </w:r>
      <w:r w:rsidR="00347087">
        <w:t xml:space="preserve">track their understanding </w:t>
      </w:r>
      <w:r w:rsidR="00B14C7F">
        <w:t>of the content and</w:t>
      </w:r>
      <w:r w:rsidR="001F6A6F">
        <w:t xml:space="preserve"> test their</w:t>
      </w:r>
      <w:r w:rsidR="00B14C7F">
        <w:t xml:space="preserve"> knowledge retention </w:t>
      </w:r>
      <w:r w:rsidR="00347087">
        <w:t xml:space="preserve">prior to getting to the formal assessment. </w:t>
      </w:r>
      <w:r w:rsidR="00A52441">
        <w:t xml:space="preserve">Consider using spot quizzes at the end of </w:t>
      </w:r>
      <w:r w:rsidR="00995740">
        <w:t xml:space="preserve">a </w:t>
      </w:r>
      <w:r w:rsidR="00A52441">
        <w:t>topic, after a video or for critical pieces of learning</w:t>
      </w:r>
      <w:r w:rsidR="00995740">
        <w:t>.</w:t>
      </w:r>
    </w:p>
    <w:p w14:paraId="7AF2DEF5" w14:textId="5CC2AE88" w:rsidR="002B6574" w:rsidRPr="002B6574" w:rsidRDefault="00947500" w:rsidP="00724B45">
      <w:pPr>
        <w:pStyle w:val="ListParagraph"/>
        <w:numPr>
          <w:ilvl w:val="0"/>
          <w:numId w:val="38"/>
        </w:numPr>
        <w:spacing w:line="264" w:lineRule="auto"/>
        <w:ind w:left="322" w:hanging="322"/>
        <w:rPr>
          <w:rFonts w:eastAsiaTheme="majorEastAsia" w:cstheme="majorBidi"/>
          <w:b/>
          <w:bCs/>
          <w:color w:val="0061A2"/>
          <w:sz w:val="28"/>
          <w:szCs w:val="26"/>
        </w:rPr>
      </w:pPr>
      <w:r w:rsidRPr="00BE085B">
        <w:rPr>
          <w:b/>
          <w:bCs/>
        </w:rPr>
        <w:t xml:space="preserve">Simulations </w:t>
      </w:r>
      <w:r w:rsidR="006F70A1" w:rsidRPr="00F63310">
        <w:t>–</w:t>
      </w:r>
      <w:r w:rsidR="006F70A1">
        <w:rPr>
          <w:b/>
          <w:bCs/>
        </w:rPr>
        <w:t xml:space="preserve"> </w:t>
      </w:r>
      <w:r w:rsidR="006F70A1" w:rsidRPr="006F70A1">
        <w:t>Typically</w:t>
      </w:r>
      <w:r w:rsidR="006F70A1">
        <w:rPr>
          <w:b/>
          <w:bCs/>
        </w:rPr>
        <w:t xml:space="preserve"> </w:t>
      </w:r>
      <w:r w:rsidR="000F6E2E" w:rsidRPr="00BE085B">
        <w:t xml:space="preserve">used to replicate real-world processes, systems or </w:t>
      </w:r>
      <w:r w:rsidR="00F65C4C" w:rsidRPr="00BE085B">
        <w:t>interactions to help</w:t>
      </w:r>
      <w:r w:rsidR="000F6E2E" w:rsidRPr="00BE085B">
        <w:t xml:space="preserve"> provid</w:t>
      </w:r>
      <w:r w:rsidR="00F65C4C" w:rsidRPr="00BE085B">
        <w:t>e</w:t>
      </w:r>
      <w:r w:rsidR="000F6E2E" w:rsidRPr="00BE085B">
        <w:t xml:space="preserve"> an authentic learning </w:t>
      </w:r>
      <w:r w:rsidR="00F65C4C" w:rsidRPr="00BE085B">
        <w:t>experience</w:t>
      </w:r>
      <w:r w:rsidR="000F6E2E" w:rsidRPr="00BE085B">
        <w:t xml:space="preserve">.  For instance, </w:t>
      </w:r>
      <w:r w:rsidR="00F65C4C" w:rsidRPr="00BE085B">
        <w:t xml:space="preserve">it could be </w:t>
      </w:r>
      <w:r w:rsidR="0096611F" w:rsidRPr="00BE085B">
        <w:t xml:space="preserve">a </w:t>
      </w:r>
      <w:r w:rsidR="00BE085B" w:rsidRPr="00BE085B">
        <w:t>scenario-based</w:t>
      </w:r>
      <w:r w:rsidR="0096611F" w:rsidRPr="00BE085B">
        <w:t xml:space="preserve"> simulation where </w:t>
      </w:r>
      <w:r w:rsidR="0003217E" w:rsidRPr="00BE085B">
        <w:t xml:space="preserve">a learner is presented with </w:t>
      </w:r>
      <w:r w:rsidR="00BE085B" w:rsidRPr="00BE085B">
        <w:t>different outcomes based on each response they provide.</w:t>
      </w:r>
      <w:r w:rsidR="00BE085B" w:rsidRPr="00BE085B">
        <w:rPr>
          <w:b/>
          <w:bCs/>
        </w:rPr>
        <w:t xml:space="preserve"> </w:t>
      </w:r>
    </w:p>
    <w:p w14:paraId="67CAC909" w14:textId="4EBDE4FD" w:rsidR="00225EE3" w:rsidRPr="002B6574" w:rsidRDefault="008E47F5" w:rsidP="002B6574">
      <w:pPr>
        <w:spacing w:line="264" w:lineRule="auto"/>
        <w:rPr>
          <w:rFonts w:eastAsiaTheme="majorEastAsia" w:cstheme="majorBidi"/>
          <w:b/>
          <w:bCs/>
          <w:color w:val="0061A2"/>
          <w:sz w:val="28"/>
          <w:szCs w:val="26"/>
        </w:rPr>
      </w:pPr>
      <w:r>
        <w:t>Building engaging learning content isn</w:t>
      </w:r>
      <w:r w:rsidR="003A69D1">
        <w:t>’</w:t>
      </w:r>
      <w:r>
        <w:t xml:space="preserve">t limited to </w:t>
      </w:r>
      <w:r w:rsidR="00BC259F">
        <w:t xml:space="preserve">using one or all of the above. Options available to you will also be determined by the </w:t>
      </w:r>
      <w:r w:rsidR="00C23C95">
        <w:t>authoring tool and learning management system</w:t>
      </w:r>
      <w:r w:rsidR="00696357">
        <w:t xml:space="preserve"> you are using</w:t>
      </w:r>
      <w:r w:rsidR="00BC259F">
        <w:t xml:space="preserve">. </w:t>
      </w:r>
      <w:r w:rsidR="00165131">
        <w:t xml:space="preserve">Despite the tool or platform always try and put yourself in the shoes of the learner and </w:t>
      </w:r>
      <w:r w:rsidR="00F06344">
        <w:t xml:space="preserve">what they will experience and consider what will help obtain the best outcome. </w:t>
      </w:r>
      <w:r w:rsidR="00225EE3">
        <w:br w:type="page"/>
      </w:r>
    </w:p>
    <w:p w14:paraId="086E46F1" w14:textId="636D00F6" w:rsidR="0083507A" w:rsidRPr="0083507A" w:rsidRDefault="0083507A" w:rsidP="007975CB">
      <w:pPr>
        <w:pStyle w:val="Heading2"/>
      </w:pPr>
      <w:r w:rsidRPr="0083507A">
        <w:lastRenderedPageBreak/>
        <w:t>Quality control</w:t>
      </w:r>
      <w:bookmarkEnd w:id="5"/>
      <w:bookmarkEnd w:id="6"/>
    </w:p>
    <w:p w14:paraId="3460AE13" w14:textId="475519DD" w:rsidR="0083507A" w:rsidRPr="008974A8" w:rsidRDefault="0083507A" w:rsidP="00E12F81">
      <w:pPr>
        <w:spacing w:line="264" w:lineRule="auto"/>
      </w:pPr>
      <w:r w:rsidRPr="008974A8">
        <w:t xml:space="preserve">One of the most important but overlooked steps is quality checking </w:t>
      </w:r>
      <w:r w:rsidR="003129C6">
        <w:t>the content</w:t>
      </w:r>
      <w:r w:rsidRPr="008974A8">
        <w:t>.</w:t>
      </w:r>
      <w:r w:rsidR="007E0265">
        <w:t xml:space="preserve"> </w:t>
      </w:r>
      <w:r w:rsidR="00DF6EC0">
        <w:t xml:space="preserve">You </w:t>
      </w:r>
      <w:r w:rsidR="00C4126E">
        <w:t>publish the work</w:t>
      </w:r>
      <w:r w:rsidR="00761C3C">
        <w:t xml:space="preserve"> without reviewing it</w:t>
      </w:r>
      <w:r w:rsidR="00C4126E">
        <w:t xml:space="preserve">, only to </w:t>
      </w:r>
      <w:r w:rsidR="00761C3C">
        <w:t>he</w:t>
      </w:r>
      <w:r w:rsidR="00496BFB">
        <w:t>a</w:t>
      </w:r>
      <w:r w:rsidR="00761C3C">
        <w:t>r from students and instructors that</w:t>
      </w:r>
      <w:r w:rsidR="00C4126E">
        <w:t xml:space="preserve"> </w:t>
      </w:r>
      <w:r w:rsidRPr="008974A8">
        <w:t xml:space="preserve">there are grammatical errors, </w:t>
      </w:r>
      <w:r w:rsidR="00E3150E">
        <w:t>hyper</w:t>
      </w:r>
      <w:r w:rsidRPr="008974A8">
        <w:t xml:space="preserve">links </w:t>
      </w:r>
      <w:r w:rsidR="00721D84">
        <w:t xml:space="preserve">that </w:t>
      </w:r>
      <w:r w:rsidR="00ED0147">
        <w:t>don’</w:t>
      </w:r>
      <w:r w:rsidR="00C4126E">
        <w:t xml:space="preserve">t </w:t>
      </w:r>
      <w:r w:rsidRPr="008974A8">
        <w:t xml:space="preserve">work, </w:t>
      </w:r>
      <w:r w:rsidR="00ED0147">
        <w:t xml:space="preserve">and incorrect answers </w:t>
      </w:r>
      <w:r w:rsidR="00A04152">
        <w:t xml:space="preserve">throughout the </w:t>
      </w:r>
      <w:r w:rsidRPr="008974A8">
        <w:t>assessment</w:t>
      </w:r>
      <w:r w:rsidR="00A04152">
        <w:t>.</w:t>
      </w:r>
    </w:p>
    <w:p w14:paraId="5A782B58" w14:textId="21F49AEA" w:rsidR="004C3345" w:rsidRDefault="00A34A0F" w:rsidP="00E12F81">
      <w:pPr>
        <w:spacing w:line="264" w:lineRule="auto"/>
      </w:pPr>
      <w:r>
        <w:t>Always review your work</w:t>
      </w:r>
      <w:r w:rsidR="00FF47E9">
        <w:t>.</w:t>
      </w:r>
      <w:r>
        <w:t xml:space="preserve"> </w:t>
      </w:r>
      <w:r w:rsidR="00ED135F">
        <w:t>Ideally you should</w:t>
      </w:r>
      <w:r w:rsidR="0083507A" w:rsidRPr="008974A8">
        <w:t xml:space="preserve"> have someone else </w:t>
      </w:r>
      <w:r w:rsidR="00FF47E9">
        <w:t>look over</w:t>
      </w:r>
      <w:r w:rsidR="0083507A" w:rsidRPr="008974A8">
        <w:t xml:space="preserve"> the </w:t>
      </w:r>
      <w:r w:rsidR="00FF47E9">
        <w:t>final product</w:t>
      </w:r>
      <w:r w:rsidR="00ED135F">
        <w:t>,</w:t>
      </w:r>
      <w:r w:rsidR="008A6ABB">
        <w:t xml:space="preserve"> as their fresh eyes will pick up things that you</w:t>
      </w:r>
      <w:r w:rsidR="004106C7">
        <w:t>, the author, will miss.</w:t>
      </w:r>
      <w:r w:rsidR="004403C2">
        <w:t xml:space="preserve"> </w:t>
      </w:r>
    </w:p>
    <w:p w14:paraId="1D2F4832" w14:textId="4461DC60" w:rsidR="00ED135F" w:rsidRPr="008974A8" w:rsidRDefault="00450661" w:rsidP="00E12F81">
      <w:pPr>
        <w:spacing w:line="264" w:lineRule="auto"/>
      </w:pPr>
      <w:r>
        <w:t xml:space="preserve">Ask the following questions when reviewing your </w:t>
      </w:r>
      <w:r w:rsidR="003077D3">
        <w:t>work</w:t>
      </w:r>
      <w:r w:rsidR="007F4F3A">
        <w:t>:</w:t>
      </w:r>
    </w:p>
    <w:p w14:paraId="15AA9E14" w14:textId="725CF71E" w:rsidR="0083507A" w:rsidRDefault="0040346C" w:rsidP="007975CB">
      <w:pPr>
        <w:pStyle w:val="ListParagraph"/>
        <w:numPr>
          <w:ilvl w:val="0"/>
          <w:numId w:val="35"/>
        </w:numPr>
        <w:spacing w:line="264" w:lineRule="auto"/>
        <w:ind w:left="360"/>
      </w:pPr>
      <w:r w:rsidRPr="009405A0">
        <w:rPr>
          <w:b/>
          <w:bCs/>
        </w:rPr>
        <w:t xml:space="preserve">Is the text </w:t>
      </w:r>
      <w:r w:rsidR="004C756B" w:rsidRPr="009405A0">
        <w:rPr>
          <w:b/>
          <w:bCs/>
        </w:rPr>
        <w:t>correct?</w:t>
      </w:r>
      <w:r w:rsidR="006046C4" w:rsidRPr="009405A0">
        <w:rPr>
          <w:b/>
          <w:bCs/>
        </w:rPr>
        <w:t xml:space="preserve"> </w:t>
      </w:r>
      <w:r w:rsidR="0083507A" w:rsidRPr="008974A8">
        <w:t>Thoroughly proofread all text, captions, and instructions</w:t>
      </w:r>
      <w:r w:rsidR="006046C4">
        <w:t xml:space="preserve"> as t</w:t>
      </w:r>
      <w:r w:rsidR="006046C4" w:rsidRPr="008974A8">
        <w:t xml:space="preserve">ypos and grammatical errors can undermine the credibility of </w:t>
      </w:r>
      <w:r w:rsidR="006046C4">
        <w:t>your course.</w:t>
      </w:r>
    </w:p>
    <w:p w14:paraId="03ED5869" w14:textId="69CF8FDA" w:rsidR="001F5574" w:rsidRPr="009B0B99" w:rsidRDefault="001F5574" w:rsidP="007975CB">
      <w:pPr>
        <w:pStyle w:val="ListParagraph"/>
        <w:numPr>
          <w:ilvl w:val="0"/>
          <w:numId w:val="35"/>
        </w:numPr>
        <w:spacing w:line="264" w:lineRule="auto"/>
        <w:ind w:left="360"/>
      </w:pPr>
      <w:r w:rsidRPr="009B0B99">
        <w:rPr>
          <w:b/>
          <w:bCs/>
        </w:rPr>
        <w:t>Is the content accessible? </w:t>
      </w:r>
      <w:r w:rsidRPr="00582333">
        <w:t xml:space="preserve">Consider your audience and those who may have accessibility requirement. Where necessary verify that it adheres to accessibility standards (such as </w:t>
      </w:r>
      <w:hyperlink r:id="rId33" w:history="1">
        <w:r w:rsidRPr="00582333">
          <w:rPr>
            <w:rStyle w:val="Hyperlink"/>
          </w:rPr>
          <w:t>WCAG</w:t>
        </w:r>
      </w:hyperlink>
      <w:r w:rsidRPr="00582333">
        <w:t>).</w:t>
      </w:r>
    </w:p>
    <w:p w14:paraId="3758F6E2" w14:textId="407D87DF" w:rsidR="000B7DF5" w:rsidRDefault="000B7DF5" w:rsidP="007975CB">
      <w:pPr>
        <w:pStyle w:val="ListParagraph"/>
        <w:numPr>
          <w:ilvl w:val="0"/>
          <w:numId w:val="35"/>
        </w:numPr>
        <w:spacing w:line="264" w:lineRule="auto"/>
        <w:ind w:left="360"/>
      </w:pPr>
      <w:r w:rsidRPr="009405A0">
        <w:rPr>
          <w:b/>
          <w:bCs/>
        </w:rPr>
        <w:t>Does the content match the learning objectives?</w:t>
      </w:r>
      <w:r w:rsidRPr="008974A8">
        <w:t> </w:t>
      </w:r>
      <w:r>
        <w:t>Make sure</w:t>
      </w:r>
      <w:r w:rsidRPr="008974A8">
        <w:t xml:space="preserve"> the content </w:t>
      </w:r>
      <w:r>
        <w:t xml:space="preserve">is </w:t>
      </w:r>
      <w:r w:rsidRPr="008974A8">
        <w:t>accurate, clear and relevant</w:t>
      </w:r>
      <w:r>
        <w:t xml:space="preserve"> to the learning objectives.</w:t>
      </w:r>
    </w:p>
    <w:p w14:paraId="22BE6F53" w14:textId="1E6D3414" w:rsidR="000B7DF5" w:rsidRPr="008974A8" w:rsidRDefault="000B7DF5" w:rsidP="007975CB">
      <w:pPr>
        <w:pStyle w:val="ListParagraph"/>
        <w:numPr>
          <w:ilvl w:val="0"/>
          <w:numId w:val="35"/>
        </w:numPr>
        <w:spacing w:line="264" w:lineRule="auto"/>
        <w:ind w:left="360"/>
      </w:pPr>
      <w:r w:rsidRPr="009405A0">
        <w:rPr>
          <w:b/>
          <w:bCs/>
        </w:rPr>
        <w:t>Do the interactive elements work?</w:t>
      </w:r>
      <w:r w:rsidRPr="008974A8">
        <w:t xml:space="preserve"> Check any quizzes, simulations and </w:t>
      </w:r>
      <w:r>
        <w:t>videos</w:t>
      </w:r>
      <w:r w:rsidRPr="008974A8">
        <w:t xml:space="preserve"> thoroughly </w:t>
      </w:r>
      <w:r>
        <w:t xml:space="preserve">to </w:t>
      </w:r>
      <w:r w:rsidRPr="008974A8">
        <w:t>ensure they function as intended.</w:t>
      </w:r>
    </w:p>
    <w:p w14:paraId="482F24BF" w14:textId="77777777" w:rsidR="00262BAC" w:rsidRDefault="00262BAC" w:rsidP="007975CB">
      <w:pPr>
        <w:pStyle w:val="ListParagraph"/>
        <w:numPr>
          <w:ilvl w:val="0"/>
          <w:numId w:val="35"/>
        </w:numPr>
        <w:spacing w:line="264" w:lineRule="auto"/>
        <w:ind w:left="360"/>
      </w:pPr>
      <w:r w:rsidRPr="009405A0">
        <w:rPr>
          <w:b/>
          <w:bCs/>
        </w:rPr>
        <w:t>Does the course flow as intended?</w:t>
      </w:r>
      <w:r w:rsidRPr="008974A8">
        <w:t xml:space="preserve"> Check the </w:t>
      </w:r>
      <w:r>
        <w:t xml:space="preserve">structure and sequencing </w:t>
      </w:r>
      <w:r w:rsidRPr="008974A8">
        <w:t xml:space="preserve">of the content. Users should be able to intuitively move between sections, modules, and content pages. Verify that buttons, links, and menus </w:t>
      </w:r>
      <w:r>
        <w:t xml:space="preserve">are </w:t>
      </w:r>
      <w:r w:rsidRPr="008974A8">
        <w:t>work</w:t>
      </w:r>
      <w:r>
        <w:t>ing</w:t>
      </w:r>
      <w:r w:rsidRPr="008974A8">
        <w:t xml:space="preserve"> properly.</w:t>
      </w:r>
    </w:p>
    <w:p w14:paraId="6345D12B" w14:textId="77777777" w:rsidR="00A610C0" w:rsidRDefault="00A610C0" w:rsidP="00A610C0">
      <w:pPr>
        <w:pStyle w:val="ListParagraph"/>
        <w:numPr>
          <w:ilvl w:val="0"/>
          <w:numId w:val="35"/>
        </w:numPr>
        <w:spacing w:line="264" w:lineRule="auto"/>
        <w:ind w:left="360"/>
      </w:pPr>
      <w:r w:rsidRPr="009405A0">
        <w:rPr>
          <w:b/>
          <w:bCs/>
        </w:rPr>
        <w:t>Are the assessments correct?</w:t>
      </w:r>
      <w:r w:rsidRPr="008974A8">
        <w:t> </w:t>
      </w:r>
      <w:r>
        <w:t>Double check</w:t>
      </w:r>
      <w:r w:rsidRPr="008974A8">
        <w:t xml:space="preserve"> the accuracy of</w:t>
      </w:r>
      <w:r>
        <w:t xml:space="preserve"> the</w:t>
      </w:r>
      <w:r w:rsidRPr="008974A8">
        <w:t xml:space="preserve"> questions, answers, and scoring mechanisms in </w:t>
      </w:r>
      <w:r>
        <w:t>your quizzes and tests</w:t>
      </w:r>
      <w:r w:rsidRPr="008974A8">
        <w:t>. Ensure that the grading system aligns with the learning objectives.</w:t>
      </w:r>
    </w:p>
    <w:p w14:paraId="47D931A2" w14:textId="10817FCF" w:rsidR="009405A0" w:rsidRDefault="001F5574" w:rsidP="007975CB">
      <w:pPr>
        <w:pStyle w:val="ListParagraph"/>
        <w:numPr>
          <w:ilvl w:val="0"/>
          <w:numId w:val="35"/>
        </w:numPr>
        <w:spacing w:line="264" w:lineRule="auto"/>
        <w:ind w:left="360"/>
      </w:pPr>
      <w:r w:rsidRPr="009405A0">
        <w:rPr>
          <w:b/>
          <w:bCs/>
        </w:rPr>
        <w:t xml:space="preserve">Does the progress tracking </w:t>
      </w:r>
      <w:r w:rsidR="004B39FA" w:rsidRPr="009405A0">
        <w:rPr>
          <w:b/>
          <w:bCs/>
        </w:rPr>
        <w:t>work</w:t>
      </w:r>
      <w:r w:rsidR="00DE180E" w:rsidRPr="009405A0">
        <w:rPr>
          <w:b/>
          <w:bCs/>
        </w:rPr>
        <w:t>?</w:t>
      </w:r>
      <w:r w:rsidRPr="008974A8">
        <w:t> </w:t>
      </w:r>
      <w:r w:rsidR="005E1A8E">
        <w:t>The</w:t>
      </w:r>
      <w:r w:rsidRPr="008974A8">
        <w:t xml:space="preserve"> </w:t>
      </w:r>
      <w:r w:rsidR="005E1A8E">
        <w:t xml:space="preserve">LMS should </w:t>
      </w:r>
      <w:r w:rsidRPr="008974A8">
        <w:t>track</w:t>
      </w:r>
      <w:r w:rsidR="005E1A8E">
        <w:t xml:space="preserve"> the</w:t>
      </w:r>
      <w:r w:rsidRPr="008974A8">
        <w:t xml:space="preserve"> user</w:t>
      </w:r>
      <w:r w:rsidR="005E1A8E">
        <w:t>’s</w:t>
      </w:r>
      <w:r w:rsidRPr="008974A8">
        <w:t xml:space="preserve"> progress, verify that it accurately records completed sections, modules, and assessments. Users should be able to resume where they left off seamlessly.</w:t>
      </w:r>
    </w:p>
    <w:p w14:paraId="6980DDC2" w14:textId="1A46ADDB" w:rsidR="009D495D" w:rsidRDefault="000B7DF5" w:rsidP="007975CB">
      <w:pPr>
        <w:pStyle w:val="ListParagraph"/>
        <w:numPr>
          <w:ilvl w:val="0"/>
          <w:numId w:val="36"/>
        </w:numPr>
        <w:spacing w:line="264" w:lineRule="auto"/>
        <w:ind w:left="360"/>
      </w:pPr>
      <w:r w:rsidRPr="006705A8">
        <w:rPr>
          <w:b/>
          <w:bCs/>
        </w:rPr>
        <w:t>Does the module work on a variety of devices and browsers?</w:t>
      </w:r>
      <w:r w:rsidRPr="008974A8">
        <w:t> </w:t>
      </w:r>
      <w:r w:rsidR="00C644A3" w:rsidRPr="008974A8">
        <w:t xml:space="preserve">Test the content on various browsers and operating systems to ensure </w:t>
      </w:r>
      <w:r w:rsidR="009F040A">
        <w:t xml:space="preserve">it works </w:t>
      </w:r>
      <w:r w:rsidR="005B5065">
        <w:t>for all</w:t>
      </w:r>
      <w:r w:rsidR="00DE1CE8">
        <w:t xml:space="preserve"> learners. Check how the content looks on different screen sizes</w:t>
      </w:r>
      <w:r w:rsidR="008C6720">
        <w:t>.</w:t>
      </w:r>
    </w:p>
    <w:p w14:paraId="438A2F05" w14:textId="77777777" w:rsidR="001D44EB" w:rsidRDefault="001D44EB" w:rsidP="00E12F81">
      <w:pPr>
        <w:pStyle w:val="BodyText"/>
        <w:spacing w:line="264" w:lineRule="auto"/>
        <w:rPr>
          <w:sz w:val="7"/>
        </w:rPr>
      </w:pPr>
    </w:p>
    <w:sectPr w:rsidR="001D44EB" w:rsidSect="0015244C">
      <w:headerReference w:type="default" r:id="rId34"/>
      <w:footerReference w:type="default" r:id="rId35"/>
      <w:pgSz w:w="11906" w:h="16838" w:code="9"/>
      <w:pgMar w:top="1497" w:right="1134" w:bottom="1701" w:left="1134" w:header="448" w:footer="79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A6195" w14:textId="77777777" w:rsidR="00EA2B25" w:rsidRDefault="00EA2B25">
      <w:r>
        <w:separator/>
      </w:r>
    </w:p>
  </w:endnote>
  <w:endnote w:type="continuationSeparator" w:id="0">
    <w:p w14:paraId="3D3FE07C" w14:textId="77777777" w:rsidR="00EA2B25" w:rsidRDefault="00EA2B25">
      <w:r>
        <w:continuationSeparator/>
      </w:r>
    </w:p>
  </w:endnote>
  <w:endnote w:type="continuationNotice" w:id="1">
    <w:p w14:paraId="0154B68B" w14:textId="77777777" w:rsidR="00EA2B25" w:rsidRDefault="00EA2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1E1DA" w14:textId="3D1923D1" w:rsidR="00225FF8" w:rsidRPr="0040619C" w:rsidRDefault="00000000">
    <w:pPr>
      <w:pStyle w:val="Footer"/>
      <w:rPr>
        <w:sz w:val="18"/>
        <w:szCs w:val="18"/>
      </w:rPr>
    </w:pPr>
    <w:sdt>
      <w:sdtPr>
        <w:rPr>
          <w:sz w:val="18"/>
          <w:szCs w:val="18"/>
        </w:rPr>
        <w:id w:val="-1672873203"/>
        <w:docPartObj>
          <w:docPartGallery w:val="Page Numbers (Bottom of Page)"/>
          <w:docPartUnique/>
        </w:docPartObj>
      </w:sdtPr>
      <w:sdtEndPr>
        <w:rPr>
          <w:noProof/>
        </w:rPr>
      </w:sdtEndPr>
      <w:sdtContent>
        <w:r w:rsidR="00225FF8" w:rsidRPr="0040619C">
          <w:rPr>
            <w:sz w:val="18"/>
            <w:szCs w:val="18"/>
          </w:rPr>
          <w:t xml:space="preserve">Page | </w:t>
        </w:r>
        <w:r w:rsidR="00225FF8" w:rsidRPr="0040619C">
          <w:rPr>
            <w:sz w:val="18"/>
            <w:szCs w:val="18"/>
          </w:rPr>
          <w:fldChar w:fldCharType="begin"/>
        </w:r>
        <w:r w:rsidR="00225FF8" w:rsidRPr="0040619C">
          <w:rPr>
            <w:sz w:val="18"/>
            <w:szCs w:val="18"/>
          </w:rPr>
          <w:instrText xml:space="preserve"> PAGE   \* MERGEFORMAT </w:instrText>
        </w:r>
        <w:r w:rsidR="00225FF8" w:rsidRPr="0040619C">
          <w:rPr>
            <w:sz w:val="18"/>
            <w:szCs w:val="18"/>
          </w:rPr>
          <w:fldChar w:fldCharType="separate"/>
        </w:r>
        <w:r w:rsidR="00225FF8" w:rsidRPr="0040619C">
          <w:rPr>
            <w:noProof/>
            <w:sz w:val="18"/>
            <w:szCs w:val="18"/>
          </w:rPr>
          <w:t>2</w:t>
        </w:r>
        <w:r w:rsidR="00225FF8" w:rsidRPr="0040619C">
          <w:rPr>
            <w:noProof/>
            <w:sz w:val="18"/>
            <w:szCs w:val="18"/>
          </w:rPr>
          <w:fldChar w:fldCharType="end"/>
        </w:r>
      </w:sdtContent>
    </w:sdt>
    <w:r w:rsidR="000557FC" w:rsidRPr="0040619C">
      <w:rPr>
        <w:noProof/>
        <w:sz w:val="18"/>
        <w:szCs w:val="18"/>
      </w:rPr>
      <w:t xml:space="preserve"> </w:t>
    </w:r>
    <w:r w:rsidR="00D339B0">
      <w:rPr>
        <w:noProof/>
        <w:sz w:val="18"/>
        <w:szCs w:val="18"/>
      </w:rPr>
      <w:tab/>
      <w:t>Version 1.0</w:t>
    </w:r>
    <w:r w:rsidR="0015244C">
      <w:rPr>
        <w:noProof/>
        <w:sz w:val="18"/>
        <w:szCs w:val="18"/>
      </w:rPr>
      <w:br/>
    </w:r>
  </w:p>
  <w:p w14:paraId="7E4385B9" w14:textId="787AF8B5" w:rsidR="00DF6734" w:rsidRDefault="00DF6734">
    <w:pPr>
      <w:pStyle w:val="BodyText"/>
      <w:spacing w:before="0"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09F4E" w14:textId="77777777" w:rsidR="00EA2B25" w:rsidRDefault="00EA2B25">
      <w:r>
        <w:separator/>
      </w:r>
    </w:p>
  </w:footnote>
  <w:footnote w:type="continuationSeparator" w:id="0">
    <w:p w14:paraId="674765EA" w14:textId="77777777" w:rsidR="00EA2B25" w:rsidRDefault="00EA2B25">
      <w:r>
        <w:continuationSeparator/>
      </w:r>
    </w:p>
  </w:footnote>
  <w:footnote w:type="continuationNotice" w:id="1">
    <w:p w14:paraId="45688686" w14:textId="77777777" w:rsidR="00EA2B25" w:rsidRDefault="00EA2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8D7E1" w14:textId="139801FF" w:rsidR="00DF6734" w:rsidRDefault="00365334">
    <w:pPr>
      <w:pStyle w:val="BodyText"/>
      <w:spacing w:before="0" w:line="14" w:lineRule="auto"/>
      <w:ind w:left="0"/>
    </w:pPr>
    <w:r>
      <w:rPr>
        <w:noProof/>
      </w:rPr>
      <w:drawing>
        <wp:anchor distT="0" distB="0" distL="114300" distR="114300" simplePos="0" relativeHeight="251658240" behindDoc="1" locked="0" layoutInCell="1" allowOverlap="1" wp14:anchorId="3E42A037" wp14:editId="17D1434B">
          <wp:simplePos x="0" y="0"/>
          <wp:positionH relativeFrom="column">
            <wp:posOffset>-714375</wp:posOffset>
          </wp:positionH>
          <wp:positionV relativeFrom="paragraph">
            <wp:posOffset>-266686</wp:posOffset>
          </wp:positionV>
          <wp:extent cx="7557005" cy="10689020"/>
          <wp:effectExtent l="0" t="0" r="6350" b="0"/>
          <wp:wrapNone/>
          <wp:docPr id="906247968" name="Picture 90624796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7005" cy="10689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4894"/>
    <w:multiLevelType w:val="hybridMultilevel"/>
    <w:tmpl w:val="35320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C1AE6"/>
    <w:multiLevelType w:val="hybridMultilevel"/>
    <w:tmpl w:val="576C4254"/>
    <w:lvl w:ilvl="0" w:tplc="B6F08426">
      <w:numFmt w:val="bullet"/>
      <w:lvlText w:val=""/>
      <w:lvlJc w:val="left"/>
      <w:pPr>
        <w:ind w:left="490" w:hanging="361"/>
      </w:pPr>
      <w:rPr>
        <w:rFonts w:ascii="Symbol" w:eastAsia="Symbol" w:hAnsi="Symbol" w:cs="Symbol" w:hint="default"/>
        <w:b w:val="0"/>
        <w:bCs w:val="0"/>
        <w:i w:val="0"/>
        <w:iCs w:val="0"/>
        <w:w w:val="99"/>
        <w:sz w:val="20"/>
        <w:szCs w:val="20"/>
        <w:lang w:val="en-US" w:eastAsia="en-US" w:bidi="ar-SA"/>
      </w:rPr>
    </w:lvl>
    <w:lvl w:ilvl="1" w:tplc="FFFFFFFF">
      <w:numFmt w:val="bullet"/>
      <w:lvlText w:val="-"/>
      <w:lvlJc w:val="left"/>
      <w:pPr>
        <w:ind w:left="853"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1864" w:hanging="360"/>
      </w:pPr>
      <w:rPr>
        <w:rFonts w:hint="default"/>
        <w:lang w:val="en-US" w:eastAsia="en-US" w:bidi="ar-SA"/>
      </w:rPr>
    </w:lvl>
    <w:lvl w:ilvl="3" w:tplc="FFFFFFFF">
      <w:numFmt w:val="bullet"/>
      <w:lvlText w:val="•"/>
      <w:lvlJc w:val="left"/>
      <w:pPr>
        <w:ind w:left="2868" w:hanging="360"/>
      </w:pPr>
      <w:rPr>
        <w:rFonts w:hint="default"/>
        <w:lang w:val="en-US" w:eastAsia="en-US" w:bidi="ar-SA"/>
      </w:rPr>
    </w:lvl>
    <w:lvl w:ilvl="4" w:tplc="FFFFFFFF">
      <w:numFmt w:val="bullet"/>
      <w:lvlText w:val="•"/>
      <w:lvlJc w:val="left"/>
      <w:pPr>
        <w:ind w:left="3873" w:hanging="360"/>
      </w:pPr>
      <w:rPr>
        <w:rFonts w:hint="default"/>
        <w:lang w:val="en-US" w:eastAsia="en-US" w:bidi="ar-SA"/>
      </w:rPr>
    </w:lvl>
    <w:lvl w:ilvl="5" w:tplc="FFFFFFFF">
      <w:numFmt w:val="bullet"/>
      <w:lvlText w:val="•"/>
      <w:lvlJc w:val="left"/>
      <w:pPr>
        <w:ind w:left="4877" w:hanging="360"/>
      </w:pPr>
      <w:rPr>
        <w:rFonts w:hint="default"/>
        <w:lang w:val="en-US" w:eastAsia="en-US" w:bidi="ar-SA"/>
      </w:rPr>
    </w:lvl>
    <w:lvl w:ilvl="6" w:tplc="FFFFFFFF">
      <w:numFmt w:val="bullet"/>
      <w:lvlText w:val="•"/>
      <w:lvlJc w:val="left"/>
      <w:pPr>
        <w:ind w:left="5881" w:hanging="360"/>
      </w:pPr>
      <w:rPr>
        <w:rFonts w:hint="default"/>
        <w:lang w:val="en-US" w:eastAsia="en-US" w:bidi="ar-SA"/>
      </w:rPr>
    </w:lvl>
    <w:lvl w:ilvl="7" w:tplc="FFFFFFFF">
      <w:numFmt w:val="bullet"/>
      <w:lvlText w:val="•"/>
      <w:lvlJc w:val="left"/>
      <w:pPr>
        <w:ind w:left="6886" w:hanging="360"/>
      </w:pPr>
      <w:rPr>
        <w:rFonts w:hint="default"/>
        <w:lang w:val="en-US" w:eastAsia="en-US" w:bidi="ar-SA"/>
      </w:rPr>
    </w:lvl>
    <w:lvl w:ilvl="8" w:tplc="FFFFFFFF">
      <w:numFmt w:val="bullet"/>
      <w:lvlText w:val="•"/>
      <w:lvlJc w:val="left"/>
      <w:pPr>
        <w:ind w:left="7890" w:hanging="360"/>
      </w:pPr>
      <w:rPr>
        <w:rFonts w:hint="default"/>
        <w:lang w:val="en-US" w:eastAsia="en-US" w:bidi="ar-SA"/>
      </w:rPr>
    </w:lvl>
  </w:abstractNum>
  <w:abstractNum w:abstractNumId="2" w15:restartNumberingAfterBreak="0">
    <w:nsid w:val="10E56052"/>
    <w:multiLevelType w:val="hybridMultilevel"/>
    <w:tmpl w:val="5DFE6516"/>
    <w:lvl w:ilvl="0" w:tplc="8B9EAD6E">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87206"/>
    <w:multiLevelType w:val="hybridMultilevel"/>
    <w:tmpl w:val="67408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402BBA"/>
    <w:multiLevelType w:val="hybridMultilevel"/>
    <w:tmpl w:val="AD6A40E2"/>
    <w:lvl w:ilvl="0" w:tplc="0C090003">
      <w:start w:val="1"/>
      <w:numFmt w:val="bullet"/>
      <w:lvlText w:val="o"/>
      <w:lvlJc w:val="left"/>
      <w:pPr>
        <w:ind w:left="490" w:hanging="361"/>
      </w:pPr>
      <w:rPr>
        <w:rFonts w:ascii="Courier New" w:hAnsi="Courier New" w:cs="Courier New" w:hint="default"/>
        <w:b w:val="0"/>
        <w:bCs w:val="0"/>
        <w:i w:val="0"/>
        <w:iCs w:val="0"/>
        <w:w w:val="99"/>
        <w:sz w:val="20"/>
        <w:szCs w:val="20"/>
        <w:lang w:val="en-US" w:eastAsia="en-US" w:bidi="ar-SA"/>
      </w:rPr>
    </w:lvl>
    <w:lvl w:ilvl="1" w:tplc="FFFFFFFF">
      <w:numFmt w:val="bullet"/>
      <w:lvlText w:val="-"/>
      <w:lvlJc w:val="left"/>
      <w:pPr>
        <w:ind w:left="853"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1864" w:hanging="360"/>
      </w:pPr>
      <w:rPr>
        <w:rFonts w:hint="default"/>
        <w:lang w:val="en-US" w:eastAsia="en-US" w:bidi="ar-SA"/>
      </w:rPr>
    </w:lvl>
    <w:lvl w:ilvl="3" w:tplc="FFFFFFFF">
      <w:numFmt w:val="bullet"/>
      <w:lvlText w:val="•"/>
      <w:lvlJc w:val="left"/>
      <w:pPr>
        <w:ind w:left="2868" w:hanging="360"/>
      </w:pPr>
      <w:rPr>
        <w:rFonts w:hint="default"/>
        <w:lang w:val="en-US" w:eastAsia="en-US" w:bidi="ar-SA"/>
      </w:rPr>
    </w:lvl>
    <w:lvl w:ilvl="4" w:tplc="FFFFFFFF">
      <w:numFmt w:val="bullet"/>
      <w:lvlText w:val="•"/>
      <w:lvlJc w:val="left"/>
      <w:pPr>
        <w:ind w:left="3873" w:hanging="360"/>
      </w:pPr>
      <w:rPr>
        <w:rFonts w:hint="default"/>
        <w:lang w:val="en-US" w:eastAsia="en-US" w:bidi="ar-SA"/>
      </w:rPr>
    </w:lvl>
    <w:lvl w:ilvl="5" w:tplc="FFFFFFFF">
      <w:numFmt w:val="bullet"/>
      <w:lvlText w:val="•"/>
      <w:lvlJc w:val="left"/>
      <w:pPr>
        <w:ind w:left="4877" w:hanging="360"/>
      </w:pPr>
      <w:rPr>
        <w:rFonts w:hint="default"/>
        <w:lang w:val="en-US" w:eastAsia="en-US" w:bidi="ar-SA"/>
      </w:rPr>
    </w:lvl>
    <w:lvl w:ilvl="6" w:tplc="FFFFFFFF">
      <w:numFmt w:val="bullet"/>
      <w:lvlText w:val="•"/>
      <w:lvlJc w:val="left"/>
      <w:pPr>
        <w:ind w:left="5881" w:hanging="360"/>
      </w:pPr>
      <w:rPr>
        <w:rFonts w:hint="default"/>
        <w:lang w:val="en-US" w:eastAsia="en-US" w:bidi="ar-SA"/>
      </w:rPr>
    </w:lvl>
    <w:lvl w:ilvl="7" w:tplc="FFFFFFFF">
      <w:numFmt w:val="bullet"/>
      <w:lvlText w:val="•"/>
      <w:lvlJc w:val="left"/>
      <w:pPr>
        <w:ind w:left="6886" w:hanging="360"/>
      </w:pPr>
      <w:rPr>
        <w:rFonts w:hint="default"/>
        <w:lang w:val="en-US" w:eastAsia="en-US" w:bidi="ar-SA"/>
      </w:rPr>
    </w:lvl>
    <w:lvl w:ilvl="8" w:tplc="FFFFFFFF">
      <w:numFmt w:val="bullet"/>
      <w:lvlText w:val="•"/>
      <w:lvlJc w:val="left"/>
      <w:pPr>
        <w:ind w:left="7890" w:hanging="360"/>
      </w:pPr>
      <w:rPr>
        <w:rFonts w:hint="default"/>
        <w:lang w:val="en-US" w:eastAsia="en-US" w:bidi="ar-SA"/>
      </w:rPr>
    </w:lvl>
  </w:abstractNum>
  <w:abstractNum w:abstractNumId="5" w15:restartNumberingAfterBreak="0">
    <w:nsid w:val="1C6C10F3"/>
    <w:multiLevelType w:val="hybridMultilevel"/>
    <w:tmpl w:val="BDB2C6BC"/>
    <w:lvl w:ilvl="0" w:tplc="AD88A7CE">
      <w:numFmt w:val="bullet"/>
      <w:lvlText w:val="-"/>
      <w:lvlJc w:val="left"/>
      <w:pPr>
        <w:ind w:left="1080" w:hanging="360"/>
      </w:pPr>
      <w:rPr>
        <w:rFonts w:ascii="Courier New" w:eastAsia="Courier New" w:hAnsi="Courier New" w:cs="Courier New" w:hint="default"/>
        <w:b w:val="0"/>
        <w:bCs w:val="0"/>
        <w:i w:val="0"/>
        <w:iCs w:val="0"/>
        <w:w w:val="99"/>
        <w:sz w:val="20"/>
        <w:szCs w:val="20"/>
        <w:lang w:val="en-US" w:eastAsia="en-US" w:bidi="ar-SA"/>
      </w:rPr>
    </w:lvl>
    <w:lvl w:ilvl="1" w:tplc="FFFFFFFF">
      <w:start w:val="1"/>
      <w:numFmt w:val="bullet"/>
      <w:lvlText w:val="-"/>
      <w:lvlJc w:val="left"/>
      <w:pPr>
        <w:ind w:left="1967" w:hanging="360"/>
      </w:pPr>
      <w:rPr>
        <w:rFonts w:ascii="Courier New" w:hAnsi="Courier New" w:hint="default"/>
      </w:rPr>
    </w:lvl>
    <w:lvl w:ilvl="2" w:tplc="FFFFFFFF">
      <w:numFmt w:val="bullet"/>
      <w:lvlText w:val="•"/>
      <w:lvlJc w:val="left"/>
      <w:pPr>
        <w:ind w:left="2844" w:hanging="360"/>
      </w:pPr>
      <w:rPr>
        <w:rFonts w:hint="default"/>
        <w:lang w:val="en-US" w:eastAsia="en-US" w:bidi="ar-SA"/>
      </w:rPr>
    </w:lvl>
    <w:lvl w:ilvl="3" w:tplc="FFFFFFFF">
      <w:numFmt w:val="bullet"/>
      <w:lvlText w:val="•"/>
      <w:lvlJc w:val="left"/>
      <w:pPr>
        <w:ind w:left="3722" w:hanging="360"/>
      </w:pPr>
      <w:rPr>
        <w:rFonts w:hint="default"/>
        <w:lang w:val="en-US" w:eastAsia="en-US" w:bidi="ar-SA"/>
      </w:rPr>
    </w:lvl>
    <w:lvl w:ilvl="4" w:tplc="FFFFFFFF">
      <w:numFmt w:val="bullet"/>
      <w:lvlText w:val="•"/>
      <w:lvlJc w:val="left"/>
      <w:pPr>
        <w:ind w:left="4599" w:hanging="360"/>
      </w:pPr>
      <w:rPr>
        <w:rFonts w:hint="default"/>
        <w:lang w:val="en-US" w:eastAsia="en-US" w:bidi="ar-SA"/>
      </w:rPr>
    </w:lvl>
    <w:lvl w:ilvl="5" w:tplc="FFFFFFFF">
      <w:numFmt w:val="bullet"/>
      <w:lvlText w:val="•"/>
      <w:lvlJc w:val="left"/>
      <w:pPr>
        <w:ind w:left="5477" w:hanging="360"/>
      </w:pPr>
      <w:rPr>
        <w:rFonts w:hint="default"/>
        <w:lang w:val="en-US" w:eastAsia="en-US" w:bidi="ar-SA"/>
      </w:rPr>
    </w:lvl>
    <w:lvl w:ilvl="6" w:tplc="FFFFFFFF">
      <w:numFmt w:val="bullet"/>
      <w:lvlText w:val="•"/>
      <w:lvlJc w:val="left"/>
      <w:pPr>
        <w:ind w:left="6354" w:hanging="360"/>
      </w:pPr>
      <w:rPr>
        <w:rFonts w:hint="default"/>
        <w:lang w:val="en-US" w:eastAsia="en-US" w:bidi="ar-SA"/>
      </w:rPr>
    </w:lvl>
    <w:lvl w:ilvl="7" w:tplc="FFFFFFFF">
      <w:numFmt w:val="bullet"/>
      <w:lvlText w:val="•"/>
      <w:lvlJc w:val="left"/>
      <w:pPr>
        <w:ind w:left="7231" w:hanging="360"/>
      </w:pPr>
      <w:rPr>
        <w:rFonts w:hint="default"/>
        <w:lang w:val="en-US" w:eastAsia="en-US" w:bidi="ar-SA"/>
      </w:rPr>
    </w:lvl>
    <w:lvl w:ilvl="8" w:tplc="FFFFFFFF">
      <w:numFmt w:val="bullet"/>
      <w:lvlText w:val="•"/>
      <w:lvlJc w:val="left"/>
      <w:pPr>
        <w:ind w:left="8109" w:hanging="360"/>
      </w:pPr>
      <w:rPr>
        <w:rFonts w:hint="default"/>
        <w:lang w:val="en-US" w:eastAsia="en-US" w:bidi="ar-SA"/>
      </w:rPr>
    </w:lvl>
  </w:abstractNum>
  <w:abstractNum w:abstractNumId="6" w15:restartNumberingAfterBreak="0">
    <w:nsid w:val="1F886BBA"/>
    <w:multiLevelType w:val="hybridMultilevel"/>
    <w:tmpl w:val="75B2A0DE"/>
    <w:lvl w:ilvl="0" w:tplc="FBCC7720">
      <w:start w:val="1"/>
      <w:numFmt w:val="bullet"/>
      <w:lvlText w:val="q"/>
      <w:lvlJc w:val="left"/>
      <w:pPr>
        <w:ind w:left="490" w:hanging="361"/>
      </w:pPr>
      <w:rPr>
        <w:rFonts w:ascii="Wingdings" w:hAnsi="Wingdings" w:hint="default"/>
        <w:b w:val="0"/>
        <w:bCs w:val="0"/>
        <w:i w:val="0"/>
        <w:iCs w:val="0"/>
        <w:w w:val="99"/>
        <w:sz w:val="20"/>
        <w:szCs w:val="20"/>
        <w:lang w:val="en-US" w:eastAsia="en-US" w:bidi="ar-SA"/>
      </w:rPr>
    </w:lvl>
    <w:lvl w:ilvl="1" w:tplc="FBFC9F40">
      <w:numFmt w:val="bullet"/>
      <w:lvlText w:val="-"/>
      <w:lvlJc w:val="left"/>
      <w:pPr>
        <w:ind w:left="853" w:hanging="360"/>
      </w:pPr>
      <w:rPr>
        <w:rFonts w:ascii="Courier New" w:eastAsia="Courier New" w:hAnsi="Courier New" w:cs="Courier New" w:hint="default"/>
        <w:b w:val="0"/>
        <w:bCs w:val="0"/>
        <w:i w:val="0"/>
        <w:iCs w:val="0"/>
        <w:w w:val="99"/>
        <w:sz w:val="20"/>
        <w:szCs w:val="20"/>
        <w:lang w:val="en-US" w:eastAsia="en-US" w:bidi="ar-SA"/>
      </w:rPr>
    </w:lvl>
    <w:lvl w:ilvl="2" w:tplc="02723C1C">
      <w:numFmt w:val="bullet"/>
      <w:lvlText w:val="•"/>
      <w:lvlJc w:val="left"/>
      <w:pPr>
        <w:ind w:left="1864" w:hanging="360"/>
      </w:pPr>
      <w:rPr>
        <w:rFonts w:hint="default"/>
        <w:lang w:val="en-US" w:eastAsia="en-US" w:bidi="ar-SA"/>
      </w:rPr>
    </w:lvl>
    <w:lvl w:ilvl="3" w:tplc="56BA89F2">
      <w:numFmt w:val="bullet"/>
      <w:lvlText w:val="•"/>
      <w:lvlJc w:val="left"/>
      <w:pPr>
        <w:ind w:left="2868" w:hanging="360"/>
      </w:pPr>
      <w:rPr>
        <w:rFonts w:hint="default"/>
        <w:lang w:val="en-US" w:eastAsia="en-US" w:bidi="ar-SA"/>
      </w:rPr>
    </w:lvl>
    <w:lvl w:ilvl="4" w:tplc="8F5EB292">
      <w:numFmt w:val="bullet"/>
      <w:lvlText w:val="•"/>
      <w:lvlJc w:val="left"/>
      <w:pPr>
        <w:ind w:left="3873" w:hanging="360"/>
      </w:pPr>
      <w:rPr>
        <w:rFonts w:hint="default"/>
        <w:lang w:val="en-US" w:eastAsia="en-US" w:bidi="ar-SA"/>
      </w:rPr>
    </w:lvl>
    <w:lvl w:ilvl="5" w:tplc="1EB0C630">
      <w:numFmt w:val="bullet"/>
      <w:lvlText w:val="•"/>
      <w:lvlJc w:val="left"/>
      <w:pPr>
        <w:ind w:left="4877" w:hanging="360"/>
      </w:pPr>
      <w:rPr>
        <w:rFonts w:hint="default"/>
        <w:lang w:val="en-US" w:eastAsia="en-US" w:bidi="ar-SA"/>
      </w:rPr>
    </w:lvl>
    <w:lvl w:ilvl="6" w:tplc="98CEB0E6">
      <w:numFmt w:val="bullet"/>
      <w:lvlText w:val="•"/>
      <w:lvlJc w:val="left"/>
      <w:pPr>
        <w:ind w:left="5881" w:hanging="360"/>
      </w:pPr>
      <w:rPr>
        <w:rFonts w:hint="default"/>
        <w:lang w:val="en-US" w:eastAsia="en-US" w:bidi="ar-SA"/>
      </w:rPr>
    </w:lvl>
    <w:lvl w:ilvl="7" w:tplc="00F644DC">
      <w:numFmt w:val="bullet"/>
      <w:lvlText w:val="•"/>
      <w:lvlJc w:val="left"/>
      <w:pPr>
        <w:ind w:left="6886" w:hanging="360"/>
      </w:pPr>
      <w:rPr>
        <w:rFonts w:hint="default"/>
        <w:lang w:val="en-US" w:eastAsia="en-US" w:bidi="ar-SA"/>
      </w:rPr>
    </w:lvl>
    <w:lvl w:ilvl="8" w:tplc="252C6448">
      <w:numFmt w:val="bullet"/>
      <w:lvlText w:val="•"/>
      <w:lvlJc w:val="left"/>
      <w:pPr>
        <w:ind w:left="7890" w:hanging="360"/>
      </w:pPr>
      <w:rPr>
        <w:rFonts w:hint="default"/>
        <w:lang w:val="en-US" w:eastAsia="en-US" w:bidi="ar-SA"/>
      </w:rPr>
    </w:lvl>
  </w:abstractNum>
  <w:abstractNum w:abstractNumId="7" w15:restartNumberingAfterBreak="0">
    <w:nsid w:val="27FB795D"/>
    <w:multiLevelType w:val="hybridMultilevel"/>
    <w:tmpl w:val="C8FAB896"/>
    <w:lvl w:ilvl="0" w:tplc="0C090001">
      <w:start w:val="1"/>
      <w:numFmt w:val="bullet"/>
      <w:lvlText w:val=""/>
      <w:lvlJc w:val="left"/>
      <w:pPr>
        <w:ind w:left="490" w:hanging="361"/>
      </w:pPr>
      <w:rPr>
        <w:rFonts w:ascii="Symbol" w:hAnsi="Symbol" w:hint="default"/>
        <w:b w:val="0"/>
        <w:bCs w:val="0"/>
        <w:i w:val="0"/>
        <w:iCs w:val="0"/>
        <w:w w:val="99"/>
        <w:sz w:val="20"/>
        <w:szCs w:val="20"/>
        <w:lang w:val="en-US" w:eastAsia="en-US" w:bidi="ar-SA"/>
      </w:rPr>
    </w:lvl>
    <w:lvl w:ilvl="1" w:tplc="FFFFFFFF">
      <w:numFmt w:val="bullet"/>
      <w:lvlText w:val="-"/>
      <w:lvlJc w:val="left"/>
      <w:pPr>
        <w:ind w:left="853"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1864" w:hanging="360"/>
      </w:pPr>
      <w:rPr>
        <w:rFonts w:hint="default"/>
        <w:lang w:val="en-US" w:eastAsia="en-US" w:bidi="ar-SA"/>
      </w:rPr>
    </w:lvl>
    <w:lvl w:ilvl="3" w:tplc="FFFFFFFF">
      <w:numFmt w:val="bullet"/>
      <w:lvlText w:val="•"/>
      <w:lvlJc w:val="left"/>
      <w:pPr>
        <w:ind w:left="2868" w:hanging="360"/>
      </w:pPr>
      <w:rPr>
        <w:rFonts w:hint="default"/>
        <w:lang w:val="en-US" w:eastAsia="en-US" w:bidi="ar-SA"/>
      </w:rPr>
    </w:lvl>
    <w:lvl w:ilvl="4" w:tplc="FFFFFFFF">
      <w:numFmt w:val="bullet"/>
      <w:lvlText w:val="•"/>
      <w:lvlJc w:val="left"/>
      <w:pPr>
        <w:ind w:left="3873" w:hanging="360"/>
      </w:pPr>
      <w:rPr>
        <w:rFonts w:hint="default"/>
        <w:lang w:val="en-US" w:eastAsia="en-US" w:bidi="ar-SA"/>
      </w:rPr>
    </w:lvl>
    <w:lvl w:ilvl="5" w:tplc="FFFFFFFF">
      <w:numFmt w:val="bullet"/>
      <w:lvlText w:val="•"/>
      <w:lvlJc w:val="left"/>
      <w:pPr>
        <w:ind w:left="4877" w:hanging="360"/>
      </w:pPr>
      <w:rPr>
        <w:rFonts w:hint="default"/>
        <w:lang w:val="en-US" w:eastAsia="en-US" w:bidi="ar-SA"/>
      </w:rPr>
    </w:lvl>
    <w:lvl w:ilvl="6" w:tplc="FFFFFFFF">
      <w:numFmt w:val="bullet"/>
      <w:lvlText w:val="•"/>
      <w:lvlJc w:val="left"/>
      <w:pPr>
        <w:ind w:left="5881" w:hanging="360"/>
      </w:pPr>
      <w:rPr>
        <w:rFonts w:hint="default"/>
        <w:lang w:val="en-US" w:eastAsia="en-US" w:bidi="ar-SA"/>
      </w:rPr>
    </w:lvl>
    <w:lvl w:ilvl="7" w:tplc="FFFFFFFF">
      <w:numFmt w:val="bullet"/>
      <w:lvlText w:val="•"/>
      <w:lvlJc w:val="left"/>
      <w:pPr>
        <w:ind w:left="6886" w:hanging="360"/>
      </w:pPr>
      <w:rPr>
        <w:rFonts w:hint="default"/>
        <w:lang w:val="en-US" w:eastAsia="en-US" w:bidi="ar-SA"/>
      </w:rPr>
    </w:lvl>
    <w:lvl w:ilvl="8" w:tplc="FFFFFFFF">
      <w:numFmt w:val="bullet"/>
      <w:lvlText w:val="•"/>
      <w:lvlJc w:val="left"/>
      <w:pPr>
        <w:ind w:left="7890" w:hanging="360"/>
      </w:pPr>
      <w:rPr>
        <w:rFonts w:hint="default"/>
        <w:lang w:val="en-US" w:eastAsia="en-US" w:bidi="ar-SA"/>
      </w:rPr>
    </w:lvl>
  </w:abstractNum>
  <w:abstractNum w:abstractNumId="8" w15:restartNumberingAfterBreak="0">
    <w:nsid w:val="281328C4"/>
    <w:multiLevelType w:val="hybridMultilevel"/>
    <w:tmpl w:val="09EC040A"/>
    <w:lvl w:ilvl="0" w:tplc="FBCC7720">
      <w:start w:val="1"/>
      <w:numFmt w:val="bullet"/>
      <w:lvlText w:val="q"/>
      <w:lvlJc w:val="left"/>
      <w:pPr>
        <w:ind w:left="360" w:hanging="360"/>
      </w:pPr>
      <w:rPr>
        <w:rFonts w:ascii="Wingdings" w:hAnsi="Wingdings" w:hint="default"/>
        <w:b w:val="0"/>
        <w:bCs w:val="0"/>
        <w:i w:val="0"/>
        <w:iCs w:val="0"/>
        <w:w w:val="99"/>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0C647D"/>
    <w:multiLevelType w:val="multilevel"/>
    <w:tmpl w:val="AAD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56BEB"/>
    <w:multiLevelType w:val="hybridMultilevel"/>
    <w:tmpl w:val="212CEA82"/>
    <w:lvl w:ilvl="0" w:tplc="B6F08426">
      <w:numFmt w:val="bullet"/>
      <w:lvlText w:val=""/>
      <w:lvlJc w:val="left"/>
      <w:pPr>
        <w:ind w:left="490" w:hanging="361"/>
      </w:pPr>
      <w:rPr>
        <w:rFonts w:ascii="Symbol" w:eastAsia="Symbol" w:hAnsi="Symbol" w:cs="Symbol" w:hint="default"/>
        <w:b w:val="0"/>
        <w:bCs w:val="0"/>
        <w:i w:val="0"/>
        <w:iCs w:val="0"/>
        <w:w w:val="99"/>
        <w:sz w:val="20"/>
        <w:szCs w:val="20"/>
        <w:lang w:val="en-US" w:eastAsia="en-US" w:bidi="ar-SA"/>
      </w:rPr>
    </w:lvl>
    <w:lvl w:ilvl="1" w:tplc="FFFFFFFF">
      <w:numFmt w:val="bullet"/>
      <w:lvlText w:val="-"/>
      <w:lvlJc w:val="left"/>
      <w:pPr>
        <w:ind w:left="853"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1864" w:hanging="360"/>
      </w:pPr>
      <w:rPr>
        <w:rFonts w:hint="default"/>
        <w:lang w:val="en-US" w:eastAsia="en-US" w:bidi="ar-SA"/>
      </w:rPr>
    </w:lvl>
    <w:lvl w:ilvl="3" w:tplc="FFFFFFFF">
      <w:numFmt w:val="bullet"/>
      <w:lvlText w:val="•"/>
      <w:lvlJc w:val="left"/>
      <w:pPr>
        <w:ind w:left="2868" w:hanging="360"/>
      </w:pPr>
      <w:rPr>
        <w:rFonts w:hint="default"/>
        <w:lang w:val="en-US" w:eastAsia="en-US" w:bidi="ar-SA"/>
      </w:rPr>
    </w:lvl>
    <w:lvl w:ilvl="4" w:tplc="FFFFFFFF">
      <w:numFmt w:val="bullet"/>
      <w:lvlText w:val="•"/>
      <w:lvlJc w:val="left"/>
      <w:pPr>
        <w:ind w:left="3873" w:hanging="360"/>
      </w:pPr>
      <w:rPr>
        <w:rFonts w:hint="default"/>
        <w:lang w:val="en-US" w:eastAsia="en-US" w:bidi="ar-SA"/>
      </w:rPr>
    </w:lvl>
    <w:lvl w:ilvl="5" w:tplc="FFFFFFFF">
      <w:numFmt w:val="bullet"/>
      <w:lvlText w:val="•"/>
      <w:lvlJc w:val="left"/>
      <w:pPr>
        <w:ind w:left="4877" w:hanging="360"/>
      </w:pPr>
      <w:rPr>
        <w:rFonts w:hint="default"/>
        <w:lang w:val="en-US" w:eastAsia="en-US" w:bidi="ar-SA"/>
      </w:rPr>
    </w:lvl>
    <w:lvl w:ilvl="6" w:tplc="FFFFFFFF">
      <w:numFmt w:val="bullet"/>
      <w:lvlText w:val="•"/>
      <w:lvlJc w:val="left"/>
      <w:pPr>
        <w:ind w:left="5881" w:hanging="360"/>
      </w:pPr>
      <w:rPr>
        <w:rFonts w:hint="default"/>
        <w:lang w:val="en-US" w:eastAsia="en-US" w:bidi="ar-SA"/>
      </w:rPr>
    </w:lvl>
    <w:lvl w:ilvl="7" w:tplc="FFFFFFFF">
      <w:numFmt w:val="bullet"/>
      <w:lvlText w:val="•"/>
      <w:lvlJc w:val="left"/>
      <w:pPr>
        <w:ind w:left="6886" w:hanging="360"/>
      </w:pPr>
      <w:rPr>
        <w:rFonts w:hint="default"/>
        <w:lang w:val="en-US" w:eastAsia="en-US" w:bidi="ar-SA"/>
      </w:rPr>
    </w:lvl>
    <w:lvl w:ilvl="8" w:tplc="FFFFFFFF">
      <w:numFmt w:val="bullet"/>
      <w:lvlText w:val="•"/>
      <w:lvlJc w:val="left"/>
      <w:pPr>
        <w:ind w:left="7890" w:hanging="360"/>
      </w:pPr>
      <w:rPr>
        <w:rFonts w:hint="default"/>
        <w:lang w:val="en-US" w:eastAsia="en-US" w:bidi="ar-SA"/>
      </w:rPr>
    </w:lvl>
  </w:abstractNum>
  <w:abstractNum w:abstractNumId="11" w15:restartNumberingAfterBreak="0">
    <w:nsid w:val="2E3A165B"/>
    <w:multiLevelType w:val="hybridMultilevel"/>
    <w:tmpl w:val="C15EEAA0"/>
    <w:lvl w:ilvl="0" w:tplc="B546D8D2">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AD88A7CE">
      <w:numFmt w:val="bullet"/>
      <w:lvlText w:val="-"/>
      <w:lvlJc w:val="left"/>
      <w:pPr>
        <w:ind w:left="1190" w:hanging="360"/>
      </w:pPr>
      <w:rPr>
        <w:rFonts w:ascii="Courier New" w:eastAsia="Courier New" w:hAnsi="Courier New" w:cs="Courier New" w:hint="default"/>
        <w:b w:val="0"/>
        <w:bCs w:val="0"/>
        <w:i w:val="0"/>
        <w:iCs w:val="0"/>
        <w:w w:val="99"/>
        <w:sz w:val="20"/>
        <w:szCs w:val="20"/>
        <w:lang w:val="en-US" w:eastAsia="en-US" w:bidi="ar-SA"/>
      </w:rPr>
    </w:lvl>
    <w:lvl w:ilvl="2" w:tplc="313C4B42">
      <w:numFmt w:val="bullet"/>
      <w:lvlText w:val="•"/>
      <w:lvlJc w:val="left"/>
      <w:pPr>
        <w:ind w:left="2134" w:hanging="360"/>
      </w:pPr>
      <w:rPr>
        <w:rFonts w:hint="default"/>
        <w:lang w:val="en-US" w:eastAsia="en-US" w:bidi="ar-SA"/>
      </w:rPr>
    </w:lvl>
    <w:lvl w:ilvl="3" w:tplc="8D52EBD6">
      <w:numFmt w:val="bullet"/>
      <w:lvlText w:val="•"/>
      <w:lvlJc w:val="left"/>
      <w:pPr>
        <w:ind w:left="3069" w:hanging="360"/>
      </w:pPr>
      <w:rPr>
        <w:rFonts w:hint="default"/>
        <w:lang w:val="en-US" w:eastAsia="en-US" w:bidi="ar-SA"/>
      </w:rPr>
    </w:lvl>
    <w:lvl w:ilvl="4" w:tplc="22708820">
      <w:numFmt w:val="bullet"/>
      <w:lvlText w:val="•"/>
      <w:lvlJc w:val="left"/>
      <w:pPr>
        <w:ind w:left="4004" w:hanging="360"/>
      </w:pPr>
      <w:rPr>
        <w:rFonts w:hint="default"/>
        <w:lang w:val="en-US" w:eastAsia="en-US" w:bidi="ar-SA"/>
      </w:rPr>
    </w:lvl>
    <w:lvl w:ilvl="5" w:tplc="B0E4871C">
      <w:numFmt w:val="bullet"/>
      <w:lvlText w:val="•"/>
      <w:lvlJc w:val="left"/>
      <w:pPr>
        <w:ind w:left="4939" w:hanging="360"/>
      </w:pPr>
      <w:rPr>
        <w:rFonts w:hint="default"/>
        <w:lang w:val="en-US" w:eastAsia="en-US" w:bidi="ar-SA"/>
      </w:rPr>
    </w:lvl>
    <w:lvl w:ilvl="6" w:tplc="E0CA57E4">
      <w:numFmt w:val="bullet"/>
      <w:lvlText w:val="•"/>
      <w:lvlJc w:val="left"/>
      <w:pPr>
        <w:ind w:left="5874" w:hanging="360"/>
      </w:pPr>
      <w:rPr>
        <w:rFonts w:hint="default"/>
        <w:lang w:val="en-US" w:eastAsia="en-US" w:bidi="ar-SA"/>
      </w:rPr>
    </w:lvl>
    <w:lvl w:ilvl="7" w:tplc="30A0D442">
      <w:numFmt w:val="bullet"/>
      <w:lvlText w:val="•"/>
      <w:lvlJc w:val="left"/>
      <w:pPr>
        <w:ind w:left="6809" w:hanging="360"/>
      </w:pPr>
      <w:rPr>
        <w:rFonts w:hint="default"/>
        <w:lang w:val="en-US" w:eastAsia="en-US" w:bidi="ar-SA"/>
      </w:rPr>
    </w:lvl>
    <w:lvl w:ilvl="8" w:tplc="72C4354E">
      <w:numFmt w:val="bullet"/>
      <w:lvlText w:val="•"/>
      <w:lvlJc w:val="left"/>
      <w:pPr>
        <w:ind w:left="7744" w:hanging="360"/>
      </w:pPr>
      <w:rPr>
        <w:rFonts w:hint="default"/>
        <w:lang w:val="en-US" w:eastAsia="en-US" w:bidi="ar-SA"/>
      </w:rPr>
    </w:lvl>
  </w:abstractNum>
  <w:abstractNum w:abstractNumId="12" w15:restartNumberingAfterBreak="0">
    <w:nsid w:val="2ED432CF"/>
    <w:multiLevelType w:val="multilevel"/>
    <w:tmpl w:val="EE8E3C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EF77DA9"/>
    <w:multiLevelType w:val="hybridMultilevel"/>
    <w:tmpl w:val="FF6A1004"/>
    <w:lvl w:ilvl="0" w:tplc="E31C2764">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75221F6C">
      <w:numFmt w:val="bullet"/>
      <w:lvlText w:val="•"/>
      <w:lvlJc w:val="left"/>
      <w:pPr>
        <w:ind w:left="1717" w:hanging="360"/>
      </w:pPr>
      <w:rPr>
        <w:rFonts w:hint="default"/>
        <w:lang w:val="en-US" w:eastAsia="en-US" w:bidi="ar-SA"/>
      </w:rPr>
    </w:lvl>
    <w:lvl w:ilvl="2" w:tplc="D9BEEACA">
      <w:numFmt w:val="bullet"/>
      <w:lvlText w:val="•"/>
      <w:lvlJc w:val="left"/>
      <w:pPr>
        <w:ind w:left="2594" w:hanging="360"/>
      </w:pPr>
      <w:rPr>
        <w:rFonts w:hint="default"/>
        <w:lang w:val="en-US" w:eastAsia="en-US" w:bidi="ar-SA"/>
      </w:rPr>
    </w:lvl>
    <w:lvl w:ilvl="3" w:tplc="E5BAD3B2">
      <w:numFmt w:val="bullet"/>
      <w:lvlText w:val="•"/>
      <w:lvlJc w:val="left"/>
      <w:pPr>
        <w:ind w:left="3472" w:hanging="360"/>
      </w:pPr>
      <w:rPr>
        <w:rFonts w:hint="default"/>
        <w:lang w:val="en-US" w:eastAsia="en-US" w:bidi="ar-SA"/>
      </w:rPr>
    </w:lvl>
    <w:lvl w:ilvl="4" w:tplc="FBB28D2E">
      <w:numFmt w:val="bullet"/>
      <w:lvlText w:val="•"/>
      <w:lvlJc w:val="left"/>
      <w:pPr>
        <w:ind w:left="4349" w:hanging="360"/>
      </w:pPr>
      <w:rPr>
        <w:rFonts w:hint="default"/>
        <w:lang w:val="en-US" w:eastAsia="en-US" w:bidi="ar-SA"/>
      </w:rPr>
    </w:lvl>
    <w:lvl w:ilvl="5" w:tplc="85707BD4">
      <w:numFmt w:val="bullet"/>
      <w:lvlText w:val="•"/>
      <w:lvlJc w:val="left"/>
      <w:pPr>
        <w:ind w:left="5227" w:hanging="360"/>
      </w:pPr>
      <w:rPr>
        <w:rFonts w:hint="default"/>
        <w:lang w:val="en-US" w:eastAsia="en-US" w:bidi="ar-SA"/>
      </w:rPr>
    </w:lvl>
    <w:lvl w:ilvl="6" w:tplc="D82227A8">
      <w:numFmt w:val="bullet"/>
      <w:lvlText w:val="•"/>
      <w:lvlJc w:val="left"/>
      <w:pPr>
        <w:ind w:left="6104" w:hanging="360"/>
      </w:pPr>
      <w:rPr>
        <w:rFonts w:hint="default"/>
        <w:lang w:val="en-US" w:eastAsia="en-US" w:bidi="ar-SA"/>
      </w:rPr>
    </w:lvl>
    <w:lvl w:ilvl="7" w:tplc="B9604EF6">
      <w:numFmt w:val="bullet"/>
      <w:lvlText w:val="•"/>
      <w:lvlJc w:val="left"/>
      <w:pPr>
        <w:ind w:left="6981" w:hanging="360"/>
      </w:pPr>
      <w:rPr>
        <w:rFonts w:hint="default"/>
        <w:lang w:val="en-US" w:eastAsia="en-US" w:bidi="ar-SA"/>
      </w:rPr>
    </w:lvl>
    <w:lvl w:ilvl="8" w:tplc="829076C4">
      <w:numFmt w:val="bullet"/>
      <w:lvlText w:val="•"/>
      <w:lvlJc w:val="left"/>
      <w:pPr>
        <w:ind w:left="7859" w:hanging="360"/>
      </w:pPr>
      <w:rPr>
        <w:rFonts w:hint="default"/>
        <w:lang w:val="en-US" w:eastAsia="en-US" w:bidi="ar-SA"/>
      </w:rPr>
    </w:lvl>
  </w:abstractNum>
  <w:abstractNum w:abstractNumId="14" w15:restartNumberingAfterBreak="0">
    <w:nsid w:val="308A5F67"/>
    <w:multiLevelType w:val="multilevel"/>
    <w:tmpl w:val="F9B2CA64"/>
    <w:lvl w:ilvl="0">
      <w:start w:val="1"/>
      <w:numFmt w:val="bullet"/>
      <w:lvlText w:val=""/>
      <w:lvlJc w:val="left"/>
      <w:pPr>
        <w:tabs>
          <w:tab w:val="num" w:pos="-99"/>
        </w:tabs>
        <w:ind w:left="-99" w:hanging="360"/>
      </w:pPr>
      <w:rPr>
        <w:rFonts w:ascii="Symbol" w:hAnsi="Symbol" w:hint="default"/>
        <w:sz w:val="20"/>
      </w:rPr>
    </w:lvl>
    <w:lvl w:ilvl="1" w:tentative="1">
      <w:start w:val="1"/>
      <w:numFmt w:val="bullet"/>
      <w:lvlText w:val="o"/>
      <w:lvlJc w:val="left"/>
      <w:pPr>
        <w:tabs>
          <w:tab w:val="num" w:pos="621"/>
        </w:tabs>
        <w:ind w:left="621" w:hanging="360"/>
      </w:pPr>
      <w:rPr>
        <w:rFonts w:ascii="Courier New" w:hAnsi="Courier New" w:hint="default"/>
        <w:sz w:val="20"/>
      </w:rPr>
    </w:lvl>
    <w:lvl w:ilvl="2" w:tentative="1">
      <w:start w:val="1"/>
      <w:numFmt w:val="bullet"/>
      <w:lvlText w:val="o"/>
      <w:lvlJc w:val="left"/>
      <w:pPr>
        <w:tabs>
          <w:tab w:val="num" w:pos="1341"/>
        </w:tabs>
        <w:ind w:left="1341" w:hanging="360"/>
      </w:pPr>
      <w:rPr>
        <w:rFonts w:ascii="Courier New" w:hAnsi="Courier New" w:hint="default"/>
        <w:sz w:val="20"/>
      </w:rPr>
    </w:lvl>
    <w:lvl w:ilvl="3" w:tentative="1">
      <w:start w:val="1"/>
      <w:numFmt w:val="bullet"/>
      <w:lvlText w:val="o"/>
      <w:lvlJc w:val="left"/>
      <w:pPr>
        <w:tabs>
          <w:tab w:val="num" w:pos="2061"/>
        </w:tabs>
        <w:ind w:left="2061" w:hanging="360"/>
      </w:pPr>
      <w:rPr>
        <w:rFonts w:ascii="Courier New" w:hAnsi="Courier New" w:hint="default"/>
        <w:sz w:val="20"/>
      </w:rPr>
    </w:lvl>
    <w:lvl w:ilvl="4" w:tentative="1">
      <w:start w:val="1"/>
      <w:numFmt w:val="bullet"/>
      <w:lvlText w:val="o"/>
      <w:lvlJc w:val="left"/>
      <w:pPr>
        <w:tabs>
          <w:tab w:val="num" w:pos="2781"/>
        </w:tabs>
        <w:ind w:left="2781" w:hanging="360"/>
      </w:pPr>
      <w:rPr>
        <w:rFonts w:ascii="Courier New" w:hAnsi="Courier New" w:hint="default"/>
        <w:sz w:val="20"/>
      </w:rPr>
    </w:lvl>
    <w:lvl w:ilvl="5" w:tentative="1">
      <w:start w:val="1"/>
      <w:numFmt w:val="bullet"/>
      <w:lvlText w:val="o"/>
      <w:lvlJc w:val="left"/>
      <w:pPr>
        <w:tabs>
          <w:tab w:val="num" w:pos="3501"/>
        </w:tabs>
        <w:ind w:left="3501" w:hanging="360"/>
      </w:pPr>
      <w:rPr>
        <w:rFonts w:ascii="Courier New" w:hAnsi="Courier New" w:hint="default"/>
        <w:sz w:val="20"/>
      </w:rPr>
    </w:lvl>
    <w:lvl w:ilvl="6" w:tentative="1">
      <w:start w:val="1"/>
      <w:numFmt w:val="bullet"/>
      <w:lvlText w:val="o"/>
      <w:lvlJc w:val="left"/>
      <w:pPr>
        <w:tabs>
          <w:tab w:val="num" w:pos="4221"/>
        </w:tabs>
        <w:ind w:left="4221" w:hanging="360"/>
      </w:pPr>
      <w:rPr>
        <w:rFonts w:ascii="Courier New" w:hAnsi="Courier New" w:hint="default"/>
        <w:sz w:val="20"/>
      </w:rPr>
    </w:lvl>
    <w:lvl w:ilvl="7" w:tentative="1">
      <w:start w:val="1"/>
      <w:numFmt w:val="bullet"/>
      <w:lvlText w:val="o"/>
      <w:lvlJc w:val="left"/>
      <w:pPr>
        <w:tabs>
          <w:tab w:val="num" w:pos="4941"/>
        </w:tabs>
        <w:ind w:left="4941" w:hanging="360"/>
      </w:pPr>
      <w:rPr>
        <w:rFonts w:ascii="Courier New" w:hAnsi="Courier New" w:hint="default"/>
        <w:sz w:val="20"/>
      </w:rPr>
    </w:lvl>
    <w:lvl w:ilvl="8" w:tentative="1">
      <w:start w:val="1"/>
      <w:numFmt w:val="bullet"/>
      <w:lvlText w:val="o"/>
      <w:lvlJc w:val="left"/>
      <w:pPr>
        <w:tabs>
          <w:tab w:val="num" w:pos="5661"/>
        </w:tabs>
        <w:ind w:left="5661" w:hanging="360"/>
      </w:pPr>
      <w:rPr>
        <w:rFonts w:ascii="Courier New" w:hAnsi="Courier New" w:hint="default"/>
        <w:sz w:val="20"/>
      </w:rPr>
    </w:lvl>
  </w:abstractNum>
  <w:abstractNum w:abstractNumId="15" w15:restartNumberingAfterBreak="0">
    <w:nsid w:val="337668E7"/>
    <w:multiLevelType w:val="hybridMultilevel"/>
    <w:tmpl w:val="8C6E01FE"/>
    <w:lvl w:ilvl="0" w:tplc="A622E00E">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14206A20">
      <w:numFmt w:val="bullet"/>
      <w:lvlText w:val="•"/>
      <w:lvlJc w:val="left"/>
      <w:pPr>
        <w:ind w:left="1717" w:hanging="360"/>
      </w:pPr>
      <w:rPr>
        <w:rFonts w:hint="default"/>
        <w:lang w:val="en-US" w:eastAsia="en-US" w:bidi="ar-SA"/>
      </w:rPr>
    </w:lvl>
    <w:lvl w:ilvl="2" w:tplc="D50CCCA8">
      <w:numFmt w:val="bullet"/>
      <w:lvlText w:val="•"/>
      <w:lvlJc w:val="left"/>
      <w:pPr>
        <w:ind w:left="2594" w:hanging="360"/>
      </w:pPr>
      <w:rPr>
        <w:rFonts w:hint="default"/>
        <w:lang w:val="en-US" w:eastAsia="en-US" w:bidi="ar-SA"/>
      </w:rPr>
    </w:lvl>
    <w:lvl w:ilvl="3" w:tplc="CAC8E7C2">
      <w:numFmt w:val="bullet"/>
      <w:lvlText w:val="•"/>
      <w:lvlJc w:val="left"/>
      <w:pPr>
        <w:ind w:left="3472" w:hanging="360"/>
      </w:pPr>
      <w:rPr>
        <w:rFonts w:hint="default"/>
        <w:lang w:val="en-US" w:eastAsia="en-US" w:bidi="ar-SA"/>
      </w:rPr>
    </w:lvl>
    <w:lvl w:ilvl="4" w:tplc="9104E25A">
      <w:numFmt w:val="bullet"/>
      <w:lvlText w:val="•"/>
      <w:lvlJc w:val="left"/>
      <w:pPr>
        <w:ind w:left="4349" w:hanging="360"/>
      </w:pPr>
      <w:rPr>
        <w:rFonts w:hint="default"/>
        <w:lang w:val="en-US" w:eastAsia="en-US" w:bidi="ar-SA"/>
      </w:rPr>
    </w:lvl>
    <w:lvl w:ilvl="5" w:tplc="434668C8">
      <w:numFmt w:val="bullet"/>
      <w:lvlText w:val="•"/>
      <w:lvlJc w:val="left"/>
      <w:pPr>
        <w:ind w:left="5227" w:hanging="360"/>
      </w:pPr>
      <w:rPr>
        <w:rFonts w:hint="default"/>
        <w:lang w:val="en-US" w:eastAsia="en-US" w:bidi="ar-SA"/>
      </w:rPr>
    </w:lvl>
    <w:lvl w:ilvl="6" w:tplc="6218CBD6">
      <w:numFmt w:val="bullet"/>
      <w:lvlText w:val="•"/>
      <w:lvlJc w:val="left"/>
      <w:pPr>
        <w:ind w:left="6104" w:hanging="360"/>
      </w:pPr>
      <w:rPr>
        <w:rFonts w:hint="default"/>
        <w:lang w:val="en-US" w:eastAsia="en-US" w:bidi="ar-SA"/>
      </w:rPr>
    </w:lvl>
    <w:lvl w:ilvl="7" w:tplc="5838CD54">
      <w:numFmt w:val="bullet"/>
      <w:lvlText w:val="•"/>
      <w:lvlJc w:val="left"/>
      <w:pPr>
        <w:ind w:left="6981" w:hanging="360"/>
      </w:pPr>
      <w:rPr>
        <w:rFonts w:hint="default"/>
        <w:lang w:val="en-US" w:eastAsia="en-US" w:bidi="ar-SA"/>
      </w:rPr>
    </w:lvl>
    <w:lvl w:ilvl="8" w:tplc="A15E00A6">
      <w:numFmt w:val="bullet"/>
      <w:lvlText w:val="•"/>
      <w:lvlJc w:val="left"/>
      <w:pPr>
        <w:ind w:left="7859" w:hanging="360"/>
      </w:pPr>
      <w:rPr>
        <w:rFonts w:hint="default"/>
        <w:lang w:val="en-US" w:eastAsia="en-US" w:bidi="ar-SA"/>
      </w:rPr>
    </w:lvl>
  </w:abstractNum>
  <w:abstractNum w:abstractNumId="16" w15:restartNumberingAfterBreak="0">
    <w:nsid w:val="354B30AE"/>
    <w:multiLevelType w:val="hybridMultilevel"/>
    <w:tmpl w:val="83585070"/>
    <w:lvl w:ilvl="0" w:tplc="3C0AD7F2">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04EAC3B8">
      <w:numFmt w:val="bullet"/>
      <w:lvlText w:val="•"/>
      <w:lvlJc w:val="left"/>
      <w:pPr>
        <w:ind w:left="1717" w:hanging="360"/>
      </w:pPr>
      <w:rPr>
        <w:rFonts w:hint="default"/>
        <w:lang w:val="en-US" w:eastAsia="en-US" w:bidi="ar-SA"/>
      </w:rPr>
    </w:lvl>
    <w:lvl w:ilvl="2" w:tplc="122224F6">
      <w:numFmt w:val="bullet"/>
      <w:lvlText w:val="•"/>
      <w:lvlJc w:val="left"/>
      <w:pPr>
        <w:ind w:left="2594" w:hanging="360"/>
      </w:pPr>
      <w:rPr>
        <w:rFonts w:hint="default"/>
        <w:lang w:val="en-US" w:eastAsia="en-US" w:bidi="ar-SA"/>
      </w:rPr>
    </w:lvl>
    <w:lvl w:ilvl="3" w:tplc="4AB0A030">
      <w:numFmt w:val="bullet"/>
      <w:lvlText w:val="•"/>
      <w:lvlJc w:val="left"/>
      <w:pPr>
        <w:ind w:left="3472" w:hanging="360"/>
      </w:pPr>
      <w:rPr>
        <w:rFonts w:hint="default"/>
        <w:lang w:val="en-US" w:eastAsia="en-US" w:bidi="ar-SA"/>
      </w:rPr>
    </w:lvl>
    <w:lvl w:ilvl="4" w:tplc="F4AE5826">
      <w:numFmt w:val="bullet"/>
      <w:lvlText w:val="•"/>
      <w:lvlJc w:val="left"/>
      <w:pPr>
        <w:ind w:left="4349" w:hanging="360"/>
      </w:pPr>
      <w:rPr>
        <w:rFonts w:hint="default"/>
        <w:lang w:val="en-US" w:eastAsia="en-US" w:bidi="ar-SA"/>
      </w:rPr>
    </w:lvl>
    <w:lvl w:ilvl="5" w:tplc="440296B8">
      <w:numFmt w:val="bullet"/>
      <w:lvlText w:val="•"/>
      <w:lvlJc w:val="left"/>
      <w:pPr>
        <w:ind w:left="5227" w:hanging="360"/>
      </w:pPr>
      <w:rPr>
        <w:rFonts w:hint="default"/>
        <w:lang w:val="en-US" w:eastAsia="en-US" w:bidi="ar-SA"/>
      </w:rPr>
    </w:lvl>
    <w:lvl w:ilvl="6" w:tplc="A8F674F2">
      <w:numFmt w:val="bullet"/>
      <w:lvlText w:val="•"/>
      <w:lvlJc w:val="left"/>
      <w:pPr>
        <w:ind w:left="6104" w:hanging="360"/>
      </w:pPr>
      <w:rPr>
        <w:rFonts w:hint="default"/>
        <w:lang w:val="en-US" w:eastAsia="en-US" w:bidi="ar-SA"/>
      </w:rPr>
    </w:lvl>
    <w:lvl w:ilvl="7" w:tplc="EBB4FB1A">
      <w:numFmt w:val="bullet"/>
      <w:lvlText w:val="•"/>
      <w:lvlJc w:val="left"/>
      <w:pPr>
        <w:ind w:left="6981" w:hanging="360"/>
      </w:pPr>
      <w:rPr>
        <w:rFonts w:hint="default"/>
        <w:lang w:val="en-US" w:eastAsia="en-US" w:bidi="ar-SA"/>
      </w:rPr>
    </w:lvl>
    <w:lvl w:ilvl="8" w:tplc="B3CE956C">
      <w:numFmt w:val="bullet"/>
      <w:lvlText w:val="•"/>
      <w:lvlJc w:val="left"/>
      <w:pPr>
        <w:ind w:left="7859" w:hanging="360"/>
      </w:pPr>
      <w:rPr>
        <w:rFonts w:hint="default"/>
        <w:lang w:val="en-US" w:eastAsia="en-US" w:bidi="ar-SA"/>
      </w:rPr>
    </w:lvl>
  </w:abstractNum>
  <w:abstractNum w:abstractNumId="17" w15:restartNumberingAfterBreak="0">
    <w:nsid w:val="35E01EB2"/>
    <w:multiLevelType w:val="hybridMultilevel"/>
    <w:tmpl w:val="7F86A33E"/>
    <w:lvl w:ilvl="0" w:tplc="1C4291E0">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C9C8A3EE">
      <w:numFmt w:val="bullet"/>
      <w:lvlText w:val="•"/>
      <w:lvlJc w:val="left"/>
      <w:pPr>
        <w:ind w:left="1717" w:hanging="360"/>
      </w:pPr>
      <w:rPr>
        <w:rFonts w:hint="default"/>
        <w:lang w:val="en-US" w:eastAsia="en-US" w:bidi="ar-SA"/>
      </w:rPr>
    </w:lvl>
    <w:lvl w:ilvl="2" w:tplc="8688B0F6">
      <w:numFmt w:val="bullet"/>
      <w:lvlText w:val="•"/>
      <w:lvlJc w:val="left"/>
      <w:pPr>
        <w:ind w:left="2594" w:hanging="360"/>
      </w:pPr>
      <w:rPr>
        <w:rFonts w:hint="default"/>
        <w:lang w:val="en-US" w:eastAsia="en-US" w:bidi="ar-SA"/>
      </w:rPr>
    </w:lvl>
    <w:lvl w:ilvl="3" w:tplc="6F7EA1F8">
      <w:numFmt w:val="bullet"/>
      <w:lvlText w:val="•"/>
      <w:lvlJc w:val="left"/>
      <w:pPr>
        <w:ind w:left="3472" w:hanging="360"/>
      </w:pPr>
      <w:rPr>
        <w:rFonts w:hint="default"/>
        <w:lang w:val="en-US" w:eastAsia="en-US" w:bidi="ar-SA"/>
      </w:rPr>
    </w:lvl>
    <w:lvl w:ilvl="4" w:tplc="2CB0CA16">
      <w:numFmt w:val="bullet"/>
      <w:lvlText w:val="•"/>
      <w:lvlJc w:val="left"/>
      <w:pPr>
        <w:ind w:left="4349" w:hanging="360"/>
      </w:pPr>
      <w:rPr>
        <w:rFonts w:hint="default"/>
        <w:lang w:val="en-US" w:eastAsia="en-US" w:bidi="ar-SA"/>
      </w:rPr>
    </w:lvl>
    <w:lvl w:ilvl="5" w:tplc="38742D98">
      <w:numFmt w:val="bullet"/>
      <w:lvlText w:val="•"/>
      <w:lvlJc w:val="left"/>
      <w:pPr>
        <w:ind w:left="5227" w:hanging="360"/>
      </w:pPr>
      <w:rPr>
        <w:rFonts w:hint="default"/>
        <w:lang w:val="en-US" w:eastAsia="en-US" w:bidi="ar-SA"/>
      </w:rPr>
    </w:lvl>
    <w:lvl w:ilvl="6" w:tplc="77B6F066">
      <w:numFmt w:val="bullet"/>
      <w:lvlText w:val="•"/>
      <w:lvlJc w:val="left"/>
      <w:pPr>
        <w:ind w:left="6104" w:hanging="360"/>
      </w:pPr>
      <w:rPr>
        <w:rFonts w:hint="default"/>
        <w:lang w:val="en-US" w:eastAsia="en-US" w:bidi="ar-SA"/>
      </w:rPr>
    </w:lvl>
    <w:lvl w:ilvl="7" w:tplc="2F7647E4">
      <w:numFmt w:val="bullet"/>
      <w:lvlText w:val="•"/>
      <w:lvlJc w:val="left"/>
      <w:pPr>
        <w:ind w:left="6981" w:hanging="360"/>
      </w:pPr>
      <w:rPr>
        <w:rFonts w:hint="default"/>
        <w:lang w:val="en-US" w:eastAsia="en-US" w:bidi="ar-SA"/>
      </w:rPr>
    </w:lvl>
    <w:lvl w:ilvl="8" w:tplc="68DAE774">
      <w:numFmt w:val="bullet"/>
      <w:lvlText w:val="•"/>
      <w:lvlJc w:val="left"/>
      <w:pPr>
        <w:ind w:left="7859" w:hanging="360"/>
      </w:pPr>
      <w:rPr>
        <w:rFonts w:hint="default"/>
        <w:lang w:val="en-US" w:eastAsia="en-US" w:bidi="ar-SA"/>
      </w:rPr>
    </w:lvl>
  </w:abstractNum>
  <w:abstractNum w:abstractNumId="18" w15:restartNumberingAfterBreak="0">
    <w:nsid w:val="3A3B2473"/>
    <w:multiLevelType w:val="hybridMultilevel"/>
    <w:tmpl w:val="FF7CCC4A"/>
    <w:lvl w:ilvl="0" w:tplc="B6F08426">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43A80F4A">
      <w:numFmt w:val="bullet"/>
      <w:lvlText w:val="•"/>
      <w:lvlJc w:val="left"/>
      <w:pPr>
        <w:ind w:left="1717" w:hanging="360"/>
      </w:pPr>
      <w:rPr>
        <w:rFonts w:hint="default"/>
        <w:lang w:val="en-US" w:eastAsia="en-US" w:bidi="ar-SA"/>
      </w:rPr>
    </w:lvl>
    <w:lvl w:ilvl="2" w:tplc="D194B03A">
      <w:numFmt w:val="bullet"/>
      <w:lvlText w:val="•"/>
      <w:lvlJc w:val="left"/>
      <w:pPr>
        <w:ind w:left="2594" w:hanging="360"/>
      </w:pPr>
      <w:rPr>
        <w:rFonts w:hint="default"/>
        <w:lang w:val="en-US" w:eastAsia="en-US" w:bidi="ar-SA"/>
      </w:rPr>
    </w:lvl>
    <w:lvl w:ilvl="3" w:tplc="25E6428E">
      <w:numFmt w:val="bullet"/>
      <w:lvlText w:val="•"/>
      <w:lvlJc w:val="left"/>
      <w:pPr>
        <w:ind w:left="3472" w:hanging="360"/>
      </w:pPr>
      <w:rPr>
        <w:rFonts w:hint="default"/>
        <w:lang w:val="en-US" w:eastAsia="en-US" w:bidi="ar-SA"/>
      </w:rPr>
    </w:lvl>
    <w:lvl w:ilvl="4" w:tplc="D3C6F9A0">
      <w:numFmt w:val="bullet"/>
      <w:lvlText w:val="•"/>
      <w:lvlJc w:val="left"/>
      <w:pPr>
        <w:ind w:left="4349" w:hanging="360"/>
      </w:pPr>
      <w:rPr>
        <w:rFonts w:hint="default"/>
        <w:lang w:val="en-US" w:eastAsia="en-US" w:bidi="ar-SA"/>
      </w:rPr>
    </w:lvl>
    <w:lvl w:ilvl="5" w:tplc="2D407D4C">
      <w:numFmt w:val="bullet"/>
      <w:lvlText w:val="•"/>
      <w:lvlJc w:val="left"/>
      <w:pPr>
        <w:ind w:left="5227" w:hanging="360"/>
      </w:pPr>
      <w:rPr>
        <w:rFonts w:hint="default"/>
        <w:lang w:val="en-US" w:eastAsia="en-US" w:bidi="ar-SA"/>
      </w:rPr>
    </w:lvl>
    <w:lvl w:ilvl="6" w:tplc="5750E99C">
      <w:numFmt w:val="bullet"/>
      <w:lvlText w:val="•"/>
      <w:lvlJc w:val="left"/>
      <w:pPr>
        <w:ind w:left="6104" w:hanging="360"/>
      </w:pPr>
      <w:rPr>
        <w:rFonts w:hint="default"/>
        <w:lang w:val="en-US" w:eastAsia="en-US" w:bidi="ar-SA"/>
      </w:rPr>
    </w:lvl>
    <w:lvl w:ilvl="7" w:tplc="8DA21D80">
      <w:numFmt w:val="bullet"/>
      <w:lvlText w:val="•"/>
      <w:lvlJc w:val="left"/>
      <w:pPr>
        <w:ind w:left="6981" w:hanging="360"/>
      </w:pPr>
      <w:rPr>
        <w:rFonts w:hint="default"/>
        <w:lang w:val="en-US" w:eastAsia="en-US" w:bidi="ar-SA"/>
      </w:rPr>
    </w:lvl>
    <w:lvl w:ilvl="8" w:tplc="34F4042E">
      <w:numFmt w:val="bullet"/>
      <w:lvlText w:val="•"/>
      <w:lvlJc w:val="left"/>
      <w:pPr>
        <w:ind w:left="7859" w:hanging="360"/>
      </w:pPr>
      <w:rPr>
        <w:rFonts w:hint="default"/>
        <w:lang w:val="en-US" w:eastAsia="en-US" w:bidi="ar-SA"/>
      </w:rPr>
    </w:lvl>
  </w:abstractNum>
  <w:abstractNum w:abstractNumId="19" w15:restartNumberingAfterBreak="0">
    <w:nsid w:val="40E25F16"/>
    <w:multiLevelType w:val="hybridMultilevel"/>
    <w:tmpl w:val="151C39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3D79A1"/>
    <w:multiLevelType w:val="hybridMultilevel"/>
    <w:tmpl w:val="BC244E40"/>
    <w:lvl w:ilvl="0" w:tplc="6D98DA52">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2AB004B4">
      <w:numFmt w:val="bullet"/>
      <w:lvlText w:val="•"/>
      <w:lvlJc w:val="left"/>
      <w:pPr>
        <w:ind w:left="1717" w:hanging="360"/>
      </w:pPr>
      <w:rPr>
        <w:rFonts w:hint="default"/>
        <w:lang w:val="en-US" w:eastAsia="en-US" w:bidi="ar-SA"/>
      </w:rPr>
    </w:lvl>
    <w:lvl w:ilvl="2" w:tplc="D4DA5762">
      <w:numFmt w:val="bullet"/>
      <w:lvlText w:val="•"/>
      <w:lvlJc w:val="left"/>
      <w:pPr>
        <w:ind w:left="2594" w:hanging="360"/>
      </w:pPr>
      <w:rPr>
        <w:rFonts w:hint="default"/>
        <w:lang w:val="en-US" w:eastAsia="en-US" w:bidi="ar-SA"/>
      </w:rPr>
    </w:lvl>
    <w:lvl w:ilvl="3" w:tplc="E6F6E9CA">
      <w:numFmt w:val="bullet"/>
      <w:lvlText w:val="•"/>
      <w:lvlJc w:val="left"/>
      <w:pPr>
        <w:ind w:left="3472" w:hanging="360"/>
      </w:pPr>
      <w:rPr>
        <w:rFonts w:hint="default"/>
        <w:lang w:val="en-US" w:eastAsia="en-US" w:bidi="ar-SA"/>
      </w:rPr>
    </w:lvl>
    <w:lvl w:ilvl="4" w:tplc="68142A92">
      <w:numFmt w:val="bullet"/>
      <w:lvlText w:val="•"/>
      <w:lvlJc w:val="left"/>
      <w:pPr>
        <w:ind w:left="4349" w:hanging="360"/>
      </w:pPr>
      <w:rPr>
        <w:rFonts w:hint="default"/>
        <w:lang w:val="en-US" w:eastAsia="en-US" w:bidi="ar-SA"/>
      </w:rPr>
    </w:lvl>
    <w:lvl w:ilvl="5" w:tplc="8542DF06">
      <w:numFmt w:val="bullet"/>
      <w:lvlText w:val="•"/>
      <w:lvlJc w:val="left"/>
      <w:pPr>
        <w:ind w:left="5227" w:hanging="360"/>
      </w:pPr>
      <w:rPr>
        <w:rFonts w:hint="default"/>
        <w:lang w:val="en-US" w:eastAsia="en-US" w:bidi="ar-SA"/>
      </w:rPr>
    </w:lvl>
    <w:lvl w:ilvl="6" w:tplc="8D4ACA62">
      <w:numFmt w:val="bullet"/>
      <w:lvlText w:val="•"/>
      <w:lvlJc w:val="left"/>
      <w:pPr>
        <w:ind w:left="6104" w:hanging="360"/>
      </w:pPr>
      <w:rPr>
        <w:rFonts w:hint="default"/>
        <w:lang w:val="en-US" w:eastAsia="en-US" w:bidi="ar-SA"/>
      </w:rPr>
    </w:lvl>
    <w:lvl w:ilvl="7" w:tplc="A4749A82">
      <w:numFmt w:val="bullet"/>
      <w:lvlText w:val="•"/>
      <w:lvlJc w:val="left"/>
      <w:pPr>
        <w:ind w:left="6981" w:hanging="360"/>
      </w:pPr>
      <w:rPr>
        <w:rFonts w:hint="default"/>
        <w:lang w:val="en-US" w:eastAsia="en-US" w:bidi="ar-SA"/>
      </w:rPr>
    </w:lvl>
    <w:lvl w:ilvl="8" w:tplc="DC2AD7B6">
      <w:numFmt w:val="bullet"/>
      <w:lvlText w:val="•"/>
      <w:lvlJc w:val="left"/>
      <w:pPr>
        <w:ind w:left="7859" w:hanging="360"/>
      </w:pPr>
      <w:rPr>
        <w:rFonts w:hint="default"/>
        <w:lang w:val="en-US" w:eastAsia="en-US" w:bidi="ar-SA"/>
      </w:rPr>
    </w:lvl>
  </w:abstractNum>
  <w:abstractNum w:abstractNumId="21" w15:restartNumberingAfterBreak="0">
    <w:nsid w:val="43572E01"/>
    <w:multiLevelType w:val="multilevel"/>
    <w:tmpl w:val="115C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9F1FDC"/>
    <w:multiLevelType w:val="hybridMultilevel"/>
    <w:tmpl w:val="E8D866D4"/>
    <w:lvl w:ilvl="0" w:tplc="FBCC7720">
      <w:start w:val="1"/>
      <w:numFmt w:val="bullet"/>
      <w:lvlText w:val="q"/>
      <w:lvlJc w:val="left"/>
      <w:pPr>
        <w:ind w:left="492" w:hanging="360"/>
      </w:pPr>
      <w:rPr>
        <w:rFonts w:ascii="Wingdings" w:hAnsi="Wingdings" w:hint="default"/>
        <w:b w:val="0"/>
        <w:bCs w:val="0"/>
        <w:i w:val="0"/>
        <w:iCs w:val="0"/>
        <w:w w:val="99"/>
        <w:sz w:val="20"/>
        <w:szCs w:val="20"/>
      </w:rPr>
    </w:lvl>
    <w:lvl w:ilvl="1" w:tplc="0C090003" w:tentative="1">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1932" w:hanging="360"/>
      </w:pPr>
      <w:rPr>
        <w:rFonts w:ascii="Wingdings" w:hAnsi="Wingdings" w:hint="default"/>
      </w:rPr>
    </w:lvl>
    <w:lvl w:ilvl="3" w:tplc="0C090001" w:tentative="1">
      <w:start w:val="1"/>
      <w:numFmt w:val="bullet"/>
      <w:lvlText w:val=""/>
      <w:lvlJc w:val="left"/>
      <w:pPr>
        <w:ind w:left="2652" w:hanging="360"/>
      </w:pPr>
      <w:rPr>
        <w:rFonts w:ascii="Symbol" w:hAnsi="Symbol" w:hint="default"/>
      </w:rPr>
    </w:lvl>
    <w:lvl w:ilvl="4" w:tplc="0C090003" w:tentative="1">
      <w:start w:val="1"/>
      <w:numFmt w:val="bullet"/>
      <w:lvlText w:val="o"/>
      <w:lvlJc w:val="left"/>
      <w:pPr>
        <w:ind w:left="3372" w:hanging="360"/>
      </w:pPr>
      <w:rPr>
        <w:rFonts w:ascii="Courier New" w:hAnsi="Courier New" w:cs="Courier New" w:hint="default"/>
      </w:rPr>
    </w:lvl>
    <w:lvl w:ilvl="5" w:tplc="0C090005" w:tentative="1">
      <w:start w:val="1"/>
      <w:numFmt w:val="bullet"/>
      <w:lvlText w:val=""/>
      <w:lvlJc w:val="left"/>
      <w:pPr>
        <w:ind w:left="4092" w:hanging="360"/>
      </w:pPr>
      <w:rPr>
        <w:rFonts w:ascii="Wingdings" w:hAnsi="Wingdings" w:hint="default"/>
      </w:rPr>
    </w:lvl>
    <w:lvl w:ilvl="6" w:tplc="0C090001" w:tentative="1">
      <w:start w:val="1"/>
      <w:numFmt w:val="bullet"/>
      <w:lvlText w:val=""/>
      <w:lvlJc w:val="left"/>
      <w:pPr>
        <w:ind w:left="4812" w:hanging="360"/>
      </w:pPr>
      <w:rPr>
        <w:rFonts w:ascii="Symbol" w:hAnsi="Symbol" w:hint="default"/>
      </w:rPr>
    </w:lvl>
    <w:lvl w:ilvl="7" w:tplc="0C090003" w:tentative="1">
      <w:start w:val="1"/>
      <w:numFmt w:val="bullet"/>
      <w:lvlText w:val="o"/>
      <w:lvlJc w:val="left"/>
      <w:pPr>
        <w:ind w:left="5532" w:hanging="360"/>
      </w:pPr>
      <w:rPr>
        <w:rFonts w:ascii="Courier New" w:hAnsi="Courier New" w:cs="Courier New" w:hint="default"/>
      </w:rPr>
    </w:lvl>
    <w:lvl w:ilvl="8" w:tplc="0C090005" w:tentative="1">
      <w:start w:val="1"/>
      <w:numFmt w:val="bullet"/>
      <w:lvlText w:val=""/>
      <w:lvlJc w:val="left"/>
      <w:pPr>
        <w:ind w:left="6252" w:hanging="360"/>
      </w:pPr>
      <w:rPr>
        <w:rFonts w:ascii="Wingdings" w:hAnsi="Wingdings" w:hint="default"/>
      </w:rPr>
    </w:lvl>
  </w:abstractNum>
  <w:abstractNum w:abstractNumId="23" w15:restartNumberingAfterBreak="0">
    <w:nsid w:val="4E001FE7"/>
    <w:multiLevelType w:val="hybridMultilevel"/>
    <w:tmpl w:val="192C0B8C"/>
    <w:lvl w:ilvl="0" w:tplc="3ED00270">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E08E4F66">
      <w:numFmt w:val="bullet"/>
      <w:lvlText w:val="•"/>
      <w:lvlJc w:val="left"/>
      <w:pPr>
        <w:ind w:left="1717" w:hanging="360"/>
      </w:pPr>
      <w:rPr>
        <w:rFonts w:hint="default"/>
        <w:lang w:val="en-US" w:eastAsia="en-US" w:bidi="ar-SA"/>
      </w:rPr>
    </w:lvl>
    <w:lvl w:ilvl="2" w:tplc="8796250C">
      <w:numFmt w:val="bullet"/>
      <w:lvlText w:val="•"/>
      <w:lvlJc w:val="left"/>
      <w:pPr>
        <w:ind w:left="2594" w:hanging="360"/>
      </w:pPr>
      <w:rPr>
        <w:rFonts w:hint="default"/>
        <w:lang w:val="en-US" w:eastAsia="en-US" w:bidi="ar-SA"/>
      </w:rPr>
    </w:lvl>
    <w:lvl w:ilvl="3" w:tplc="853E263E">
      <w:numFmt w:val="bullet"/>
      <w:lvlText w:val="•"/>
      <w:lvlJc w:val="left"/>
      <w:pPr>
        <w:ind w:left="3472" w:hanging="360"/>
      </w:pPr>
      <w:rPr>
        <w:rFonts w:hint="default"/>
        <w:lang w:val="en-US" w:eastAsia="en-US" w:bidi="ar-SA"/>
      </w:rPr>
    </w:lvl>
    <w:lvl w:ilvl="4" w:tplc="8F5E8DF8">
      <w:numFmt w:val="bullet"/>
      <w:lvlText w:val="•"/>
      <w:lvlJc w:val="left"/>
      <w:pPr>
        <w:ind w:left="4349" w:hanging="360"/>
      </w:pPr>
      <w:rPr>
        <w:rFonts w:hint="default"/>
        <w:lang w:val="en-US" w:eastAsia="en-US" w:bidi="ar-SA"/>
      </w:rPr>
    </w:lvl>
    <w:lvl w:ilvl="5" w:tplc="D42C2148">
      <w:numFmt w:val="bullet"/>
      <w:lvlText w:val="•"/>
      <w:lvlJc w:val="left"/>
      <w:pPr>
        <w:ind w:left="5227" w:hanging="360"/>
      </w:pPr>
      <w:rPr>
        <w:rFonts w:hint="default"/>
        <w:lang w:val="en-US" w:eastAsia="en-US" w:bidi="ar-SA"/>
      </w:rPr>
    </w:lvl>
    <w:lvl w:ilvl="6" w:tplc="13B67BA0">
      <w:numFmt w:val="bullet"/>
      <w:lvlText w:val="•"/>
      <w:lvlJc w:val="left"/>
      <w:pPr>
        <w:ind w:left="6104" w:hanging="360"/>
      </w:pPr>
      <w:rPr>
        <w:rFonts w:hint="default"/>
        <w:lang w:val="en-US" w:eastAsia="en-US" w:bidi="ar-SA"/>
      </w:rPr>
    </w:lvl>
    <w:lvl w:ilvl="7" w:tplc="43348FF2">
      <w:numFmt w:val="bullet"/>
      <w:lvlText w:val="•"/>
      <w:lvlJc w:val="left"/>
      <w:pPr>
        <w:ind w:left="6981" w:hanging="360"/>
      </w:pPr>
      <w:rPr>
        <w:rFonts w:hint="default"/>
        <w:lang w:val="en-US" w:eastAsia="en-US" w:bidi="ar-SA"/>
      </w:rPr>
    </w:lvl>
    <w:lvl w:ilvl="8" w:tplc="D02225C6">
      <w:numFmt w:val="bullet"/>
      <w:lvlText w:val="•"/>
      <w:lvlJc w:val="left"/>
      <w:pPr>
        <w:ind w:left="7859" w:hanging="360"/>
      </w:pPr>
      <w:rPr>
        <w:rFonts w:hint="default"/>
        <w:lang w:val="en-US" w:eastAsia="en-US" w:bidi="ar-SA"/>
      </w:rPr>
    </w:lvl>
  </w:abstractNum>
  <w:abstractNum w:abstractNumId="24" w15:restartNumberingAfterBreak="0">
    <w:nsid w:val="551009F8"/>
    <w:multiLevelType w:val="hybridMultilevel"/>
    <w:tmpl w:val="53D2114C"/>
    <w:lvl w:ilvl="0" w:tplc="0C090003">
      <w:start w:val="1"/>
      <w:numFmt w:val="bullet"/>
      <w:lvlText w:val="o"/>
      <w:lvlJc w:val="left"/>
      <w:pPr>
        <w:ind w:left="490" w:hanging="361"/>
      </w:pPr>
      <w:rPr>
        <w:rFonts w:ascii="Courier New" w:hAnsi="Courier New" w:cs="Courier New" w:hint="default"/>
        <w:b w:val="0"/>
        <w:bCs w:val="0"/>
        <w:i w:val="0"/>
        <w:iCs w:val="0"/>
        <w:w w:val="99"/>
        <w:sz w:val="20"/>
        <w:szCs w:val="20"/>
        <w:lang w:val="en-US" w:eastAsia="en-US" w:bidi="ar-SA"/>
      </w:rPr>
    </w:lvl>
    <w:lvl w:ilvl="1" w:tplc="FFFFFFFF">
      <w:numFmt w:val="bullet"/>
      <w:lvlText w:val="-"/>
      <w:lvlJc w:val="left"/>
      <w:pPr>
        <w:ind w:left="853" w:hanging="360"/>
      </w:pPr>
      <w:rPr>
        <w:rFonts w:ascii="Courier New" w:eastAsia="Courier New" w:hAnsi="Courier New" w:cs="Courier New" w:hint="default"/>
        <w:b w:val="0"/>
        <w:bCs w:val="0"/>
        <w:i w:val="0"/>
        <w:iCs w:val="0"/>
        <w:w w:val="99"/>
        <w:sz w:val="20"/>
        <w:szCs w:val="20"/>
        <w:lang w:val="en-US" w:eastAsia="en-US" w:bidi="ar-SA"/>
      </w:rPr>
    </w:lvl>
    <w:lvl w:ilvl="2" w:tplc="FFFFFFFF">
      <w:numFmt w:val="bullet"/>
      <w:lvlText w:val="•"/>
      <w:lvlJc w:val="left"/>
      <w:pPr>
        <w:ind w:left="1864" w:hanging="360"/>
      </w:pPr>
      <w:rPr>
        <w:rFonts w:hint="default"/>
        <w:lang w:val="en-US" w:eastAsia="en-US" w:bidi="ar-SA"/>
      </w:rPr>
    </w:lvl>
    <w:lvl w:ilvl="3" w:tplc="FFFFFFFF">
      <w:numFmt w:val="bullet"/>
      <w:lvlText w:val="•"/>
      <w:lvlJc w:val="left"/>
      <w:pPr>
        <w:ind w:left="2868" w:hanging="360"/>
      </w:pPr>
      <w:rPr>
        <w:rFonts w:hint="default"/>
        <w:lang w:val="en-US" w:eastAsia="en-US" w:bidi="ar-SA"/>
      </w:rPr>
    </w:lvl>
    <w:lvl w:ilvl="4" w:tplc="FFFFFFFF">
      <w:numFmt w:val="bullet"/>
      <w:lvlText w:val="•"/>
      <w:lvlJc w:val="left"/>
      <w:pPr>
        <w:ind w:left="3873" w:hanging="360"/>
      </w:pPr>
      <w:rPr>
        <w:rFonts w:hint="default"/>
        <w:lang w:val="en-US" w:eastAsia="en-US" w:bidi="ar-SA"/>
      </w:rPr>
    </w:lvl>
    <w:lvl w:ilvl="5" w:tplc="FFFFFFFF">
      <w:numFmt w:val="bullet"/>
      <w:lvlText w:val="•"/>
      <w:lvlJc w:val="left"/>
      <w:pPr>
        <w:ind w:left="4877" w:hanging="360"/>
      </w:pPr>
      <w:rPr>
        <w:rFonts w:hint="default"/>
        <w:lang w:val="en-US" w:eastAsia="en-US" w:bidi="ar-SA"/>
      </w:rPr>
    </w:lvl>
    <w:lvl w:ilvl="6" w:tplc="FFFFFFFF">
      <w:numFmt w:val="bullet"/>
      <w:lvlText w:val="•"/>
      <w:lvlJc w:val="left"/>
      <w:pPr>
        <w:ind w:left="5881" w:hanging="360"/>
      </w:pPr>
      <w:rPr>
        <w:rFonts w:hint="default"/>
        <w:lang w:val="en-US" w:eastAsia="en-US" w:bidi="ar-SA"/>
      </w:rPr>
    </w:lvl>
    <w:lvl w:ilvl="7" w:tplc="FFFFFFFF">
      <w:numFmt w:val="bullet"/>
      <w:lvlText w:val="•"/>
      <w:lvlJc w:val="left"/>
      <w:pPr>
        <w:ind w:left="6886" w:hanging="360"/>
      </w:pPr>
      <w:rPr>
        <w:rFonts w:hint="default"/>
        <w:lang w:val="en-US" w:eastAsia="en-US" w:bidi="ar-SA"/>
      </w:rPr>
    </w:lvl>
    <w:lvl w:ilvl="8" w:tplc="FFFFFFFF">
      <w:numFmt w:val="bullet"/>
      <w:lvlText w:val="•"/>
      <w:lvlJc w:val="left"/>
      <w:pPr>
        <w:ind w:left="7890" w:hanging="360"/>
      </w:pPr>
      <w:rPr>
        <w:rFonts w:hint="default"/>
        <w:lang w:val="en-US" w:eastAsia="en-US" w:bidi="ar-SA"/>
      </w:rPr>
    </w:lvl>
  </w:abstractNum>
  <w:abstractNum w:abstractNumId="25" w15:restartNumberingAfterBreak="0">
    <w:nsid w:val="561E16CE"/>
    <w:multiLevelType w:val="multilevel"/>
    <w:tmpl w:val="0574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6E710C"/>
    <w:multiLevelType w:val="hybridMultilevel"/>
    <w:tmpl w:val="5D120A32"/>
    <w:lvl w:ilvl="0" w:tplc="814815E4">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45B8F4A0">
      <w:numFmt w:val="bullet"/>
      <w:lvlText w:val="•"/>
      <w:lvlJc w:val="left"/>
      <w:pPr>
        <w:ind w:left="1717" w:hanging="360"/>
      </w:pPr>
      <w:rPr>
        <w:rFonts w:hint="default"/>
        <w:lang w:val="en-US" w:eastAsia="en-US" w:bidi="ar-SA"/>
      </w:rPr>
    </w:lvl>
    <w:lvl w:ilvl="2" w:tplc="2E76EC32">
      <w:numFmt w:val="bullet"/>
      <w:lvlText w:val="•"/>
      <w:lvlJc w:val="left"/>
      <w:pPr>
        <w:ind w:left="2594" w:hanging="360"/>
      </w:pPr>
      <w:rPr>
        <w:rFonts w:hint="default"/>
        <w:lang w:val="en-US" w:eastAsia="en-US" w:bidi="ar-SA"/>
      </w:rPr>
    </w:lvl>
    <w:lvl w:ilvl="3" w:tplc="03262FA6">
      <w:numFmt w:val="bullet"/>
      <w:lvlText w:val="•"/>
      <w:lvlJc w:val="left"/>
      <w:pPr>
        <w:ind w:left="3472" w:hanging="360"/>
      </w:pPr>
      <w:rPr>
        <w:rFonts w:hint="default"/>
        <w:lang w:val="en-US" w:eastAsia="en-US" w:bidi="ar-SA"/>
      </w:rPr>
    </w:lvl>
    <w:lvl w:ilvl="4" w:tplc="390E3FB8">
      <w:numFmt w:val="bullet"/>
      <w:lvlText w:val="•"/>
      <w:lvlJc w:val="left"/>
      <w:pPr>
        <w:ind w:left="4349" w:hanging="360"/>
      </w:pPr>
      <w:rPr>
        <w:rFonts w:hint="default"/>
        <w:lang w:val="en-US" w:eastAsia="en-US" w:bidi="ar-SA"/>
      </w:rPr>
    </w:lvl>
    <w:lvl w:ilvl="5" w:tplc="E7647D9C">
      <w:numFmt w:val="bullet"/>
      <w:lvlText w:val="•"/>
      <w:lvlJc w:val="left"/>
      <w:pPr>
        <w:ind w:left="5227" w:hanging="360"/>
      </w:pPr>
      <w:rPr>
        <w:rFonts w:hint="default"/>
        <w:lang w:val="en-US" w:eastAsia="en-US" w:bidi="ar-SA"/>
      </w:rPr>
    </w:lvl>
    <w:lvl w:ilvl="6" w:tplc="3C40D98E">
      <w:numFmt w:val="bullet"/>
      <w:lvlText w:val="•"/>
      <w:lvlJc w:val="left"/>
      <w:pPr>
        <w:ind w:left="6104" w:hanging="360"/>
      </w:pPr>
      <w:rPr>
        <w:rFonts w:hint="default"/>
        <w:lang w:val="en-US" w:eastAsia="en-US" w:bidi="ar-SA"/>
      </w:rPr>
    </w:lvl>
    <w:lvl w:ilvl="7" w:tplc="B1B858BA">
      <w:numFmt w:val="bullet"/>
      <w:lvlText w:val="•"/>
      <w:lvlJc w:val="left"/>
      <w:pPr>
        <w:ind w:left="6981" w:hanging="360"/>
      </w:pPr>
      <w:rPr>
        <w:rFonts w:hint="default"/>
        <w:lang w:val="en-US" w:eastAsia="en-US" w:bidi="ar-SA"/>
      </w:rPr>
    </w:lvl>
    <w:lvl w:ilvl="8" w:tplc="4F2CADB0">
      <w:numFmt w:val="bullet"/>
      <w:lvlText w:val="•"/>
      <w:lvlJc w:val="left"/>
      <w:pPr>
        <w:ind w:left="7859" w:hanging="360"/>
      </w:pPr>
      <w:rPr>
        <w:rFonts w:hint="default"/>
        <w:lang w:val="en-US" w:eastAsia="en-US" w:bidi="ar-SA"/>
      </w:rPr>
    </w:lvl>
  </w:abstractNum>
  <w:abstractNum w:abstractNumId="27" w15:restartNumberingAfterBreak="0">
    <w:nsid w:val="577871BA"/>
    <w:multiLevelType w:val="multilevel"/>
    <w:tmpl w:val="E3F6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EB172D1"/>
    <w:multiLevelType w:val="multilevel"/>
    <w:tmpl w:val="FABCAF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FA3282F"/>
    <w:multiLevelType w:val="hybridMultilevel"/>
    <w:tmpl w:val="95C2D50A"/>
    <w:lvl w:ilvl="0" w:tplc="5B505F48">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B6BA70B2">
      <w:numFmt w:val="bullet"/>
      <w:lvlText w:val="•"/>
      <w:lvlJc w:val="left"/>
      <w:pPr>
        <w:ind w:left="1717" w:hanging="360"/>
      </w:pPr>
      <w:rPr>
        <w:rFonts w:hint="default"/>
        <w:lang w:val="en-US" w:eastAsia="en-US" w:bidi="ar-SA"/>
      </w:rPr>
    </w:lvl>
    <w:lvl w:ilvl="2" w:tplc="C3508874">
      <w:numFmt w:val="bullet"/>
      <w:lvlText w:val="•"/>
      <w:lvlJc w:val="left"/>
      <w:pPr>
        <w:ind w:left="2594" w:hanging="360"/>
      </w:pPr>
      <w:rPr>
        <w:rFonts w:hint="default"/>
        <w:lang w:val="en-US" w:eastAsia="en-US" w:bidi="ar-SA"/>
      </w:rPr>
    </w:lvl>
    <w:lvl w:ilvl="3" w:tplc="6E7AC47E">
      <w:numFmt w:val="bullet"/>
      <w:lvlText w:val="•"/>
      <w:lvlJc w:val="left"/>
      <w:pPr>
        <w:ind w:left="3472" w:hanging="360"/>
      </w:pPr>
      <w:rPr>
        <w:rFonts w:hint="default"/>
        <w:lang w:val="en-US" w:eastAsia="en-US" w:bidi="ar-SA"/>
      </w:rPr>
    </w:lvl>
    <w:lvl w:ilvl="4" w:tplc="86C48B30">
      <w:numFmt w:val="bullet"/>
      <w:lvlText w:val="•"/>
      <w:lvlJc w:val="left"/>
      <w:pPr>
        <w:ind w:left="4349" w:hanging="360"/>
      </w:pPr>
      <w:rPr>
        <w:rFonts w:hint="default"/>
        <w:lang w:val="en-US" w:eastAsia="en-US" w:bidi="ar-SA"/>
      </w:rPr>
    </w:lvl>
    <w:lvl w:ilvl="5" w:tplc="2EE4285E">
      <w:numFmt w:val="bullet"/>
      <w:lvlText w:val="•"/>
      <w:lvlJc w:val="left"/>
      <w:pPr>
        <w:ind w:left="5227" w:hanging="360"/>
      </w:pPr>
      <w:rPr>
        <w:rFonts w:hint="default"/>
        <w:lang w:val="en-US" w:eastAsia="en-US" w:bidi="ar-SA"/>
      </w:rPr>
    </w:lvl>
    <w:lvl w:ilvl="6" w:tplc="231C35B2">
      <w:numFmt w:val="bullet"/>
      <w:lvlText w:val="•"/>
      <w:lvlJc w:val="left"/>
      <w:pPr>
        <w:ind w:left="6104" w:hanging="360"/>
      </w:pPr>
      <w:rPr>
        <w:rFonts w:hint="default"/>
        <w:lang w:val="en-US" w:eastAsia="en-US" w:bidi="ar-SA"/>
      </w:rPr>
    </w:lvl>
    <w:lvl w:ilvl="7" w:tplc="69B4A5A6">
      <w:numFmt w:val="bullet"/>
      <w:lvlText w:val="•"/>
      <w:lvlJc w:val="left"/>
      <w:pPr>
        <w:ind w:left="6981" w:hanging="360"/>
      </w:pPr>
      <w:rPr>
        <w:rFonts w:hint="default"/>
        <w:lang w:val="en-US" w:eastAsia="en-US" w:bidi="ar-SA"/>
      </w:rPr>
    </w:lvl>
    <w:lvl w:ilvl="8" w:tplc="74E27C26">
      <w:numFmt w:val="bullet"/>
      <w:lvlText w:val="•"/>
      <w:lvlJc w:val="left"/>
      <w:pPr>
        <w:ind w:left="7859" w:hanging="360"/>
      </w:pPr>
      <w:rPr>
        <w:rFonts w:hint="default"/>
        <w:lang w:val="en-US" w:eastAsia="en-US" w:bidi="ar-SA"/>
      </w:rPr>
    </w:lvl>
  </w:abstractNum>
  <w:abstractNum w:abstractNumId="30" w15:restartNumberingAfterBreak="0">
    <w:nsid w:val="60D8798D"/>
    <w:multiLevelType w:val="hybridMultilevel"/>
    <w:tmpl w:val="E8549666"/>
    <w:lvl w:ilvl="0" w:tplc="2D1258BC">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AC06DA36">
      <w:numFmt w:val="bullet"/>
      <w:lvlText w:val="•"/>
      <w:lvlJc w:val="left"/>
      <w:pPr>
        <w:ind w:left="1717" w:hanging="360"/>
      </w:pPr>
      <w:rPr>
        <w:rFonts w:hint="default"/>
        <w:lang w:val="en-US" w:eastAsia="en-US" w:bidi="ar-SA"/>
      </w:rPr>
    </w:lvl>
    <w:lvl w:ilvl="2" w:tplc="DA48BA82">
      <w:numFmt w:val="bullet"/>
      <w:lvlText w:val="•"/>
      <w:lvlJc w:val="left"/>
      <w:pPr>
        <w:ind w:left="2594" w:hanging="360"/>
      </w:pPr>
      <w:rPr>
        <w:rFonts w:hint="default"/>
        <w:lang w:val="en-US" w:eastAsia="en-US" w:bidi="ar-SA"/>
      </w:rPr>
    </w:lvl>
    <w:lvl w:ilvl="3" w:tplc="817E5CEE">
      <w:numFmt w:val="bullet"/>
      <w:lvlText w:val="•"/>
      <w:lvlJc w:val="left"/>
      <w:pPr>
        <w:ind w:left="3472" w:hanging="360"/>
      </w:pPr>
      <w:rPr>
        <w:rFonts w:hint="default"/>
        <w:lang w:val="en-US" w:eastAsia="en-US" w:bidi="ar-SA"/>
      </w:rPr>
    </w:lvl>
    <w:lvl w:ilvl="4" w:tplc="75048DA2">
      <w:numFmt w:val="bullet"/>
      <w:lvlText w:val="•"/>
      <w:lvlJc w:val="left"/>
      <w:pPr>
        <w:ind w:left="4349" w:hanging="360"/>
      </w:pPr>
      <w:rPr>
        <w:rFonts w:hint="default"/>
        <w:lang w:val="en-US" w:eastAsia="en-US" w:bidi="ar-SA"/>
      </w:rPr>
    </w:lvl>
    <w:lvl w:ilvl="5" w:tplc="F22C424E">
      <w:numFmt w:val="bullet"/>
      <w:lvlText w:val="•"/>
      <w:lvlJc w:val="left"/>
      <w:pPr>
        <w:ind w:left="5227" w:hanging="360"/>
      </w:pPr>
      <w:rPr>
        <w:rFonts w:hint="default"/>
        <w:lang w:val="en-US" w:eastAsia="en-US" w:bidi="ar-SA"/>
      </w:rPr>
    </w:lvl>
    <w:lvl w:ilvl="6" w:tplc="2F94A8A6">
      <w:numFmt w:val="bullet"/>
      <w:lvlText w:val="•"/>
      <w:lvlJc w:val="left"/>
      <w:pPr>
        <w:ind w:left="6104" w:hanging="360"/>
      </w:pPr>
      <w:rPr>
        <w:rFonts w:hint="default"/>
        <w:lang w:val="en-US" w:eastAsia="en-US" w:bidi="ar-SA"/>
      </w:rPr>
    </w:lvl>
    <w:lvl w:ilvl="7" w:tplc="776CFBDE">
      <w:numFmt w:val="bullet"/>
      <w:lvlText w:val="•"/>
      <w:lvlJc w:val="left"/>
      <w:pPr>
        <w:ind w:left="6981" w:hanging="360"/>
      </w:pPr>
      <w:rPr>
        <w:rFonts w:hint="default"/>
        <w:lang w:val="en-US" w:eastAsia="en-US" w:bidi="ar-SA"/>
      </w:rPr>
    </w:lvl>
    <w:lvl w:ilvl="8" w:tplc="0E7C2AD8">
      <w:numFmt w:val="bullet"/>
      <w:lvlText w:val="•"/>
      <w:lvlJc w:val="left"/>
      <w:pPr>
        <w:ind w:left="7859" w:hanging="360"/>
      </w:pPr>
      <w:rPr>
        <w:rFonts w:hint="default"/>
        <w:lang w:val="en-US" w:eastAsia="en-US" w:bidi="ar-SA"/>
      </w:rPr>
    </w:lvl>
  </w:abstractNum>
  <w:abstractNum w:abstractNumId="31" w15:restartNumberingAfterBreak="0">
    <w:nsid w:val="643C2E9B"/>
    <w:multiLevelType w:val="hybridMultilevel"/>
    <w:tmpl w:val="355A41F0"/>
    <w:lvl w:ilvl="0" w:tplc="E550F210">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D89A3520">
      <w:numFmt w:val="bullet"/>
      <w:lvlText w:val="-"/>
      <w:lvlJc w:val="left"/>
      <w:pPr>
        <w:ind w:left="1190" w:hanging="360"/>
      </w:pPr>
      <w:rPr>
        <w:rFonts w:ascii="Courier New" w:eastAsia="Courier New" w:hAnsi="Courier New" w:cs="Courier New" w:hint="default"/>
        <w:b w:val="0"/>
        <w:bCs w:val="0"/>
        <w:i w:val="0"/>
        <w:iCs w:val="0"/>
        <w:w w:val="99"/>
        <w:sz w:val="20"/>
        <w:szCs w:val="20"/>
        <w:lang w:val="en-US" w:eastAsia="en-US" w:bidi="ar-SA"/>
      </w:rPr>
    </w:lvl>
    <w:lvl w:ilvl="2" w:tplc="6FFC811E">
      <w:numFmt w:val="bullet"/>
      <w:lvlText w:val="•"/>
      <w:lvlJc w:val="left"/>
      <w:pPr>
        <w:ind w:left="2134" w:hanging="360"/>
      </w:pPr>
      <w:rPr>
        <w:rFonts w:hint="default"/>
        <w:lang w:val="en-US" w:eastAsia="en-US" w:bidi="ar-SA"/>
      </w:rPr>
    </w:lvl>
    <w:lvl w:ilvl="3" w:tplc="F13E9888">
      <w:numFmt w:val="bullet"/>
      <w:lvlText w:val="•"/>
      <w:lvlJc w:val="left"/>
      <w:pPr>
        <w:ind w:left="3069" w:hanging="360"/>
      </w:pPr>
      <w:rPr>
        <w:rFonts w:hint="default"/>
        <w:lang w:val="en-US" w:eastAsia="en-US" w:bidi="ar-SA"/>
      </w:rPr>
    </w:lvl>
    <w:lvl w:ilvl="4" w:tplc="262236B8">
      <w:numFmt w:val="bullet"/>
      <w:lvlText w:val="•"/>
      <w:lvlJc w:val="left"/>
      <w:pPr>
        <w:ind w:left="4004" w:hanging="360"/>
      </w:pPr>
      <w:rPr>
        <w:rFonts w:hint="default"/>
        <w:lang w:val="en-US" w:eastAsia="en-US" w:bidi="ar-SA"/>
      </w:rPr>
    </w:lvl>
    <w:lvl w:ilvl="5" w:tplc="C1EACF22">
      <w:numFmt w:val="bullet"/>
      <w:lvlText w:val="•"/>
      <w:lvlJc w:val="left"/>
      <w:pPr>
        <w:ind w:left="4939" w:hanging="360"/>
      </w:pPr>
      <w:rPr>
        <w:rFonts w:hint="default"/>
        <w:lang w:val="en-US" w:eastAsia="en-US" w:bidi="ar-SA"/>
      </w:rPr>
    </w:lvl>
    <w:lvl w:ilvl="6" w:tplc="F1E68B16">
      <w:numFmt w:val="bullet"/>
      <w:lvlText w:val="•"/>
      <w:lvlJc w:val="left"/>
      <w:pPr>
        <w:ind w:left="5874" w:hanging="360"/>
      </w:pPr>
      <w:rPr>
        <w:rFonts w:hint="default"/>
        <w:lang w:val="en-US" w:eastAsia="en-US" w:bidi="ar-SA"/>
      </w:rPr>
    </w:lvl>
    <w:lvl w:ilvl="7" w:tplc="51DE2518">
      <w:numFmt w:val="bullet"/>
      <w:lvlText w:val="•"/>
      <w:lvlJc w:val="left"/>
      <w:pPr>
        <w:ind w:left="6809" w:hanging="360"/>
      </w:pPr>
      <w:rPr>
        <w:rFonts w:hint="default"/>
        <w:lang w:val="en-US" w:eastAsia="en-US" w:bidi="ar-SA"/>
      </w:rPr>
    </w:lvl>
    <w:lvl w:ilvl="8" w:tplc="4CA8206A">
      <w:numFmt w:val="bullet"/>
      <w:lvlText w:val="•"/>
      <w:lvlJc w:val="left"/>
      <w:pPr>
        <w:ind w:left="7744" w:hanging="360"/>
      </w:pPr>
      <w:rPr>
        <w:rFonts w:hint="default"/>
        <w:lang w:val="en-US" w:eastAsia="en-US" w:bidi="ar-SA"/>
      </w:rPr>
    </w:lvl>
  </w:abstractNum>
  <w:abstractNum w:abstractNumId="32" w15:restartNumberingAfterBreak="0">
    <w:nsid w:val="650C589F"/>
    <w:multiLevelType w:val="hybridMultilevel"/>
    <w:tmpl w:val="0A3C0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66A3882"/>
    <w:multiLevelType w:val="hybridMultilevel"/>
    <w:tmpl w:val="DF4ABF36"/>
    <w:lvl w:ilvl="0" w:tplc="FFFFFFFF">
      <w:numFmt w:val="bullet"/>
      <w:lvlText w:val=""/>
      <w:lvlJc w:val="left"/>
      <w:pPr>
        <w:ind w:left="830" w:hanging="360"/>
      </w:pPr>
      <w:rPr>
        <w:rFonts w:ascii="Symbol" w:eastAsia="Symbol" w:hAnsi="Symbol" w:cs="Symbol" w:hint="default"/>
        <w:b w:val="0"/>
        <w:bCs w:val="0"/>
        <w:i w:val="0"/>
        <w:iCs w:val="0"/>
        <w:w w:val="99"/>
        <w:sz w:val="20"/>
        <w:szCs w:val="20"/>
        <w:lang w:val="en-US" w:eastAsia="en-US" w:bidi="ar-SA"/>
      </w:rPr>
    </w:lvl>
    <w:lvl w:ilvl="1" w:tplc="5A62E7A0">
      <w:start w:val="1"/>
      <w:numFmt w:val="bullet"/>
      <w:lvlText w:val="-"/>
      <w:lvlJc w:val="left"/>
      <w:pPr>
        <w:ind w:left="1717" w:hanging="360"/>
      </w:pPr>
      <w:rPr>
        <w:rFonts w:ascii="Courier New" w:hAnsi="Courier New" w:hint="default"/>
      </w:rPr>
    </w:lvl>
    <w:lvl w:ilvl="2" w:tplc="FFFFFFFF">
      <w:numFmt w:val="bullet"/>
      <w:lvlText w:val="•"/>
      <w:lvlJc w:val="left"/>
      <w:pPr>
        <w:ind w:left="2594" w:hanging="360"/>
      </w:pPr>
      <w:rPr>
        <w:rFonts w:hint="default"/>
        <w:lang w:val="en-US" w:eastAsia="en-US" w:bidi="ar-SA"/>
      </w:rPr>
    </w:lvl>
    <w:lvl w:ilvl="3" w:tplc="FFFFFFFF">
      <w:numFmt w:val="bullet"/>
      <w:lvlText w:val="•"/>
      <w:lvlJc w:val="left"/>
      <w:pPr>
        <w:ind w:left="3472" w:hanging="360"/>
      </w:pPr>
      <w:rPr>
        <w:rFonts w:hint="default"/>
        <w:lang w:val="en-US" w:eastAsia="en-US" w:bidi="ar-SA"/>
      </w:rPr>
    </w:lvl>
    <w:lvl w:ilvl="4" w:tplc="FFFFFFFF">
      <w:numFmt w:val="bullet"/>
      <w:lvlText w:val="•"/>
      <w:lvlJc w:val="left"/>
      <w:pPr>
        <w:ind w:left="4349" w:hanging="360"/>
      </w:pPr>
      <w:rPr>
        <w:rFonts w:hint="default"/>
        <w:lang w:val="en-US" w:eastAsia="en-US" w:bidi="ar-SA"/>
      </w:rPr>
    </w:lvl>
    <w:lvl w:ilvl="5" w:tplc="FFFFFFFF">
      <w:numFmt w:val="bullet"/>
      <w:lvlText w:val="•"/>
      <w:lvlJc w:val="left"/>
      <w:pPr>
        <w:ind w:left="5227" w:hanging="360"/>
      </w:pPr>
      <w:rPr>
        <w:rFonts w:hint="default"/>
        <w:lang w:val="en-US" w:eastAsia="en-US" w:bidi="ar-SA"/>
      </w:rPr>
    </w:lvl>
    <w:lvl w:ilvl="6" w:tplc="FFFFFFFF">
      <w:numFmt w:val="bullet"/>
      <w:lvlText w:val="•"/>
      <w:lvlJc w:val="left"/>
      <w:pPr>
        <w:ind w:left="6104" w:hanging="360"/>
      </w:pPr>
      <w:rPr>
        <w:rFonts w:hint="default"/>
        <w:lang w:val="en-US" w:eastAsia="en-US" w:bidi="ar-SA"/>
      </w:rPr>
    </w:lvl>
    <w:lvl w:ilvl="7" w:tplc="FFFFFFFF">
      <w:numFmt w:val="bullet"/>
      <w:lvlText w:val="•"/>
      <w:lvlJc w:val="left"/>
      <w:pPr>
        <w:ind w:left="6981" w:hanging="360"/>
      </w:pPr>
      <w:rPr>
        <w:rFonts w:hint="default"/>
        <w:lang w:val="en-US" w:eastAsia="en-US" w:bidi="ar-SA"/>
      </w:rPr>
    </w:lvl>
    <w:lvl w:ilvl="8" w:tplc="FFFFFFFF">
      <w:numFmt w:val="bullet"/>
      <w:lvlText w:val="•"/>
      <w:lvlJc w:val="left"/>
      <w:pPr>
        <w:ind w:left="7859" w:hanging="360"/>
      </w:pPr>
      <w:rPr>
        <w:rFonts w:hint="default"/>
        <w:lang w:val="en-US" w:eastAsia="en-US" w:bidi="ar-SA"/>
      </w:rPr>
    </w:lvl>
  </w:abstractNum>
  <w:abstractNum w:abstractNumId="34" w15:restartNumberingAfterBreak="0">
    <w:nsid w:val="6A906910"/>
    <w:multiLevelType w:val="hybridMultilevel"/>
    <w:tmpl w:val="1B560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F71355"/>
    <w:multiLevelType w:val="multilevel"/>
    <w:tmpl w:val="968E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B9394C"/>
    <w:multiLevelType w:val="hybridMultilevel"/>
    <w:tmpl w:val="8BC69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FE2BF8"/>
    <w:multiLevelType w:val="hybridMultilevel"/>
    <w:tmpl w:val="893EA77C"/>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1033894">
    <w:abstractNumId w:val="18"/>
  </w:num>
  <w:num w:numId="2" w16cid:durableId="303893354">
    <w:abstractNumId w:val="17"/>
  </w:num>
  <w:num w:numId="3" w16cid:durableId="1645239336">
    <w:abstractNumId w:val="13"/>
  </w:num>
  <w:num w:numId="4" w16cid:durableId="720128566">
    <w:abstractNumId w:val="16"/>
  </w:num>
  <w:num w:numId="5" w16cid:durableId="1066143668">
    <w:abstractNumId w:val="20"/>
  </w:num>
  <w:num w:numId="6" w16cid:durableId="168983666">
    <w:abstractNumId w:val="26"/>
  </w:num>
  <w:num w:numId="7" w16cid:durableId="1943561844">
    <w:abstractNumId w:val="31"/>
  </w:num>
  <w:num w:numId="8" w16cid:durableId="1884443919">
    <w:abstractNumId w:val="29"/>
  </w:num>
  <w:num w:numId="9" w16cid:durableId="1019893716">
    <w:abstractNumId w:val="15"/>
  </w:num>
  <w:num w:numId="10" w16cid:durableId="216475742">
    <w:abstractNumId w:val="23"/>
  </w:num>
  <w:num w:numId="11" w16cid:durableId="479273572">
    <w:abstractNumId w:val="11"/>
  </w:num>
  <w:num w:numId="12" w16cid:durableId="1590694361">
    <w:abstractNumId w:val="30"/>
  </w:num>
  <w:num w:numId="13" w16cid:durableId="1956905067">
    <w:abstractNumId w:val="6"/>
  </w:num>
  <w:num w:numId="14" w16cid:durableId="701173281">
    <w:abstractNumId w:val="24"/>
  </w:num>
  <w:num w:numId="15" w16cid:durableId="1170028365">
    <w:abstractNumId w:val="4"/>
  </w:num>
  <w:num w:numId="16" w16cid:durableId="1816141076">
    <w:abstractNumId w:val="19"/>
  </w:num>
  <w:num w:numId="17" w16cid:durableId="1247298780">
    <w:abstractNumId w:val="27"/>
  </w:num>
  <w:num w:numId="18" w16cid:durableId="1825703511">
    <w:abstractNumId w:val="12"/>
  </w:num>
  <w:num w:numId="19" w16cid:durableId="2016346666">
    <w:abstractNumId w:val="14"/>
  </w:num>
  <w:num w:numId="20" w16cid:durableId="65344472">
    <w:abstractNumId w:val="36"/>
  </w:num>
  <w:num w:numId="21" w16cid:durableId="804860151">
    <w:abstractNumId w:val="8"/>
  </w:num>
  <w:num w:numId="22" w16cid:durableId="798572769">
    <w:abstractNumId w:val="22"/>
  </w:num>
  <w:num w:numId="23" w16cid:durableId="9065286">
    <w:abstractNumId w:val="33"/>
  </w:num>
  <w:num w:numId="24" w16cid:durableId="1963068418">
    <w:abstractNumId w:val="5"/>
  </w:num>
  <w:num w:numId="25" w16cid:durableId="1880048397">
    <w:abstractNumId w:val="28"/>
  </w:num>
  <w:num w:numId="26" w16cid:durableId="1179268405">
    <w:abstractNumId w:val="7"/>
  </w:num>
  <w:num w:numId="27" w16cid:durableId="1944875335">
    <w:abstractNumId w:val="10"/>
  </w:num>
  <w:num w:numId="28" w16cid:durableId="387999955">
    <w:abstractNumId w:val="1"/>
  </w:num>
  <w:num w:numId="29" w16cid:durableId="1709335210">
    <w:abstractNumId w:val="9"/>
  </w:num>
  <w:num w:numId="30" w16cid:durableId="619799382">
    <w:abstractNumId w:val="35"/>
  </w:num>
  <w:num w:numId="31" w16cid:durableId="641156805">
    <w:abstractNumId w:val="21"/>
  </w:num>
  <w:num w:numId="32" w16cid:durableId="1179351171">
    <w:abstractNumId w:val="25"/>
  </w:num>
  <w:num w:numId="33" w16cid:durableId="972372244">
    <w:abstractNumId w:val="0"/>
  </w:num>
  <w:num w:numId="34" w16cid:durableId="1968511716">
    <w:abstractNumId w:val="32"/>
  </w:num>
  <w:num w:numId="35" w16cid:durableId="1903563223">
    <w:abstractNumId w:val="3"/>
  </w:num>
  <w:num w:numId="36" w16cid:durableId="269120499">
    <w:abstractNumId w:val="37"/>
  </w:num>
  <w:num w:numId="37" w16cid:durableId="1654672658">
    <w:abstractNumId w:val="34"/>
  </w:num>
  <w:num w:numId="38" w16cid:durableId="1491941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D526D"/>
    <w:rsid w:val="00001C77"/>
    <w:rsid w:val="000030C7"/>
    <w:rsid w:val="00015D67"/>
    <w:rsid w:val="00022E0D"/>
    <w:rsid w:val="0003040B"/>
    <w:rsid w:val="00030D06"/>
    <w:rsid w:val="0003217E"/>
    <w:rsid w:val="000418ED"/>
    <w:rsid w:val="00041D34"/>
    <w:rsid w:val="000460AC"/>
    <w:rsid w:val="00046230"/>
    <w:rsid w:val="000557FC"/>
    <w:rsid w:val="000562F0"/>
    <w:rsid w:val="00057DFE"/>
    <w:rsid w:val="00060295"/>
    <w:rsid w:val="00064151"/>
    <w:rsid w:val="00065371"/>
    <w:rsid w:val="000658DD"/>
    <w:rsid w:val="00075230"/>
    <w:rsid w:val="00081EF2"/>
    <w:rsid w:val="00090BE7"/>
    <w:rsid w:val="00092E8A"/>
    <w:rsid w:val="000942F1"/>
    <w:rsid w:val="000A3BD9"/>
    <w:rsid w:val="000A57AD"/>
    <w:rsid w:val="000B5505"/>
    <w:rsid w:val="000B7DF5"/>
    <w:rsid w:val="000C2B2D"/>
    <w:rsid w:val="000C7B90"/>
    <w:rsid w:val="000D450A"/>
    <w:rsid w:val="000E05A3"/>
    <w:rsid w:val="000E0A1E"/>
    <w:rsid w:val="000E16A6"/>
    <w:rsid w:val="000E3324"/>
    <w:rsid w:val="000E6480"/>
    <w:rsid w:val="000F05C2"/>
    <w:rsid w:val="000F26CA"/>
    <w:rsid w:val="000F6E2E"/>
    <w:rsid w:val="0010036D"/>
    <w:rsid w:val="00101218"/>
    <w:rsid w:val="00103162"/>
    <w:rsid w:val="0010613D"/>
    <w:rsid w:val="00112F96"/>
    <w:rsid w:val="00114BA7"/>
    <w:rsid w:val="00115A81"/>
    <w:rsid w:val="00117DCA"/>
    <w:rsid w:val="0012147F"/>
    <w:rsid w:val="00122234"/>
    <w:rsid w:val="0012367A"/>
    <w:rsid w:val="00124AB2"/>
    <w:rsid w:val="00131314"/>
    <w:rsid w:val="00132694"/>
    <w:rsid w:val="00141E74"/>
    <w:rsid w:val="00144CFE"/>
    <w:rsid w:val="0015159B"/>
    <w:rsid w:val="0015244C"/>
    <w:rsid w:val="0015467C"/>
    <w:rsid w:val="001559E6"/>
    <w:rsid w:val="001614EF"/>
    <w:rsid w:val="00163707"/>
    <w:rsid w:val="00164459"/>
    <w:rsid w:val="00165131"/>
    <w:rsid w:val="00167589"/>
    <w:rsid w:val="0017081F"/>
    <w:rsid w:val="00173E64"/>
    <w:rsid w:val="001754E9"/>
    <w:rsid w:val="001811EE"/>
    <w:rsid w:val="00181F11"/>
    <w:rsid w:val="00190931"/>
    <w:rsid w:val="001A568B"/>
    <w:rsid w:val="001C26B7"/>
    <w:rsid w:val="001C49ED"/>
    <w:rsid w:val="001D1AA4"/>
    <w:rsid w:val="001D405C"/>
    <w:rsid w:val="001D44EB"/>
    <w:rsid w:val="001D52B1"/>
    <w:rsid w:val="001D675E"/>
    <w:rsid w:val="001E44E3"/>
    <w:rsid w:val="001E53DB"/>
    <w:rsid w:val="001F40C1"/>
    <w:rsid w:val="001F5574"/>
    <w:rsid w:val="001F5765"/>
    <w:rsid w:val="001F65DA"/>
    <w:rsid w:val="001F6A6F"/>
    <w:rsid w:val="00201D33"/>
    <w:rsid w:val="00207D89"/>
    <w:rsid w:val="002129AF"/>
    <w:rsid w:val="00217997"/>
    <w:rsid w:val="0022212C"/>
    <w:rsid w:val="00225EE3"/>
    <w:rsid w:val="00225FF8"/>
    <w:rsid w:val="00231797"/>
    <w:rsid w:val="00234D45"/>
    <w:rsid w:val="0023578A"/>
    <w:rsid w:val="00235998"/>
    <w:rsid w:val="00242D37"/>
    <w:rsid w:val="002469D2"/>
    <w:rsid w:val="00247285"/>
    <w:rsid w:val="0025157D"/>
    <w:rsid w:val="00254184"/>
    <w:rsid w:val="0026077B"/>
    <w:rsid w:val="00261A64"/>
    <w:rsid w:val="00262BAC"/>
    <w:rsid w:val="002662FC"/>
    <w:rsid w:val="00267060"/>
    <w:rsid w:val="00270E82"/>
    <w:rsid w:val="002761D9"/>
    <w:rsid w:val="00284FBA"/>
    <w:rsid w:val="0029262A"/>
    <w:rsid w:val="00295AE1"/>
    <w:rsid w:val="002A2307"/>
    <w:rsid w:val="002A33AD"/>
    <w:rsid w:val="002A61E5"/>
    <w:rsid w:val="002B288F"/>
    <w:rsid w:val="002B6574"/>
    <w:rsid w:val="002C03B6"/>
    <w:rsid w:val="002D1E60"/>
    <w:rsid w:val="002D3363"/>
    <w:rsid w:val="002D3E8B"/>
    <w:rsid w:val="002D4255"/>
    <w:rsid w:val="002D4D72"/>
    <w:rsid w:val="002D6354"/>
    <w:rsid w:val="002D664A"/>
    <w:rsid w:val="002E0AD2"/>
    <w:rsid w:val="002E6177"/>
    <w:rsid w:val="002E7CEB"/>
    <w:rsid w:val="002F192F"/>
    <w:rsid w:val="002F4DC4"/>
    <w:rsid w:val="00301B40"/>
    <w:rsid w:val="003077D3"/>
    <w:rsid w:val="003129C6"/>
    <w:rsid w:val="00316B8A"/>
    <w:rsid w:val="00317083"/>
    <w:rsid w:val="0032088D"/>
    <w:rsid w:val="00322D8C"/>
    <w:rsid w:val="00324FA5"/>
    <w:rsid w:val="00342D11"/>
    <w:rsid w:val="003446FE"/>
    <w:rsid w:val="00344C2A"/>
    <w:rsid w:val="00344D6B"/>
    <w:rsid w:val="00347087"/>
    <w:rsid w:val="00347128"/>
    <w:rsid w:val="0035106C"/>
    <w:rsid w:val="00354382"/>
    <w:rsid w:val="0035498A"/>
    <w:rsid w:val="00354ED9"/>
    <w:rsid w:val="00356E4B"/>
    <w:rsid w:val="00360A09"/>
    <w:rsid w:val="00362013"/>
    <w:rsid w:val="003622B9"/>
    <w:rsid w:val="00363A7D"/>
    <w:rsid w:val="00364FF7"/>
    <w:rsid w:val="00365334"/>
    <w:rsid w:val="0037219B"/>
    <w:rsid w:val="00375C8C"/>
    <w:rsid w:val="00377F3D"/>
    <w:rsid w:val="003830F1"/>
    <w:rsid w:val="00383751"/>
    <w:rsid w:val="00383921"/>
    <w:rsid w:val="00387EE1"/>
    <w:rsid w:val="00392B22"/>
    <w:rsid w:val="003939CE"/>
    <w:rsid w:val="003944F6"/>
    <w:rsid w:val="00394BF2"/>
    <w:rsid w:val="003957B6"/>
    <w:rsid w:val="003A1EB4"/>
    <w:rsid w:val="003A5EBC"/>
    <w:rsid w:val="003A69D1"/>
    <w:rsid w:val="003A74A3"/>
    <w:rsid w:val="003B0212"/>
    <w:rsid w:val="003B1F5B"/>
    <w:rsid w:val="003B753A"/>
    <w:rsid w:val="003C18C9"/>
    <w:rsid w:val="003D2BB1"/>
    <w:rsid w:val="003E27FF"/>
    <w:rsid w:val="003F04E0"/>
    <w:rsid w:val="003F2B58"/>
    <w:rsid w:val="003F77F5"/>
    <w:rsid w:val="004001FB"/>
    <w:rsid w:val="00400F72"/>
    <w:rsid w:val="0040346C"/>
    <w:rsid w:val="00403DDE"/>
    <w:rsid w:val="004059B1"/>
    <w:rsid w:val="0040619C"/>
    <w:rsid w:val="00410153"/>
    <w:rsid w:val="004106C7"/>
    <w:rsid w:val="00410A75"/>
    <w:rsid w:val="004114D5"/>
    <w:rsid w:val="0041218A"/>
    <w:rsid w:val="00412879"/>
    <w:rsid w:val="0041301E"/>
    <w:rsid w:val="0042154E"/>
    <w:rsid w:val="00422724"/>
    <w:rsid w:val="004241F6"/>
    <w:rsid w:val="004266B0"/>
    <w:rsid w:val="00427115"/>
    <w:rsid w:val="004272F6"/>
    <w:rsid w:val="00427546"/>
    <w:rsid w:val="00437851"/>
    <w:rsid w:val="004403C2"/>
    <w:rsid w:val="00443155"/>
    <w:rsid w:val="0045046B"/>
    <w:rsid w:val="00450661"/>
    <w:rsid w:val="00455FF8"/>
    <w:rsid w:val="00456544"/>
    <w:rsid w:val="00461ED4"/>
    <w:rsid w:val="004631D8"/>
    <w:rsid w:val="004659A8"/>
    <w:rsid w:val="00466D33"/>
    <w:rsid w:val="00466F08"/>
    <w:rsid w:val="00470408"/>
    <w:rsid w:val="00472601"/>
    <w:rsid w:val="0047311D"/>
    <w:rsid w:val="00492F1B"/>
    <w:rsid w:val="00496BFB"/>
    <w:rsid w:val="004A1AF0"/>
    <w:rsid w:val="004A41A8"/>
    <w:rsid w:val="004B39FA"/>
    <w:rsid w:val="004B3CB5"/>
    <w:rsid w:val="004B6749"/>
    <w:rsid w:val="004C3345"/>
    <w:rsid w:val="004C4467"/>
    <w:rsid w:val="004C756B"/>
    <w:rsid w:val="004D57DC"/>
    <w:rsid w:val="004E18E4"/>
    <w:rsid w:val="004E7A31"/>
    <w:rsid w:val="004F29F3"/>
    <w:rsid w:val="004F2CC8"/>
    <w:rsid w:val="004F3F6C"/>
    <w:rsid w:val="004F5385"/>
    <w:rsid w:val="0050416E"/>
    <w:rsid w:val="00505960"/>
    <w:rsid w:val="00511BF9"/>
    <w:rsid w:val="0051483E"/>
    <w:rsid w:val="005148C3"/>
    <w:rsid w:val="0052543A"/>
    <w:rsid w:val="005312B9"/>
    <w:rsid w:val="00531C9B"/>
    <w:rsid w:val="00532007"/>
    <w:rsid w:val="0053495C"/>
    <w:rsid w:val="00535748"/>
    <w:rsid w:val="00551B76"/>
    <w:rsid w:val="00554245"/>
    <w:rsid w:val="0056148A"/>
    <w:rsid w:val="00572E97"/>
    <w:rsid w:val="00573E33"/>
    <w:rsid w:val="005757D9"/>
    <w:rsid w:val="00575D93"/>
    <w:rsid w:val="00577C41"/>
    <w:rsid w:val="00582333"/>
    <w:rsid w:val="005834D4"/>
    <w:rsid w:val="005935E2"/>
    <w:rsid w:val="0059599D"/>
    <w:rsid w:val="00597FD4"/>
    <w:rsid w:val="005A429C"/>
    <w:rsid w:val="005A7D43"/>
    <w:rsid w:val="005B106A"/>
    <w:rsid w:val="005B38E3"/>
    <w:rsid w:val="005B5065"/>
    <w:rsid w:val="005B7F3A"/>
    <w:rsid w:val="005C361F"/>
    <w:rsid w:val="005C4371"/>
    <w:rsid w:val="005C5CF5"/>
    <w:rsid w:val="005D0EDC"/>
    <w:rsid w:val="005D222D"/>
    <w:rsid w:val="005D37FD"/>
    <w:rsid w:val="005D488A"/>
    <w:rsid w:val="005D4CD1"/>
    <w:rsid w:val="005D7AA5"/>
    <w:rsid w:val="005E120F"/>
    <w:rsid w:val="005E1A8E"/>
    <w:rsid w:val="005E3633"/>
    <w:rsid w:val="005E4404"/>
    <w:rsid w:val="005E4E34"/>
    <w:rsid w:val="005E749E"/>
    <w:rsid w:val="005F3627"/>
    <w:rsid w:val="005F475B"/>
    <w:rsid w:val="005F514E"/>
    <w:rsid w:val="00603DDD"/>
    <w:rsid w:val="006046C4"/>
    <w:rsid w:val="00605274"/>
    <w:rsid w:val="00606CCE"/>
    <w:rsid w:val="00610C2A"/>
    <w:rsid w:val="00617092"/>
    <w:rsid w:val="00620208"/>
    <w:rsid w:val="00622803"/>
    <w:rsid w:val="00623ACE"/>
    <w:rsid w:val="00625E84"/>
    <w:rsid w:val="006379A4"/>
    <w:rsid w:val="006470E2"/>
    <w:rsid w:val="00653AB2"/>
    <w:rsid w:val="00654F30"/>
    <w:rsid w:val="00661C48"/>
    <w:rsid w:val="00661CE8"/>
    <w:rsid w:val="00662BA2"/>
    <w:rsid w:val="0066592B"/>
    <w:rsid w:val="006705A8"/>
    <w:rsid w:val="006726CD"/>
    <w:rsid w:val="0067469F"/>
    <w:rsid w:val="00680DC2"/>
    <w:rsid w:val="00692315"/>
    <w:rsid w:val="00694A98"/>
    <w:rsid w:val="00694F51"/>
    <w:rsid w:val="006955E1"/>
    <w:rsid w:val="00696357"/>
    <w:rsid w:val="00697CCF"/>
    <w:rsid w:val="006A0703"/>
    <w:rsid w:val="006B532C"/>
    <w:rsid w:val="006B679B"/>
    <w:rsid w:val="006C0FAD"/>
    <w:rsid w:val="006C37BB"/>
    <w:rsid w:val="006C42FA"/>
    <w:rsid w:val="006D19C2"/>
    <w:rsid w:val="006D3A78"/>
    <w:rsid w:val="006D5409"/>
    <w:rsid w:val="006D7323"/>
    <w:rsid w:val="006D79F2"/>
    <w:rsid w:val="006E39BC"/>
    <w:rsid w:val="006E704C"/>
    <w:rsid w:val="006F1B3C"/>
    <w:rsid w:val="006F6D06"/>
    <w:rsid w:val="006F70A1"/>
    <w:rsid w:val="0070611B"/>
    <w:rsid w:val="00706964"/>
    <w:rsid w:val="00715188"/>
    <w:rsid w:val="00716320"/>
    <w:rsid w:val="007179C9"/>
    <w:rsid w:val="00721D84"/>
    <w:rsid w:val="00724B45"/>
    <w:rsid w:val="00725016"/>
    <w:rsid w:val="00726497"/>
    <w:rsid w:val="00731393"/>
    <w:rsid w:val="007364B7"/>
    <w:rsid w:val="0073711A"/>
    <w:rsid w:val="00746103"/>
    <w:rsid w:val="00761C3C"/>
    <w:rsid w:val="007648CA"/>
    <w:rsid w:val="00770CEF"/>
    <w:rsid w:val="0077223D"/>
    <w:rsid w:val="0077710E"/>
    <w:rsid w:val="007853C0"/>
    <w:rsid w:val="00785D8E"/>
    <w:rsid w:val="00793F50"/>
    <w:rsid w:val="00794037"/>
    <w:rsid w:val="007975CB"/>
    <w:rsid w:val="007A04FE"/>
    <w:rsid w:val="007A0A15"/>
    <w:rsid w:val="007A1715"/>
    <w:rsid w:val="007A2D6C"/>
    <w:rsid w:val="007A40E8"/>
    <w:rsid w:val="007A4958"/>
    <w:rsid w:val="007B2405"/>
    <w:rsid w:val="007C4EF6"/>
    <w:rsid w:val="007D118E"/>
    <w:rsid w:val="007D19FD"/>
    <w:rsid w:val="007D21B2"/>
    <w:rsid w:val="007D2EE8"/>
    <w:rsid w:val="007D315F"/>
    <w:rsid w:val="007D42A6"/>
    <w:rsid w:val="007D6C84"/>
    <w:rsid w:val="007E0265"/>
    <w:rsid w:val="007E2787"/>
    <w:rsid w:val="007E32AC"/>
    <w:rsid w:val="007F4F3A"/>
    <w:rsid w:val="007F61DB"/>
    <w:rsid w:val="00803750"/>
    <w:rsid w:val="00810BC5"/>
    <w:rsid w:val="0081287D"/>
    <w:rsid w:val="00826039"/>
    <w:rsid w:val="0083463D"/>
    <w:rsid w:val="0083507A"/>
    <w:rsid w:val="00836A54"/>
    <w:rsid w:val="0084004F"/>
    <w:rsid w:val="00845008"/>
    <w:rsid w:val="008450DE"/>
    <w:rsid w:val="00862490"/>
    <w:rsid w:val="008632C7"/>
    <w:rsid w:val="0087054C"/>
    <w:rsid w:val="00873491"/>
    <w:rsid w:val="008758C6"/>
    <w:rsid w:val="008838DC"/>
    <w:rsid w:val="00886B21"/>
    <w:rsid w:val="0089024C"/>
    <w:rsid w:val="008911D8"/>
    <w:rsid w:val="00892720"/>
    <w:rsid w:val="0089510C"/>
    <w:rsid w:val="00895306"/>
    <w:rsid w:val="008959A9"/>
    <w:rsid w:val="00896D48"/>
    <w:rsid w:val="00896DE0"/>
    <w:rsid w:val="008A3A04"/>
    <w:rsid w:val="008A3C1F"/>
    <w:rsid w:val="008A6ABB"/>
    <w:rsid w:val="008A7685"/>
    <w:rsid w:val="008B5959"/>
    <w:rsid w:val="008C174A"/>
    <w:rsid w:val="008C1B73"/>
    <w:rsid w:val="008C6720"/>
    <w:rsid w:val="008D05FE"/>
    <w:rsid w:val="008D1111"/>
    <w:rsid w:val="008D4B9A"/>
    <w:rsid w:val="008D5363"/>
    <w:rsid w:val="008D672B"/>
    <w:rsid w:val="008D77FE"/>
    <w:rsid w:val="008E24A0"/>
    <w:rsid w:val="008E47F5"/>
    <w:rsid w:val="008E56E6"/>
    <w:rsid w:val="008F6586"/>
    <w:rsid w:val="00900C1E"/>
    <w:rsid w:val="00903083"/>
    <w:rsid w:val="00905D70"/>
    <w:rsid w:val="00921566"/>
    <w:rsid w:val="00924572"/>
    <w:rsid w:val="0092722B"/>
    <w:rsid w:val="00932151"/>
    <w:rsid w:val="009336F6"/>
    <w:rsid w:val="009349B9"/>
    <w:rsid w:val="00936A25"/>
    <w:rsid w:val="009376A3"/>
    <w:rsid w:val="0094015E"/>
    <w:rsid w:val="009405A0"/>
    <w:rsid w:val="009458F4"/>
    <w:rsid w:val="00945D82"/>
    <w:rsid w:val="009465A5"/>
    <w:rsid w:val="00947500"/>
    <w:rsid w:val="00952D33"/>
    <w:rsid w:val="009542D5"/>
    <w:rsid w:val="00960EA2"/>
    <w:rsid w:val="0096167B"/>
    <w:rsid w:val="009624A2"/>
    <w:rsid w:val="009630BC"/>
    <w:rsid w:val="0096435D"/>
    <w:rsid w:val="0096611F"/>
    <w:rsid w:val="009665F7"/>
    <w:rsid w:val="009745B0"/>
    <w:rsid w:val="00977AEB"/>
    <w:rsid w:val="00980285"/>
    <w:rsid w:val="0098465E"/>
    <w:rsid w:val="0098499A"/>
    <w:rsid w:val="00990649"/>
    <w:rsid w:val="00995740"/>
    <w:rsid w:val="00995872"/>
    <w:rsid w:val="009B0B99"/>
    <w:rsid w:val="009B7C2C"/>
    <w:rsid w:val="009D20A4"/>
    <w:rsid w:val="009D495D"/>
    <w:rsid w:val="009D526D"/>
    <w:rsid w:val="009F040A"/>
    <w:rsid w:val="009F275F"/>
    <w:rsid w:val="009F3424"/>
    <w:rsid w:val="00A00811"/>
    <w:rsid w:val="00A04152"/>
    <w:rsid w:val="00A10816"/>
    <w:rsid w:val="00A13273"/>
    <w:rsid w:val="00A22F6B"/>
    <w:rsid w:val="00A24EED"/>
    <w:rsid w:val="00A253C0"/>
    <w:rsid w:val="00A25A79"/>
    <w:rsid w:val="00A267DC"/>
    <w:rsid w:val="00A27E54"/>
    <w:rsid w:val="00A326B3"/>
    <w:rsid w:val="00A34A0F"/>
    <w:rsid w:val="00A4145E"/>
    <w:rsid w:val="00A41C17"/>
    <w:rsid w:val="00A50AF1"/>
    <w:rsid w:val="00A52441"/>
    <w:rsid w:val="00A60C8C"/>
    <w:rsid w:val="00A610C0"/>
    <w:rsid w:val="00A61A0B"/>
    <w:rsid w:val="00A65F79"/>
    <w:rsid w:val="00A6654B"/>
    <w:rsid w:val="00A66D18"/>
    <w:rsid w:val="00A67D71"/>
    <w:rsid w:val="00A71FFB"/>
    <w:rsid w:val="00A7329D"/>
    <w:rsid w:val="00A7333F"/>
    <w:rsid w:val="00A777B7"/>
    <w:rsid w:val="00A80487"/>
    <w:rsid w:val="00A80F28"/>
    <w:rsid w:val="00A828E2"/>
    <w:rsid w:val="00A86EEA"/>
    <w:rsid w:val="00A905AF"/>
    <w:rsid w:val="00A93675"/>
    <w:rsid w:val="00AB0CB7"/>
    <w:rsid w:val="00AB5C06"/>
    <w:rsid w:val="00AC0C5A"/>
    <w:rsid w:val="00AC6A96"/>
    <w:rsid w:val="00AC7550"/>
    <w:rsid w:val="00AD08A4"/>
    <w:rsid w:val="00AD1CF5"/>
    <w:rsid w:val="00AD2124"/>
    <w:rsid w:val="00AE5144"/>
    <w:rsid w:val="00B03889"/>
    <w:rsid w:val="00B072A2"/>
    <w:rsid w:val="00B12628"/>
    <w:rsid w:val="00B14C7F"/>
    <w:rsid w:val="00B22260"/>
    <w:rsid w:val="00B239FB"/>
    <w:rsid w:val="00B23E40"/>
    <w:rsid w:val="00B30C0E"/>
    <w:rsid w:val="00B326A0"/>
    <w:rsid w:val="00B406E3"/>
    <w:rsid w:val="00B430F9"/>
    <w:rsid w:val="00B43BD0"/>
    <w:rsid w:val="00B56386"/>
    <w:rsid w:val="00B56D2F"/>
    <w:rsid w:val="00B60142"/>
    <w:rsid w:val="00B6327B"/>
    <w:rsid w:val="00B6359B"/>
    <w:rsid w:val="00B63E92"/>
    <w:rsid w:val="00B65DFA"/>
    <w:rsid w:val="00B712CB"/>
    <w:rsid w:val="00B7141D"/>
    <w:rsid w:val="00B753FE"/>
    <w:rsid w:val="00B77B0C"/>
    <w:rsid w:val="00B81274"/>
    <w:rsid w:val="00B83A4A"/>
    <w:rsid w:val="00B9120A"/>
    <w:rsid w:val="00B97E2A"/>
    <w:rsid w:val="00BA02E2"/>
    <w:rsid w:val="00BA06A6"/>
    <w:rsid w:val="00BA183C"/>
    <w:rsid w:val="00BA36BC"/>
    <w:rsid w:val="00BA39B3"/>
    <w:rsid w:val="00BB0435"/>
    <w:rsid w:val="00BB0755"/>
    <w:rsid w:val="00BB7BF3"/>
    <w:rsid w:val="00BC071E"/>
    <w:rsid w:val="00BC0C5C"/>
    <w:rsid w:val="00BC259F"/>
    <w:rsid w:val="00BC2D62"/>
    <w:rsid w:val="00BD1771"/>
    <w:rsid w:val="00BD20A1"/>
    <w:rsid w:val="00BD7D1D"/>
    <w:rsid w:val="00BE05C6"/>
    <w:rsid w:val="00BE085B"/>
    <w:rsid w:val="00BE2E95"/>
    <w:rsid w:val="00BE3D32"/>
    <w:rsid w:val="00BE4D61"/>
    <w:rsid w:val="00BE7FC1"/>
    <w:rsid w:val="00BF1D39"/>
    <w:rsid w:val="00BF45DC"/>
    <w:rsid w:val="00C00773"/>
    <w:rsid w:val="00C0702A"/>
    <w:rsid w:val="00C0706A"/>
    <w:rsid w:val="00C11A0F"/>
    <w:rsid w:val="00C129FD"/>
    <w:rsid w:val="00C13147"/>
    <w:rsid w:val="00C15303"/>
    <w:rsid w:val="00C158E6"/>
    <w:rsid w:val="00C173A6"/>
    <w:rsid w:val="00C17B1E"/>
    <w:rsid w:val="00C20CD4"/>
    <w:rsid w:val="00C22593"/>
    <w:rsid w:val="00C22BD9"/>
    <w:rsid w:val="00C23C95"/>
    <w:rsid w:val="00C27B94"/>
    <w:rsid w:val="00C30D36"/>
    <w:rsid w:val="00C31450"/>
    <w:rsid w:val="00C316DB"/>
    <w:rsid w:val="00C324A0"/>
    <w:rsid w:val="00C4053C"/>
    <w:rsid w:val="00C40ADC"/>
    <w:rsid w:val="00C4126E"/>
    <w:rsid w:val="00C41AD3"/>
    <w:rsid w:val="00C459EB"/>
    <w:rsid w:val="00C505C2"/>
    <w:rsid w:val="00C51563"/>
    <w:rsid w:val="00C57064"/>
    <w:rsid w:val="00C57146"/>
    <w:rsid w:val="00C626FA"/>
    <w:rsid w:val="00C644A3"/>
    <w:rsid w:val="00C71277"/>
    <w:rsid w:val="00C76E16"/>
    <w:rsid w:val="00C76F75"/>
    <w:rsid w:val="00C8101A"/>
    <w:rsid w:val="00C84AF6"/>
    <w:rsid w:val="00C9261F"/>
    <w:rsid w:val="00CA17A3"/>
    <w:rsid w:val="00CA6650"/>
    <w:rsid w:val="00CA6FBC"/>
    <w:rsid w:val="00CB39C8"/>
    <w:rsid w:val="00CB3D52"/>
    <w:rsid w:val="00CB472F"/>
    <w:rsid w:val="00CB4EA1"/>
    <w:rsid w:val="00CB7CF0"/>
    <w:rsid w:val="00CC3846"/>
    <w:rsid w:val="00CC469C"/>
    <w:rsid w:val="00CC7E8C"/>
    <w:rsid w:val="00CD31AF"/>
    <w:rsid w:val="00CD58F1"/>
    <w:rsid w:val="00CE00AA"/>
    <w:rsid w:val="00CE0F8B"/>
    <w:rsid w:val="00CE1C35"/>
    <w:rsid w:val="00CE2A30"/>
    <w:rsid w:val="00CE4118"/>
    <w:rsid w:val="00CF67B0"/>
    <w:rsid w:val="00CF69FA"/>
    <w:rsid w:val="00CF79B8"/>
    <w:rsid w:val="00CF7F65"/>
    <w:rsid w:val="00D00402"/>
    <w:rsid w:val="00D01EE3"/>
    <w:rsid w:val="00D02280"/>
    <w:rsid w:val="00D07CED"/>
    <w:rsid w:val="00D13082"/>
    <w:rsid w:val="00D14CB4"/>
    <w:rsid w:val="00D16E48"/>
    <w:rsid w:val="00D17473"/>
    <w:rsid w:val="00D20D4D"/>
    <w:rsid w:val="00D24A6C"/>
    <w:rsid w:val="00D27100"/>
    <w:rsid w:val="00D339B0"/>
    <w:rsid w:val="00D3564F"/>
    <w:rsid w:val="00D42D1B"/>
    <w:rsid w:val="00D4574A"/>
    <w:rsid w:val="00D46E47"/>
    <w:rsid w:val="00D60A16"/>
    <w:rsid w:val="00D6783A"/>
    <w:rsid w:val="00D73210"/>
    <w:rsid w:val="00D73321"/>
    <w:rsid w:val="00D75B38"/>
    <w:rsid w:val="00D75D15"/>
    <w:rsid w:val="00D76A27"/>
    <w:rsid w:val="00D813D5"/>
    <w:rsid w:val="00D82C26"/>
    <w:rsid w:val="00D84528"/>
    <w:rsid w:val="00D91CA7"/>
    <w:rsid w:val="00D933B4"/>
    <w:rsid w:val="00D96033"/>
    <w:rsid w:val="00DA0AA0"/>
    <w:rsid w:val="00DA0D6A"/>
    <w:rsid w:val="00DA1053"/>
    <w:rsid w:val="00DA48AA"/>
    <w:rsid w:val="00DB09B1"/>
    <w:rsid w:val="00DB6461"/>
    <w:rsid w:val="00DB6E1D"/>
    <w:rsid w:val="00DC281B"/>
    <w:rsid w:val="00DD0C9D"/>
    <w:rsid w:val="00DD45A3"/>
    <w:rsid w:val="00DD6273"/>
    <w:rsid w:val="00DD6C17"/>
    <w:rsid w:val="00DE1341"/>
    <w:rsid w:val="00DE180E"/>
    <w:rsid w:val="00DE1CE8"/>
    <w:rsid w:val="00DE4312"/>
    <w:rsid w:val="00DF6734"/>
    <w:rsid w:val="00DF6A82"/>
    <w:rsid w:val="00DF6EC0"/>
    <w:rsid w:val="00DF7BE5"/>
    <w:rsid w:val="00E00169"/>
    <w:rsid w:val="00E02066"/>
    <w:rsid w:val="00E04B82"/>
    <w:rsid w:val="00E05A70"/>
    <w:rsid w:val="00E12F81"/>
    <w:rsid w:val="00E138A0"/>
    <w:rsid w:val="00E13C99"/>
    <w:rsid w:val="00E16889"/>
    <w:rsid w:val="00E26B5C"/>
    <w:rsid w:val="00E3150E"/>
    <w:rsid w:val="00E33CB0"/>
    <w:rsid w:val="00E36887"/>
    <w:rsid w:val="00E37986"/>
    <w:rsid w:val="00E41EC6"/>
    <w:rsid w:val="00E5118D"/>
    <w:rsid w:val="00E53FDA"/>
    <w:rsid w:val="00E5437D"/>
    <w:rsid w:val="00E54BB7"/>
    <w:rsid w:val="00E56B0B"/>
    <w:rsid w:val="00E56B8C"/>
    <w:rsid w:val="00E56D34"/>
    <w:rsid w:val="00E5735A"/>
    <w:rsid w:val="00E57F19"/>
    <w:rsid w:val="00E6638E"/>
    <w:rsid w:val="00E6663C"/>
    <w:rsid w:val="00E66E01"/>
    <w:rsid w:val="00E71E5D"/>
    <w:rsid w:val="00E8587B"/>
    <w:rsid w:val="00E90AE3"/>
    <w:rsid w:val="00E90EC4"/>
    <w:rsid w:val="00EA072C"/>
    <w:rsid w:val="00EA13F8"/>
    <w:rsid w:val="00EA2B25"/>
    <w:rsid w:val="00EB6AF7"/>
    <w:rsid w:val="00EB7DED"/>
    <w:rsid w:val="00EC7F94"/>
    <w:rsid w:val="00ED0147"/>
    <w:rsid w:val="00ED135F"/>
    <w:rsid w:val="00ED4412"/>
    <w:rsid w:val="00ED7348"/>
    <w:rsid w:val="00EE1EAE"/>
    <w:rsid w:val="00EE6C6E"/>
    <w:rsid w:val="00EE7951"/>
    <w:rsid w:val="00F01E23"/>
    <w:rsid w:val="00F06028"/>
    <w:rsid w:val="00F06344"/>
    <w:rsid w:val="00F11E97"/>
    <w:rsid w:val="00F12060"/>
    <w:rsid w:val="00F14C1B"/>
    <w:rsid w:val="00F159B6"/>
    <w:rsid w:val="00F20A94"/>
    <w:rsid w:val="00F25B0D"/>
    <w:rsid w:val="00F35CAB"/>
    <w:rsid w:val="00F361C5"/>
    <w:rsid w:val="00F374CD"/>
    <w:rsid w:val="00F435C7"/>
    <w:rsid w:val="00F43647"/>
    <w:rsid w:val="00F45B5F"/>
    <w:rsid w:val="00F47E23"/>
    <w:rsid w:val="00F50422"/>
    <w:rsid w:val="00F5104A"/>
    <w:rsid w:val="00F63310"/>
    <w:rsid w:val="00F65A03"/>
    <w:rsid w:val="00F65C4C"/>
    <w:rsid w:val="00F67484"/>
    <w:rsid w:val="00F74E8E"/>
    <w:rsid w:val="00F81864"/>
    <w:rsid w:val="00F84811"/>
    <w:rsid w:val="00F92BCD"/>
    <w:rsid w:val="00F93B4E"/>
    <w:rsid w:val="00F94B24"/>
    <w:rsid w:val="00FA3A59"/>
    <w:rsid w:val="00FA3BD2"/>
    <w:rsid w:val="00FA490D"/>
    <w:rsid w:val="00FB1434"/>
    <w:rsid w:val="00FB38BC"/>
    <w:rsid w:val="00FC2117"/>
    <w:rsid w:val="00FC309D"/>
    <w:rsid w:val="00FC5EE0"/>
    <w:rsid w:val="00FC7002"/>
    <w:rsid w:val="00FC77C2"/>
    <w:rsid w:val="00FD468E"/>
    <w:rsid w:val="00FE04CE"/>
    <w:rsid w:val="00FF1465"/>
    <w:rsid w:val="00FF2641"/>
    <w:rsid w:val="00FF47E9"/>
    <w:rsid w:val="0983D9EF"/>
    <w:rsid w:val="0D80F969"/>
    <w:rsid w:val="17DA28C4"/>
    <w:rsid w:val="229584F1"/>
    <w:rsid w:val="234316D1"/>
    <w:rsid w:val="35AE555E"/>
    <w:rsid w:val="45ADA252"/>
    <w:rsid w:val="45C082D6"/>
    <w:rsid w:val="4C25F8E1"/>
    <w:rsid w:val="4D6A41A4"/>
    <w:rsid w:val="58908298"/>
    <w:rsid w:val="5A31F60A"/>
    <w:rsid w:val="5FD1C997"/>
    <w:rsid w:val="6120E0F1"/>
    <w:rsid w:val="66B72C74"/>
    <w:rsid w:val="6F11E5BE"/>
    <w:rsid w:val="73BAD9DD"/>
    <w:rsid w:val="73CFEFAC"/>
    <w:rsid w:val="79445E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2F84A"/>
  <w15:docId w15:val="{6756385D-2A4D-412C-992A-302C6511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69C"/>
    <w:pPr>
      <w:spacing w:before="120" w:after="120" w:line="360" w:lineRule="auto"/>
    </w:pPr>
    <w:rPr>
      <w:rFonts w:ascii="Arial" w:eastAsia="Arial" w:hAnsi="Arial" w:cs="Arial"/>
    </w:rPr>
  </w:style>
  <w:style w:type="paragraph" w:styleId="Heading1">
    <w:name w:val="heading 1"/>
    <w:basedOn w:val="Normal"/>
    <w:link w:val="Heading1Char"/>
    <w:autoRedefine/>
    <w:uiPriority w:val="9"/>
    <w:qFormat/>
    <w:rsid w:val="0003040B"/>
    <w:pPr>
      <w:pBdr>
        <w:bottom w:val="single" w:sz="4" w:space="15" w:color="0061A2"/>
      </w:pBdr>
      <w:outlineLvl w:val="0"/>
    </w:pPr>
    <w:rPr>
      <w:b/>
      <w:bCs/>
      <w:sz w:val="50"/>
      <w:szCs w:val="24"/>
    </w:rPr>
  </w:style>
  <w:style w:type="paragraph" w:styleId="Heading2">
    <w:name w:val="heading 2"/>
    <w:basedOn w:val="Heading1"/>
    <w:next w:val="Normal"/>
    <w:link w:val="Heading2Char"/>
    <w:uiPriority w:val="9"/>
    <w:unhideWhenUsed/>
    <w:qFormat/>
    <w:rsid w:val="001F40C1"/>
    <w:pPr>
      <w:keepNext/>
      <w:keepLines/>
      <w:pBdr>
        <w:bottom w:val="none" w:sz="0" w:space="0" w:color="auto"/>
      </w:pBdr>
      <w:spacing w:before="160"/>
      <w:outlineLvl w:val="1"/>
    </w:pPr>
    <w:rPr>
      <w:rFonts w:eastAsiaTheme="majorEastAsia" w:cstheme="majorBidi"/>
      <w:color w:val="0061A2"/>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132"/>
    </w:pPr>
    <w:rPr>
      <w:sz w:val="20"/>
      <w:szCs w:val="20"/>
    </w:rPr>
  </w:style>
  <w:style w:type="paragraph" w:styleId="Title">
    <w:name w:val="Title"/>
    <w:basedOn w:val="Normal"/>
    <w:uiPriority w:val="10"/>
    <w:qFormat/>
    <w:pPr>
      <w:spacing w:before="83"/>
      <w:ind w:left="132"/>
    </w:pPr>
    <w:rPr>
      <w:b/>
      <w:bCs/>
      <w:sz w:val="50"/>
      <w:szCs w:val="50"/>
    </w:rPr>
  </w:style>
  <w:style w:type="paragraph" w:styleId="ListParagraph">
    <w:name w:val="List Paragraph"/>
    <w:basedOn w:val="Normal"/>
    <w:uiPriority w:val="1"/>
    <w:qFormat/>
    <w:pPr>
      <w:spacing w:before="119"/>
      <w:ind w:left="493" w:hanging="362"/>
    </w:pPr>
  </w:style>
  <w:style w:type="paragraph" w:customStyle="1" w:styleId="TableParagraph">
    <w:name w:val="Table Paragraph"/>
    <w:basedOn w:val="Normal"/>
    <w:uiPriority w:val="1"/>
    <w:qFormat/>
    <w:pPr>
      <w:spacing w:line="210" w:lineRule="exact"/>
      <w:ind w:left="110"/>
    </w:pPr>
  </w:style>
  <w:style w:type="paragraph" w:styleId="Header">
    <w:name w:val="header"/>
    <w:basedOn w:val="Normal"/>
    <w:link w:val="HeaderChar"/>
    <w:uiPriority w:val="99"/>
    <w:unhideWhenUsed/>
    <w:rsid w:val="00EB7DED"/>
    <w:pPr>
      <w:tabs>
        <w:tab w:val="center" w:pos="4513"/>
        <w:tab w:val="right" w:pos="9026"/>
      </w:tabs>
    </w:pPr>
  </w:style>
  <w:style w:type="character" w:customStyle="1" w:styleId="HeaderChar">
    <w:name w:val="Header Char"/>
    <w:basedOn w:val="DefaultParagraphFont"/>
    <w:link w:val="Header"/>
    <w:uiPriority w:val="99"/>
    <w:rsid w:val="00EB7DED"/>
    <w:rPr>
      <w:rFonts w:ascii="Arial" w:eastAsia="Arial" w:hAnsi="Arial" w:cs="Arial"/>
    </w:rPr>
  </w:style>
  <w:style w:type="paragraph" w:styleId="Footer">
    <w:name w:val="footer"/>
    <w:basedOn w:val="Normal"/>
    <w:link w:val="FooterChar"/>
    <w:uiPriority w:val="99"/>
    <w:unhideWhenUsed/>
    <w:rsid w:val="00EB7DED"/>
    <w:pPr>
      <w:tabs>
        <w:tab w:val="center" w:pos="4513"/>
        <w:tab w:val="right" w:pos="9026"/>
      </w:tabs>
    </w:pPr>
  </w:style>
  <w:style w:type="character" w:customStyle="1" w:styleId="FooterChar">
    <w:name w:val="Footer Char"/>
    <w:basedOn w:val="DefaultParagraphFont"/>
    <w:link w:val="Footer"/>
    <w:uiPriority w:val="99"/>
    <w:rsid w:val="00EB7DED"/>
    <w:rPr>
      <w:rFonts w:ascii="Arial" w:eastAsia="Arial" w:hAnsi="Arial" w:cs="Arial"/>
    </w:rPr>
  </w:style>
  <w:style w:type="character" w:styleId="Hyperlink">
    <w:name w:val="Hyperlink"/>
    <w:basedOn w:val="DefaultParagraphFont"/>
    <w:uiPriority w:val="99"/>
    <w:unhideWhenUsed/>
    <w:rsid w:val="00EB7DED"/>
    <w:rPr>
      <w:color w:val="0000FF" w:themeColor="hyperlink"/>
      <w:u w:val="single"/>
    </w:rPr>
  </w:style>
  <w:style w:type="character" w:styleId="UnresolvedMention">
    <w:name w:val="Unresolved Mention"/>
    <w:basedOn w:val="DefaultParagraphFont"/>
    <w:uiPriority w:val="99"/>
    <w:semiHidden/>
    <w:unhideWhenUsed/>
    <w:rsid w:val="00EB7DED"/>
    <w:rPr>
      <w:color w:val="605E5C"/>
      <w:shd w:val="clear" w:color="auto" w:fill="E1DFDD"/>
    </w:rPr>
  </w:style>
  <w:style w:type="table" w:styleId="TableGrid">
    <w:name w:val="Table Grid"/>
    <w:basedOn w:val="TableNormal"/>
    <w:uiPriority w:val="39"/>
    <w:rsid w:val="00132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D7348"/>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83507A"/>
    <w:rPr>
      <w:color w:val="800080" w:themeColor="followedHyperlink"/>
      <w:u w:val="single"/>
    </w:rPr>
  </w:style>
  <w:style w:type="paragraph" w:styleId="TOCHeading">
    <w:name w:val="TOC Heading"/>
    <w:basedOn w:val="Heading1"/>
    <w:next w:val="Normal"/>
    <w:uiPriority w:val="39"/>
    <w:unhideWhenUsed/>
    <w:qFormat/>
    <w:rsid w:val="000E05A3"/>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0E05A3"/>
    <w:pPr>
      <w:spacing w:after="100"/>
    </w:pPr>
  </w:style>
  <w:style w:type="paragraph" w:customStyle="1" w:styleId="Non-toc">
    <w:name w:val="Non-toc"/>
    <w:basedOn w:val="Heading1"/>
    <w:link w:val="Non-tocChar"/>
    <w:qFormat/>
    <w:rsid w:val="00E56D34"/>
    <w:pPr>
      <w:spacing w:before="240" w:after="240"/>
    </w:pPr>
    <w:rPr>
      <w:color w:val="004B96"/>
      <w:spacing w:val="-2"/>
      <w:sz w:val="28"/>
      <w:szCs w:val="28"/>
    </w:rPr>
  </w:style>
  <w:style w:type="character" w:customStyle="1" w:styleId="Heading1Char">
    <w:name w:val="Heading 1 Char"/>
    <w:basedOn w:val="DefaultParagraphFont"/>
    <w:link w:val="Heading1"/>
    <w:uiPriority w:val="9"/>
    <w:rsid w:val="000E05A3"/>
    <w:rPr>
      <w:rFonts w:ascii="Arial" w:eastAsia="Arial" w:hAnsi="Arial" w:cs="Arial"/>
      <w:b/>
      <w:bCs/>
      <w:sz w:val="50"/>
      <w:szCs w:val="24"/>
    </w:rPr>
  </w:style>
  <w:style w:type="character" w:customStyle="1" w:styleId="Non-tocChar">
    <w:name w:val="Non-toc Char"/>
    <w:basedOn w:val="Heading1Char"/>
    <w:link w:val="Non-toc"/>
    <w:rsid w:val="00E56D34"/>
    <w:rPr>
      <w:rFonts w:ascii="Arial" w:eastAsia="Arial" w:hAnsi="Arial" w:cs="Arial"/>
      <w:b/>
      <w:bCs/>
      <w:color w:val="004B96"/>
      <w:spacing w:val="-2"/>
      <w:sz w:val="28"/>
      <w:szCs w:val="28"/>
    </w:rPr>
  </w:style>
  <w:style w:type="paragraph" w:customStyle="1" w:styleId="NONTOC1">
    <w:name w:val="NON TOC 1"/>
    <w:basedOn w:val="Non-toc"/>
    <w:next w:val="Non-toc"/>
    <w:link w:val="NONTOC1Char"/>
    <w:qFormat/>
    <w:rsid w:val="003944F6"/>
  </w:style>
  <w:style w:type="character" w:customStyle="1" w:styleId="NONTOC1Char">
    <w:name w:val="NON TOC 1 Char"/>
    <w:basedOn w:val="Non-tocChar"/>
    <w:link w:val="NONTOC1"/>
    <w:rsid w:val="003944F6"/>
    <w:rPr>
      <w:rFonts w:ascii="Arial" w:eastAsia="Arial" w:hAnsi="Arial" w:cs="Arial"/>
      <w:b/>
      <w:bCs/>
      <w:color w:val="004B96"/>
      <w:spacing w:val="-2"/>
      <w:sz w:val="28"/>
      <w:szCs w:val="28"/>
    </w:rPr>
  </w:style>
  <w:style w:type="paragraph" w:styleId="Revision">
    <w:name w:val="Revision"/>
    <w:hidden/>
    <w:uiPriority w:val="99"/>
    <w:semiHidden/>
    <w:rsid w:val="003D2BB1"/>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A27E54"/>
    <w:rPr>
      <w:sz w:val="16"/>
      <w:szCs w:val="16"/>
    </w:rPr>
  </w:style>
  <w:style w:type="paragraph" w:styleId="CommentText">
    <w:name w:val="annotation text"/>
    <w:basedOn w:val="Normal"/>
    <w:link w:val="CommentTextChar"/>
    <w:uiPriority w:val="99"/>
    <w:unhideWhenUsed/>
    <w:rsid w:val="00A27E54"/>
    <w:rPr>
      <w:sz w:val="20"/>
      <w:szCs w:val="20"/>
    </w:rPr>
  </w:style>
  <w:style w:type="character" w:customStyle="1" w:styleId="CommentTextChar">
    <w:name w:val="Comment Text Char"/>
    <w:basedOn w:val="DefaultParagraphFont"/>
    <w:link w:val="CommentText"/>
    <w:uiPriority w:val="99"/>
    <w:rsid w:val="00A27E5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27E54"/>
    <w:rPr>
      <w:b/>
      <w:bCs/>
    </w:rPr>
  </w:style>
  <w:style w:type="character" w:customStyle="1" w:styleId="CommentSubjectChar">
    <w:name w:val="Comment Subject Char"/>
    <w:basedOn w:val="CommentTextChar"/>
    <w:link w:val="CommentSubject"/>
    <w:uiPriority w:val="99"/>
    <w:semiHidden/>
    <w:rsid w:val="00A27E54"/>
    <w:rPr>
      <w:rFonts w:ascii="Arial" w:eastAsia="Arial" w:hAnsi="Arial" w:cs="Arial"/>
      <w:b/>
      <w:bCs/>
      <w:sz w:val="20"/>
      <w:szCs w:val="20"/>
    </w:rPr>
  </w:style>
  <w:style w:type="character" w:customStyle="1" w:styleId="Heading2Char">
    <w:name w:val="Heading 2 Char"/>
    <w:basedOn w:val="DefaultParagraphFont"/>
    <w:link w:val="Heading2"/>
    <w:uiPriority w:val="9"/>
    <w:rsid w:val="00CD31AF"/>
    <w:rPr>
      <w:rFonts w:ascii="Arial" w:eastAsiaTheme="majorEastAsia" w:hAnsi="Arial" w:cstheme="majorBidi"/>
      <w:b/>
      <w:bCs/>
      <w:color w:val="0061A2"/>
      <w:sz w:val="28"/>
      <w:szCs w:val="26"/>
    </w:rPr>
  </w:style>
  <w:style w:type="character" w:styleId="PlaceholderText">
    <w:name w:val="Placeholder Text"/>
    <w:basedOn w:val="DefaultParagraphFont"/>
    <w:uiPriority w:val="99"/>
    <w:semiHidden/>
    <w:rsid w:val="0040619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030800">
      <w:bodyDiv w:val="1"/>
      <w:marLeft w:val="0"/>
      <w:marRight w:val="0"/>
      <w:marTop w:val="0"/>
      <w:marBottom w:val="0"/>
      <w:divBdr>
        <w:top w:val="none" w:sz="0" w:space="0" w:color="auto"/>
        <w:left w:val="none" w:sz="0" w:space="0" w:color="auto"/>
        <w:bottom w:val="none" w:sz="0" w:space="0" w:color="auto"/>
        <w:right w:val="none" w:sz="0" w:space="0" w:color="auto"/>
      </w:divBdr>
    </w:div>
    <w:div w:id="1853911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ylemanual.gov.au/structuring-content/lists"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3.org/WAI/tutorials/page-structure/headings/" TargetMode="External"/><Relationship Id="rId17" Type="http://schemas.openxmlformats.org/officeDocument/2006/relationships/image" Target="media/image2.png"/><Relationship Id="rId25" Type="http://schemas.microsoft.com/office/2007/relationships/hdphoto" Target="media/hdphoto1.wdp"/><Relationship Id="rId33" Type="http://schemas.openxmlformats.org/officeDocument/2006/relationships/hyperlink" Target="https://www.w3.org/WAI/standards-guidelines/wcag/"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learnstudios.com.au/wcag-in-elearning/" TargetMode="External"/><Relationship Id="rId29"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ihw.gov.au/reports/eye-health/eye-health/contents/new?s="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ebaim.org/resources/contrastchecker/"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3.org/WAI/standards-guidelines/wcag/"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ylemanual.gov.au/structuring-content/lists" TargetMode="External"/><Relationship Id="rId22" Type="http://schemas.openxmlformats.org/officeDocument/2006/relationships/image" Target="media/image5.png"/><Relationship Id="rId27" Type="http://schemas.openxmlformats.org/officeDocument/2006/relationships/image" Target="media/image9.svg"/><Relationship Id="rId30" Type="http://schemas.openxmlformats.org/officeDocument/2006/relationships/hyperlink" Target="https://vic.gov.au/print-my-liquor-signage"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AEFBFC50FF0245A3DDCEA19E3735E1" ma:contentTypeVersion="11" ma:contentTypeDescription="Create a new document." ma:contentTypeScope="" ma:versionID="26d23885503cf3fb52024c7a7457a91e">
  <xsd:schema xmlns:xsd="http://www.w3.org/2001/XMLSchema" xmlns:xs="http://www.w3.org/2001/XMLSchema" xmlns:p="http://schemas.microsoft.com/office/2006/metadata/properties" xmlns:ns2="5cce504b-94e5-450a-ab22-ca0dca54a521" xmlns:ns3="08203bca-d5c5-4450-9d09-418049ba01ce" targetNamespace="http://schemas.microsoft.com/office/2006/metadata/properties" ma:root="true" ma:fieldsID="f57521caf2b1a2e49c57997d49055e5b" ns2:_="" ns3:_="">
    <xsd:import namespace="5cce504b-94e5-450a-ab22-ca0dca54a521"/>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e504b-94e5-450a-ab22-ca0dca54a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203bca-d5c5-4450-9d09-418049ba01ce" xsi:nil="true"/>
    <lcf76f155ced4ddcb4097134ff3c332f xmlns="5cce504b-94e5-450a-ab22-ca0dca54a5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C23F1-C4CF-4CDF-89C4-2E4CF26D08C0}">
  <ds:schemaRefs>
    <ds:schemaRef ds:uri="http://schemas.openxmlformats.org/officeDocument/2006/bibliography"/>
  </ds:schemaRefs>
</ds:datastoreItem>
</file>

<file path=customXml/itemProps2.xml><?xml version="1.0" encoding="utf-8"?>
<ds:datastoreItem xmlns:ds="http://schemas.openxmlformats.org/officeDocument/2006/customXml" ds:itemID="{203BF639-BBA4-47C5-B2D6-252A8730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e504b-94e5-450a-ab22-ca0dca54a521"/>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DBD948-F02A-44B7-B610-92788D54AB76}">
  <ds:schemaRefs>
    <ds:schemaRef ds:uri="http://schemas.microsoft.com/sharepoint/v3/contenttype/forms"/>
  </ds:schemaRefs>
</ds:datastoreItem>
</file>

<file path=customXml/itemProps4.xml><?xml version="1.0" encoding="utf-8"?>
<ds:datastoreItem xmlns:ds="http://schemas.openxmlformats.org/officeDocument/2006/customXml" ds:itemID="{1F8D2FC2-BB12-430A-9D98-3505C3D3A6F2}">
  <ds:schemaRefs>
    <ds:schemaRef ds:uri="http://schemas.microsoft.com/office/2006/metadata/properties"/>
    <ds:schemaRef ds:uri="http://schemas.microsoft.com/office/infopath/2007/PartnerControls"/>
    <ds:schemaRef ds:uri="08203bca-d5c5-4450-9d09-418049ba01ce"/>
    <ds:schemaRef ds:uri="5cce504b-94e5-450a-ab22-ca0dca54a52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1478</Words>
  <Characters>8425</Characters>
  <Application>Microsoft Office Word</Application>
  <DocSecurity>0</DocSecurity>
  <Lines>70</Lines>
  <Paragraphs>19</Paragraphs>
  <ScaleCrop>false</ScaleCrop>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cp:lastModifiedBy>Adam M Bessell (DJCS)</cp:lastModifiedBy>
  <cp:revision>397</cp:revision>
  <dcterms:created xsi:type="dcterms:W3CDTF">2025-01-17T16:49:00Z</dcterms:created>
  <dcterms:modified xsi:type="dcterms:W3CDTF">2025-02-06T23:49:00Z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Creator">
    <vt:lpwstr>Microsoft® Word for Microsoft 365</vt:lpwstr>
  </property>
  <property fmtid="{D5CDD505-2E9C-101B-9397-08002B2CF9AE}" pid="4" name="LastSaved">
    <vt:filetime>2024-05-02T00:00:00Z</vt:filetime>
  </property>
  <property fmtid="{D5CDD505-2E9C-101B-9397-08002B2CF9AE}" pid="5" name="Producer">
    <vt:lpwstr>Microsoft® Word for Microsoft 365</vt:lpwstr>
  </property>
  <property fmtid="{D5CDD505-2E9C-101B-9397-08002B2CF9AE}" pid="6" name="ContentTypeId">
    <vt:lpwstr>0x01010093AEFBFC50FF0245A3DDCEA19E3735E1</vt:lpwstr>
  </property>
  <property fmtid="{D5CDD505-2E9C-101B-9397-08002B2CF9AE}" pid="7" name="MediaServiceImageTags">
    <vt:lpwstr/>
  </property>
  <property fmtid="{D5CDD505-2E9C-101B-9397-08002B2CF9AE}" pid="8" name="GrammarlyDocumentId">
    <vt:lpwstr>4ddbc2b1be9d1761a3eff89ae7176def5925722052dcf1fc4529b01c8c136561</vt:lpwstr>
  </property>
  <property fmtid="{D5CDD505-2E9C-101B-9397-08002B2CF9AE}" pid="9" name="MSIP_Label_40d8a7f5-fcaf-4d65-a47d-7b48b6f4c7a6_Enabled">
    <vt:lpwstr>True</vt:lpwstr>
  </property>
  <property fmtid="{D5CDD505-2E9C-101B-9397-08002B2CF9AE}" pid="10" name="MSIP_Label_40d8a7f5-fcaf-4d65-a47d-7b48b6f4c7a6_SiteId">
    <vt:lpwstr>722ea0be-3e1c-4b11-ad6f-9401d6856e24</vt:lpwstr>
  </property>
  <property fmtid="{D5CDD505-2E9C-101B-9397-08002B2CF9AE}" pid="11" name="MSIP_Label_40d8a7f5-fcaf-4d65-a47d-7b48b6f4c7a6_SetDate">
    <vt:lpwstr>2025-01-16T03:54:49Z</vt:lpwstr>
  </property>
  <property fmtid="{D5CDD505-2E9C-101B-9397-08002B2CF9AE}" pid="12" name="MSIP_Label_40d8a7f5-fcaf-4d65-a47d-7b48b6f4c7a6_Name">
    <vt:lpwstr>OFFICIAL (DJCS)</vt:lpwstr>
  </property>
  <property fmtid="{D5CDD505-2E9C-101B-9397-08002B2CF9AE}" pid="13" name="MSIP_Label_40d8a7f5-fcaf-4d65-a47d-7b48b6f4c7a6_ActionId">
    <vt:lpwstr>9133603f-a615-459d-89a0-1fb2cb53d629</vt:lpwstr>
  </property>
  <property fmtid="{D5CDD505-2E9C-101B-9397-08002B2CF9AE}" pid="14" name="MSIP_Label_40d8a7f5-fcaf-4d65-a47d-7b48b6f4c7a6_Removed">
    <vt:lpwstr>False</vt:lpwstr>
  </property>
  <property fmtid="{D5CDD505-2E9C-101B-9397-08002B2CF9AE}" pid="15" name="MSIP_Label_40d8a7f5-fcaf-4d65-a47d-7b48b6f4c7a6_Extended_MSFT_Method">
    <vt:lpwstr>Standard</vt:lpwstr>
  </property>
  <property fmtid="{D5CDD505-2E9C-101B-9397-08002B2CF9AE}" pid="16" name="Sensitivity">
    <vt:lpwstr>OFFICIAL (DJCS)</vt:lpwstr>
  </property>
  <property fmtid="{D5CDD505-2E9C-101B-9397-08002B2CF9AE}" pid="17" name="Version">
    <vt:r8>1</vt:r8>
  </property>
</Properties>
</file>