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10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gridCol w:w="2549"/>
      </w:tblGrid>
      <w:tr w:rsidR="00AD784C" w:rsidTr="00B61778" w14:paraId="765659DC" w14:textId="77777777">
        <w:trPr>
          <w:gridAfter w:val="1"/>
          <w:wAfter w:w="2549" w:type="dxa"/>
          <w:trHeight w:val="1418"/>
        </w:trPr>
        <w:tc>
          <w:tcPr>
            <w:tcW w:w="7655" w:type="dxa"/>
            <w:vAlign w:val="bottom"/>
          </w:tcPr>
          <w:p w:rsidRPr="0009050A" w:rsidR="00AD784C" w:rsidP="0016037B" w:rsidRDefault="0047382E" w14:paraId="1B06FE4C" w14:textId="4EE6D8E2">
            <w:pPr>
              <w:pStyle w:val="Documenttitle"/>
            </w:pPr>
            <w:r>
              <w:t>Position description</w:t>
            </w:r>
          </w:p>
        </w:tc>
      </w:tr>
      <w:tr w:rsidR="000B2117" w:rsidTr="00B61778" w14:paraId="5DF317EC" w14:textId="77777777">
        <w:trPr>
          <w:gridAfter w:val="1"/>
          <w:wAfter w:w="2549" w:type="dxa"/>
          <w:trHeight w:val="1247"/>
        </w:trPr>
        <w:tc>
          <w:tcPr>
            <w:tcW w:w="7655" w:type="dxa"/>
          </w:tcPr>
          <w:p w:rsidRPr="0016037B" w:rsidR="000B2117" w:rsidP="0016037B" w:rsidRDefault="00B61778" w14:paraId="69C24C39" w14:textId="5C91E003">
            <w:pPr>
              <w:pStyle w:val="Documentsubtitle"/>
            </w:pPr>
            <w:r>
              <w:t>Deputy Area Operations Manager</w:t>
            </w:r>
          </w:p>
        </w:tc>
      </w:tr>
      <w:tr w:rsidR="00B61778" w:rsidTr="00B61778" w14:paraId="4E4DBEFD" w14:textId="77777777">
        <w:trPr>
          <w:trHeight w:val="284"/>
        </w:trPr>
        <w:tc>
          <w:tcPr>
            <w:tcW w:w="10204" w:type="dxa"/>
            <w:gridSpan w:val="2"/>
          </w:tcPr>
          <w:p w:rsidR="00B61778" w:rsidP="00A24A80" w:rsidRDefault="00B61778" w14:paraId="112D5C97" w14:textId="77777777">
            <w:pPr>
              <w:pStyle w:val="Bannermarking"/>
              <w:rPr>
                <w:rFonts w:eastAsia="Arial" w:cs="Arial"/>
              </w:rPr>
            </w:pPr>
            <w:r w:rsidRPr="20A99B1C">
              <w:rPr>
                <w:rFonts w:eastAsia="Arial" w:cs="Arial"/>
              </w:rPr>
              <w:t>OFFICIAL</w:t>
            </w:r>
          </w:p>
          <w:p w:rsidRPr="00250DC4" w:rsidR="00B61778" w:rsidP="00A24A80" w:rsidRDefault="00B61778" w14:paraId="2670BEA0" w14:textId="77777777">
            <w:pPr>
              <w:pStyle w:val="Bannermarking"/>
            </w:pPr>
          </w:p>
        </w:tc>
      </w:tr>
    </w:tbl>
    <w:p w:rsidRPr="00B519CD" w:rsidR="00B61778" w:rsidP="00B61778" w:rsidRDefault="00B61778" w14:paraId="17A4D8F6" w14:textId="77777777">
      <w:pPr>
        <w:pStyle w:val="Body"/>
        <w:sectPr w:rsidRPr="00B519CD" w:rsidR="00B61778" w:rsidSect="00B61778">
          <w:headerReference w:type="default" r:id="rId14"/>
          <w:type w:val="continuous"/>
          <w:pgSz w:w="11906" w:h="16838" w:orient="portrait" w:code="9"/>
          <w:pgMar w:top="1418" w:right="851" w:bottom="1418" w:left="851" w:header="851" w:footer="851" w:gutter="0"/>
          <w:cols w:space="340"/>
          <w:titlePg/>
          <w:docGrid w:linePitch="360"/>
        </w:sectPr>
      </w:pPr>
    </w:p>
    <w:tbl>
      <w:tblPr>
        <w:tblStyle w:val="TableGrid"/>
        <w:tblW w:w="10201" w:type="dxa"/>
        <w:tblLook w:val="04A0" w:firstRow="1" w:lastRow="0" w:firstColumn="1" w:lastColumn="0" w:noHBand="0" w:noVBand="1"/>
      </w:tblPr>
      <w:tblGrid>
        <w:gridCol w:w="2835"/>
        <w:gridCol w:w="7366"/>
      </w:tblGrid>
      <w:tr w:rsidRPr="0066667B" w:rsidR="004F54AE" w:rsidTr="006B6F16" w14:paraId="695BE7FC" w14:textId="77777777">
        <w:tc>
          <w:tcPr>
            <w:tcW w:w="2835" w:type="dxa"/>
          </w:tcPr>
          <w:p w:rsidRPr="004F54AE" w:rsidR="004F54AE" w:rsidP="004F54AE" w:rsidRDefault="004F54AE" w14:paraId="75972F45" w14:textId="73722E59">
            <w:pPr>
              <w:pStyle w:val="Tablecolhead"/>
              <w:rPr>
                <w:color w:val="auto"/>
                <w:sz w:val="20"/>
              </w:rPr>
            </w:pPr>
            <w:r w:rsidRPr="004F6217">
              <w:rPr>
                <w:sz w:val="20"/>
              </w:rPr>
              <w:t>Department:</w:t>
            </w:r>
          </w:p>
        </w:tc>
        <w:tc>
          <w:tcPr>
            <w:tcW w:w="7366" w:type="dxa"/>
          </w:tcPr>
          <w:p w:rsidRPr="004F54AE" w:rsidR="004F54AE" w:rsidP="004F54AE" w:rsidRDefault="004F54AE" w14:paraId="43FD5969" w14:textId="7E690CAE">
            <w:pPr>
              <w:pStyle w:val="Tablecolhead"/>
              <w:rPr>
                <w:color w:val="auto"/>
                <w:sz w:val="20"/>
              </w:rPr>
            </w:pPr>
            <w:hyperlink w:history="1" r:id="rId15">
              <w:r w:rsidRPr="004F6217">
                <w:rPr>
                  <w:rStyle w:val="Hyperlink"/>
                  <w:b w:val="0"/>
                  <w:sz w:val="20"/>
                </w:rPr>
                <w:t>Department of Families, Fairness and Housing</w:t>
              </w:r>
            </w:hyperlink>
            <w:r w:rsidRPr="004F6217">
              <w:rPr>
                <w:rStyle w:val="Hyperlink"/>
                <w:b w:val="0"/>
                <w:sz w:val="20"/>
              </w:rPr>
              <w:t xml:space="preserve"> (DFFH) ‘About the Department’</w:t>
            </w:r>
          </w:p>
        </w:tc>
      </w:tr>
      <w:tr w:rsidRPr="0066667B" w:rsidR="002E69EE" w:rsidTr="004F54AE" w14:paraId="77A40F08" w14:textId="77777777">
        <w:tc>
          <w:tcPr>
            <w:tcW w:w="2835" w:type="dxa"/>
            <w:tcBorders>
              <w:top w:val="single" w:color="auto" w:sz="4" w:space="0"/>
              <w:left w:val="single" w:color="auto" w:sz="4" w:space="0"/>
              <w:bottom w:val="single" w:color="auto" w:sz="4" w:space="0"/>
              <w:right w:val="single" w:color="auto" w:sz="4" w:space="0"/>
            </w:tcBorders>
            <w:shd w:val="clear" w:color="auto" w:fill="auto"/>
          </w:tcPr>
          <w:p w:rsidRPr="004F54AE" w:rsidR="002E69EE" w:rsidP="00F54BD4" w:rsidRDefault="002E69EE" w14:paraId="7A76458D" w14:textId="77777777">
            <w:pPr>
              <w:pStyle w:val="Tablecolhead"/>
              <w:rPr>
                <w:color w:val="auto"/>
                <w:sz w:val="20"/>
              </w:rPr>
            </w:pPr>
            <w:bookmarkStart w:name="_Hlk37240926" w:id="0"/>
            <w:r w:rsidRPr="004F54AE">
              <w:rPr>
                <w:color w:val="auto"/>
                <w:sz w:val="20"/>
              </w:rPr>
              <w:t>Position title:</w:t>
            </w:r>
          </w:p>
        </w:tc>
        <w:tc>
          <w:tcPr>
            <w:tcW w:w="7366" w:type="dxa"/>
            <w:tcBorders>
              <w:top w:val="single" w:color="auto" w:sz="4" w:space="0"/>
              <w:left w:val="single" w:color="auto" w:sz="4" w:space="0"/>
              <w:bottom w:val="single" w:color="auto" w:sz="4" w:space="0"/>
              <w:right w:val="single" w:color="auto" w:sz="4" w:space="0"/>
            </w:tcBorders>
            <w:shd w:val="clear" w:color="auto" w:fill="auto"/>
          </w:tcPr>
          <w:p w:rsidRPr="004F54AE" w:rsidR="002E69EE" w:rsidP="00F54BD4" w:rsidRDefault="002E69EE" w14:paraId="26572145" w14:textId="4DF93E32">
            <w:pPr>
              <w:pStyle w:val="Tablecolhead"/>
              <w:rPr>
                <w:b w:val="0"/>
                <w:bCs/>
                <w:sz w:val="20"/>
              </w:rPr>
            </w:pPr>
            <w:r w:rsidRPr="004F54AE">
              <w:rPr>
                <w:b w:val="0"/>
                <w:bCs/>
                <w:color w:val="auto"/>
                <w:sz w:val="20"/>
              </w:rPr>
              <w:t>Deputy Area Operations Manager</w:t>
            </w:r>
          </w:p>
        </w:tc>
      </w:tr>
      <w:tr w:rsidRPr="00641D52" w:rsidR="002E69EE" w:rsidTr="00FC160A" w14:paraId="57AC0D68"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6BE1A43C" w14:textId="77777777">
            <w:pPr>
              <w:pStyle w:val="Tablecolhead"/>
              <w:rPr>
                <w:sz w:val="20"/>
              </w:rPr>
            </w:pPr>
            <w:r w:rsidRPr="009A7E0C">
              <w:rPr>
                <w:sz w:val="20"/>
              </w:rPr>
              <w:t>Position number:</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4A66753A" w14:textId="77777777">
            <w:pPr>
              <w:pStyle w:val="Tabletext"/>
              <w:rPr>
                <w:sz w:val="20"/>
              </w:rPr>
            </w:pPr>
          </w:p>
        </w:tc>
      </w:tr>
      <w:tr w:rsidRPr="00641D52" w:rsidR="002E69EE" w:rsidTr="00FC160A" w14:paraId="74D8C347"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7E8B38BA" w14:textId="77777777">
            <w:pPr>
              <w:pStyle w:val="Tablecolhead"/>
              <w:rPr>
                <w:sz w:val="20"/>
              </w:rPr>
            </w:pPr>
            <w:r w:rsidRPr="009A7E0C">
              <w:rPr>
                <w:sz w:val="20"/>
              </w:rPr>
              <w:t>Branch/Division/Team</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E0C31A1" w14:textId="77777777">
            <w:pPr>
              <w:pStyle w:val="Tabletext"/>
              <w:rPr>
                <w:sz w:val="20"/>
              </w:rPr>
            </w:pPr>
          </w:p>
        </w:tc>
      </w:tr>
      <w:tr w:rsidRPr="00641D52" w:rsidR="002E69EE" w:rsidTr="00FC160A" w14:paraId="0245D54C"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AC87A2C" w14:textId="77777777">
            <w:pPr>
              <w:pStyle w:val="Tablecolhead"/>
              <w:rPr>
                <w:sz w:val="20"/>
              </w:rPr>
            </w:pPr>
            <w:r w:rsidRPr="009A7E0C">
              <w:rPr>
                <w:sz w:val="20"/>
              </w:rPr>
              <w:t>Work location:</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803BBBB" w14:textId="77777777">
            <w:pPr>
              <w:pStyle w:val="Tabletext"/>
              <w:rPr>
                <w:sz w:val="20"/>
              </w:rPr>
            </w:pPr>
          </w:p>
        </w:tc>
      </w:tr>
      <w:tr w:rsidRPr="00641D52" w:rsidR="002E69EE" w:rsidTr="00FC160A" w14:paraId="3F364E1D" w14:textId="77777777">
        <w:trPr>
          <w:trHeight w:val="431"/>
        </w:trPr>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4C14685A" w14:textId="77777777">
            <w:pPr>
              <w:pStyle w:val="Tablecolhead"/>
              <w:rPr>
                <w:sz w:val="20"/>
              </w:rPr>
            </w:pPr>
            <w:r w:rsidRPr="009A7E0C">
              <w:rPr>
                <w:sz w:val="20"/>
              </w:rPr>
              <w:t>Classification:</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45F410D3" w14:textId="7C4AF2C4">
            <w:pPr>
              <w:pStyle w:val="Tabletext"/>
              <w:rPr>
                <w:sz w:val="20"/>
              </w:rPr>
            </w:pPr>
            <w:r w:rsidRPr="009A7E0C">
              <w:rPr>
                <w:sz w:val="20"/>
              </w:rPr>
              <w:t>CPP</w:t>
            </w:r>
            <w:r>
              <w:rPr>
                <w:sz w:val="20"/>
              </w:rPr>
              <w:t>6.1</w:t>
            </w:r>
          </w:p>
        </w:tc>
      </w:tr>
      <w:tr w:rsidRPr="00A20654" w:rsidR="002E69EE" w:rsidTr="00FC160A" w14:paraId="1A149545" w14:textId="77777777">
        <w:tc>
          <w:tcPr>
            <w:tcW w:w="2835"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215F71BF" w14:textId="77777777">
            <w:pPr>
              <w:pStyle w:val="Tablecolhead"/>
              <w:rPr>
                <w:sz w:val="20"/>
              </w:rPr>
            </w:pPr>
            <w:r w:rsidRPr="009A7E0C">
              <w:rPr>
                <w:sz w:val="20"/>
              </w:rPr>
              <w:t>Salary range:</w:t>
            </w:r>
          </w:p>
        </w:tc>
        <w:tc>
          <w:tcPr>
            <w:tcW w:w="7366" w:type="dxa"/>
            <w:tcBorders>
              <w:top w:val="single" w:color="auto" w:sz="4" w:space="0"/>
              <w:left w:val="single" w:color="auto" w:sz="4" w:space="0"/>
              <w:bottom w:val="single" w:color="auto" w:sz="4" w:space="0"/>
              <w:right w:val="single" w:color="auto" w:sz="4" w:space="0"/>
            </w:tcBorders>
          </w:tcPr>
          <w:p w:rsidRPr="00A20654" w:rsidR="002E69EE" w:rsidP="00F54BD4" w:rsidRDefault="002E69EE" w14:paraId="659B839A" w14:textId="68FFD126">
            <w:pPr>
              <w:pStyle w:val="Tabletext"/>
              <w:tabs>
                <w:tab w:val="left" w:pos="5660"/>
              </w:tabs>
              <w:rPr>
                <w:i/>
                <w:iCs/>
                <w:sz w:val="20"/>
              </w:rPr>
            </w:pPr>
            <w:r w:rsidRPr="009A7E0C">
              <w:rPr>
                <w:sz w:val="20"/>
              </w:rPr>
              <w:t>$</w:t>
            </w:r>
            <w:r>
              <w:rPr>
                <w:sz w:val="20"/>
              </w:rPr>
              <w:t>1</w:t>
            </w:r>
            <w:r w:rsidR="00947A3E">
              <w:rPr>
                <w:sz w:val="20"/>
              </w:rPr>
              <w:t>34</w:t>
            </w:r>
            <w:r>
              <w:rPr>
                <w:sz w:val="20"/>
              </w:rPr>
              <w:t>,</w:t>
            </w:r>
            <w:r w:rsidR="00947A3E">
              <w:rPr>
                <w:sz w:val="20"/>
              </w:rPr>
              <w:t>593</w:t>
            </w:r>
            <w:r w:rsidRPr="009A7E0C">
              <w:rPr>
                <w:sz w:val="20"/>
              </w:rPr>
              <w:t xml:space="preserve"> - $1</w:t>
            </w:r>
            <w:r w:rsidR="00947A3E">
              <w:rPr>
                <w:sz w:val="20"/>
              </w:rPr>
              <w:t>57</w:t>
            </w:r>
            <w:r w:rsidRPr="009A7E0C">
              <w:rPr>
                <w:sz w:val="20"/>
              </w:rPr>
              <w:t>,</w:t>
            </w:r>
            <w:r w:rsidR="00947A3E">
              <w:rPr>
                <w:sz w:val="20"/>
              </w:rPr>
              <w:t>355</w:t>
            </w:r>
            <w:r w:rsidRPr="009A7E0C">
              <w:rPr>
                <w:sz w:val="20"/>
              </w:rPr>
              <w:t xml:space="preserve"> per annum (plus superannuation)</w:t>
            </w:r>
          </w:p>
        </w:tc>
      </w:tr>
      <w:tr w:rsidRPr="009A7E0C" w:rsidR="002E69EE" w:rsidTr="00FC160A" w14:paraId="345AAAFA"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22AF483E" w14:textId="77777777">
            <w:pPr>
              <w:pStyle w:val="Tablecolhead"/>
              <w:rPr>
                <w:sz w:val="20"/>
              </w:rPr>
            </w:pPr>
            <w:r w:rsidRPr="009A7E0C">
              <w:rPr>
                <w:sz w:val="20"/>
              </w:rPr>
              <w:t>Employment status:</w:t>
            </w:r>
          </w:p>
        </w:tc>
        <w:tc>
          <w:tcPr>
            <w:tcW w:w="7366" w:type="dxa"/>
            <w:tcBorders>
              <w:top w:val="single" w:color="auto" w:sz="4" w:space="0"/>
              <w:left w:val="single" w:color="auto" w:sz="4" w:space="0"/>
              <w:bottom w:val="single" w:color="auto" w:sz="4" w:space="0"/>
              <w:right w:val="single" w:color="auto" w:sz="4" w:space="0"/>
            </w:tcBorders>
          </w:tcPr>
          <w:p w:rsidRPr="00641D52" w:rsidR="002E69EE" w:rsidP="00F54BD4" w:rsidRDefault="002E69EE" w14:paraId="397333A3" w14:textId="77777777">
            <w:pPr>
              <w:pStyle w:val="Tabletext"/>
              <w:rPr>
                <w:sz w:val="20"/>
              </w:rPr>
            </w:pPr>
            <w:r w:rsidRPr="00641D52">
              <w:rPr>
                <w:sz w:val="20"/>
              </w:rPr>
              <w:t xml:space="preserve">Ongoing / Fixed Term </w:t>
            </w:r>
          </w:p>
          <w:p w:rsidRPr="009A7E0C" w:rsidR="002E69EE" w:rsidP="00F54BD4" w:rsidRDefault="002E69EE" w14:paraId="1390C823" w14:textId="77777777">
            <w:pPr>
              <w:pStyle w:val="Tabletext"/>
              <w:tabs>
                <w:tab w:val="left" w:pos="5660"/>
              </w:tabs>
              <w:rPr>
                <w:sz w:val="20"/>
              </w:rPr>
            </w:pPr>
            <w:r w:rsidRPr="00641D52">
              <w:rPr>
                <w:sz w:val="20"/>
              </w:rPr>
              <w:t>Full-time (76 hours per fortnight) / Part-Time</w:t>
            </w:r>
            <w:r>
              <w:rPr>
                <w:sz w:val="20"/>
              </w:rPr>
              <w:t xml:space="preserve"> options available</w:t>
            </w:r>
          </w:p>
        </w:tc>
      </w:tr>
      <w:tr w:rsidRPr="009A7E0C" w:rsidR="002E69EE" w:rsidTr="00FC160A" w14:paraId="6991B3FA"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155DFE82" w14:textId="77777777">
            <w:pPr>
              <w:pStyle w:val="Tablecolhead"/>
              <w:rPr>
                <w:sz w:val="20"/>
              </w:rPr>
            </w:pPr>
            <w:r w:rsidRPr="009A7E0C">
              <w:rPr>
                <w:sz w:val="20"/>
              </w:rPr>
              <w:t>Position reports to:</w:t>
            </w:r>
          </w:p>
        </w:tc>
        <w:tc>
          <w:tcPr>
            <w:tcW w:w="7366"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51F971DB" w14:textId="059AC61E">
            <w:pPr>
              <w:pStyle w:val="Tabletext"/>
              <w:tabs>
                <w:tab w:val="left" w:pos="5660"/>
              </w:tabs>
              <w:rPr>
                <w:sz w:val="20"/>
              </w:rPr>
            </w:pPr>
            <w:r w:rsidRPr="004F6217">
              <w:rPr>
                <w:rFonts w:cs="Arial"/>
                <w:sz w:val="20"/>
                <w:lang w:eastAsia="en-AU"/>
              </w:rPr>
              <w:t>Area Operations Manager or Director, Child Protection  </w:t>
            </w:r>
          </w:p>
        </w:tc>
      </w:tr>
      <w:tr w:rsidRPr="009A7E0C" w:rsidR="002E69EE" w:rsidTr="00FC160A" w14:paraId="3F9109A1"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15B25A5C" w14:textId="77777777">
            <w:pPr>
              <w:pStyle w:val="Tablecolhead"/>
              <w:rPr>
                <w:sz w:val="20"/>
              </w:rPr>
            </w:pPr>
            <w:r w:rsidRPr="009A7E0C">
              <w:rPr>
                <w:sz w:val="20"/>
              </w:rPr>
              <w:t>Position contact:</w:t>
            </w:r>
          </w:p>
        </w:tc>
        <w:tc>
          <w:tcPr>
            <w:tcW w:w="7366"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76413B68" w14:textId="77777777">
            <w:pPr>
              <w:pStyle w:val="Tabletext"/>
              <w:tabs>
                <w:tab w:val="left" w:pos="5660"/>
              </w:tabs>
              <w:rPr>
                <w:sz w:val="20"/>
              </w:rPr>
            </w:pPr>
          </w:p>
        </w:tc>
      </w:tr>
      <w:tr w:rsidRPr="009A7E0C" w:rsidR="002E69EE" w:rsidTr="00FC160A" w14:paraId="065D0AFD" w14:textId="77777777">
        <w:tc>
          <w:tcPr>
            <w:tcW w:w="2835" w:type="dxa"/>
            <w:tcBorders>
              <w:top w:val="single" w:color="auto" w:sz="4" w:space="0"/>
              <w:left w:val="single" w:color="auto" w:sz="4" w:space="0"/>
              <w:bottom w:val="single" w:color="auto" w:sz="4" w:space="0"/>
              <w:right w:val="single" w:color="auto" w:sz="4" w:space="0"/>
            </w:tcBorders>
          </w:tcPr>
          <w:p w:rsidRPr="009A7E0C" w:rsidR="002E69EE" w:rsidP="00F54BD4" w:rsidRDefault="002E69EE" w14:paraId="3A2B4147" w14:textId="77777777">
            <w:pPr>
              <w:pStyle w:val="Tablecolhead"/>
              <w:rPr>
                <w:sz w:val="20"/>
              </w:rPr>
            </w:pPr>
            <w:r w:rsidRPr="009A7E0C">
              <w:rPr>
                <w:sz w:val="20"/>
              </w:rPr>
              <w:t>Closing Date:</w:t>
            </w:r>
          </w:p>
        </w:tc>
        <w:tc>
          <w:tcPr>
            <w:tcW w:w="7366" w:type="dxa"/>
            <w:tcBorders>
              <w:top w:val="single" w:color="auto" w:sz="4" w:space="0"/>
              <w:left w:val="single" w:color="auto" w:sz="4" w:space="0"/>
              <w:bottom w:val="single" w:color="auto" w:sz="4" w:space="0"/>
              <w:right w:val="single" w:color="auto" w:sz="4" w:space="0"/>
            </w:tcBorders>
          </w:tcPr>
          <w:p w:rsidRPr="009A7E0C" w:rsidR="002E69EE" w:rsidP="00F54BD4" w:rsidRDefault="004F54AE" w14:paraId="287407D4" w14:textId="70C5175E">
            <w:pPr>
              <w:pStyle w:val="Tabletext"/>
              <w:tabs>
                <w:tab w:val="left" w:pos="5660"/>
              </w:tabs>
              <w:rPr>
                <w:sz w:val="20"/>
              </w:rPr>
            </w:pPr>
            <w:r>
              <w:rPr>
                <w:sz w:val="20"/>
              </w:rPr>
              <w:t xml:space="preserve">Midnight, </w:t>
            </w:r>
          </w:p>
        </w:tc>
      </w:tr>
    </w:tbl>
    <w:p w:rsidRPr="00827C25" w:rsidR="00B61778" w:rsidP="00B61778" w:rsidRDefault="00B61778" w14:paraId="2A24222C" w14:textId="309854D7">
      <w:pPr>
        <w:pStyle w:val="Heading1"/>
      </w:pPr>
      <w:r w:rsidRPr="00827C25">
        <w:t>Role</w:t>
      </w:r>
    </w:p>
    <w:p w:rsidRPr="009340BA" w:rsidR="00B61778" w:rsidP="00B61778" w:rsidRDefault="00B61778" w14:paraId="473FAC6E" w14:textId="77777777">
      <w:pPr>
        <w:pStyle w:val="DHHSbody"/>
      </w:pPr>
      <w:r w:rsidRPr="009340BA">
        <w:t>The Deputy Area Operations Manager is responsible for operational management across the local area including financial, budget, HR and performance management of staff, high profile case reviews and completion of ministerial briefings. The position leads practice to develop plans to bring about the changes necessary to ensure the safety, stability and development of children and young people and to promote the achievement of case plan objectives within specified timeframes.</w:t>
      </w:r>
    </w:p>
    <w:p w:rsidRPr="009340BA" w:rsidR="00B61778" w:rsidP="00B61778" w:rsidRDefault="00B61778" w14:paraId="70C6C582" w14:textId="77777777">
      <w:pPr>
        <w:pStyle w:val="DHHSbody"/>
      </w:pPr>
      <w:r w:rsidR="00B61778">
        <w:rPr/>
        <w:t>The position works collaboratively with key internal and external stakeholders and directly supervises the local area Child Protection Team Managers and Practice Leaders.</w:t>
      </w:r>
    </w:p>
    <w:p w:rsidR="028256D7" w:rsidP="00A993F0" w:rsidRDefault="028256D7" w14:paraId="01A85A60" w14:textId="2801A745">
      <w:pPr>
        <w:pStyle w:val="Body"/>
        <w:spacing w:before="0" w:beforeAutospacing="off" w:after="120" w:afterAutospacing="off" w:line="280" w:lineRule="atLeast"/>
        <w:ind w:left="0" w:right="0"/>
        <w:jc w:val="left"/>
        <w:rPr>
          <w:noProof w:val="0"/>
          <w:lang w:val="en-AU"/>
        </w:rPr>
      </w:pP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 xml:space="preserve">The transportation of children is a requirement of this role, as such a valid driver’s licence and willingness to travel, including in country regions is essential. There may be the requirement to work overnight and, travel in evenings and early mornings. On occasions, </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additional</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 xml:space="preserve"> hours may be </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required</w:t>
      </w:r>
      <w:r w:rsidRPr="00A993F0" w:rsidR="028256D7">
        <w:rPr>
          <w:rFonts w:ascii="Arial" w:hAnsi="Arial" w:eastAsia="Arial" w:cs="Arial"/>
          <w:b w:val="0"/>
          <w:bCs w:val="0"/>
          <w:i w:val="0"/>
          <w:iCs w:val="0"/>
          <w:caps w:val="0"/>
          <w:smallCaps w:val="0"/>
          <w:noProof w:val="0"/>
          <w:color w:val="000000" w:themeColor="text1" w:themeTint="FF" w:themeShade="FF"/>
          <w:sz w:val="20"/>
          <w:szCs w:val="20"/>
          <w:lang w:val="en-AU"/>
        </w:rPr>
        <w:t xml:space="preserve"> to ensure the wellbeing of children.</w:t>
      </w:r>
    </w:p>
    <w:p w:rsidRPr="009340BA" w:rsidR="00B61778" w:rsidP="00B61778" w:rsidRDefault="00B61778" w14:paraId="0EAAC9EA" w14:textId="77777777">
      <w:pPr>
        <w:pStyle w:val="DHHSbody"/>
      </w:pPr>
      <w:r w:rsidRPr="009340BA">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 </w:t>
      </w:r>
    </w:p>
    <w:p w:rsidR="00B61778" w:rsidP="00B61778" w:rsidRDefault="00B61778" w14:paraId="4910DB17" w14:textId="77777777">
      <w:pPr>
        <w:pStyle w:val="Heading1"/>
      </w:pPr>
      <w:r>
        <w:lastRenderedPageBreak/>
        <w:t>About Child Protection</w:t>
      </w:r>
    </w:p>
    <w:p w:rsidRPr="00781323" w:rsidR="00B61778" w:rsidP="00B61778" w:rsidRDefault="00B61778" w14:paraId="26B1ED54" w14:textId="77777777">
      <w:pPr>
        <w:pStyle w:val="DHHSbody"/>
      </w:pPr>
      <w:r w:rsidRPr="00781323">
        <w:t>Being a part of the child protection team means making a real change to the lives of others, keeping families safe and strong. The work of a Child Protection Practitioner is complex, challenging, and rewarding. Practitioners need to have specialist child welfare knowledge and the ability to engage children, young people and their families.  </w:t>
      </w:r>
    </w:p>
    <w:p w:rsidRPr="00781323" w:rsidR="00B61778" w:rsidP="00B61778" w:rsidRDefault="00B61778" w14:paraId="12EA7F8B" w14:textId="4A73FA4E">
      <w:pPr>
        <w:pStyle w:val="DHHSbody"/>
      </w:pPr>
      <w:r>
        <w:t>Practitioners work in a statutory environment where they must exercise legal delegations and functions pursuant to the Children, Youth and Families Act 2005</w:t>
      </w:r>
      <w:r w:rsidR="4F9DC6E5">
        <w:t xml:space="preserve"> (Vic)</w:t>
      </w:r>
      <w:r>
        <w:t>. The statutory nature of the work requires working with families and children in the family home or other locations and the transportation and the supervision on contact. </w:t>
      </w:r>
    </w:p>
    <w:p w:rsidRPr="00781323" w:rsidR="00B61778" w:rsidP="00B61778" w:rsidRDefault="00B61778" w14:paraId="492BAAAC" w14:textId="77777777">
      <w:pPr>
        <w:pStyle w:val="DHHSbody"/>
      </w:pPr>
      <w:r w:rsidRPr="00781323">
        <w:t>The Act provides the legislative mandate for the department to protect children and young people from abuse and neglect using best interest principles, decision-making principles. This mandate involves: </w:t>
      </w:r>
    </w:p>
    <w:p w:rsidRPr="00781323" w:rsidR="00B61778" w:rsidP="00B61778" w:rsidRDefault="00B61778" w14:paraId="2B3F64A6" w14:textId="77777777">
      <w:pPr>
        <w:pStyle w:val="DHHSbody"/>
        <w:numPr>
          <w:ilvl w:val="0"/>
          <w:numId w:val="23"/>
        </w:numPr>
      </w:pPr>
      <w:r w:rsidRPr="00781323">
        <w:t>receiving reports </w:t>
      </w:r>
    </w:p>
    <w:p w:rsidRPr="00781323" w:rsidR="00B61778" w:rsidP="00B61778" w:rsidRDefault="00B61778" w14:paraId="3A04F7D1" w14:textId="77777777">
      <w:pPr>
        <w:pStyle w:val="DHHSbody"/>
        <w:numPr>
          <w:ilvl w:val="0"/>
          <w:numId w:val="23"/>
        </w:numPr>
      </w:pPr>
      <w:r w:rsidRPr="00781323">
        <w:t>conducting investigations </w:t>
      </w:r>
    </w:p>
    <w:p w:rsidRPr="00781323" w:rsidR="00B61778" w:rsidP="00B61778" w:rsidRDefault="00B61778" w14:paraId="6BA3D9A6" w14:textId="38513918">
      <w:pPr>
        <w:pStyle w:val="DHHSbody"/>
        <w:numPr>
          <w:ilvl w:val="0"/>
          <w:numId w:val="23"/>
        </w:numPr>
      </w:pPr>
      <w:r w:rsidRPr="00781323">
        <w:t xml:space="preserve">intervening if it is assessed that a child </w:t>
      </w:r>
      <w:r w:rsidRPr="00781323" w:rsidR="009340BA">
        <w:t>needs</w:t>
      </w:r>
      <w:r w:rsidRPr="00781323">
        <w:t xml:space="preserve"> care and protection </w:t>
      </w:r>
    </w:p>
    <w:p w:rsidRPr="00781323" w:rsidR="00B61778" w:rsidP="00B61778" w:rsidRDefault="00B61778" w14:paraId="07E1B583" w14:textId="77777777">
      <w:pPr>
        <w:pStyle w:val="DHHSbody"/>
        <w:numPr>
          <w:ilvl w:val="0"/>
          <w:numId w:val="23"/>
        </w:numPr>
      </w:pPr>
      <w:r w:rsidRPr="00781323">
        <w:t>taking matters before the Children’s Court </w:t>
      </w:r>
    </w:p>
    <w:p w:rsidRPr="00781323" w:rsidR="00B61778" w:rsidP="00B61778" w:rsidRDefault="00B61778" w14:paraId="78FD0DF8" w14:textId="77777777">
      <w:pPr>
        <w:pStyle w:val="DHHSbody"/>
        <w:numPr>
          <w:ilvl w:val="0"/>
          <w:numId w:val="23"/>
        </w:numPr>
      </w:pPr>
      <w:r w:rsidRPr="00781323">
        <w:t>supervising children on child protection orders </w:t>
      </w:r>
    </w:p>
    <w:p w:rsidRPr="00781323" w:rsidR="00B61778" w:rsidP="00B61778" w:rsidRDefault="00B61778" w14:paraId="1F0DE9D1" w14:textId="7B383C13">
      <w:pPr>
        <w:pStyle w:val="DHHSbody"/>
        <w:numPr>
          <w:ilvl w:val="0"/>
          <w:numId w:val="23"/>
        </w:numPr>
      </w:pPr>
      <w:r w:rsidRPr="00781323">
        <w:t xml:space="preserve">determining case plans (including stability plans, cultural plans and therapeutic treatment plans) for the safety and </w:t>
      </w:r>
      <w:r w:rsidRPr="00781323" w:rsidR="009F5DCF">
        <w:t>wellbeing</w:t>
      </w:r>
      <w:r w:rsidRPr="00781323">
        <w:t xml:space="preserve"> of children, and </w:t>
      </w:r>
    </w:p>
    <w:p w:rsidR="00B61778" w:rsidP="00B61778" w:rsidRDefault="00B61778" w14:paraId="73CFC12D" w14:textId="77777777">
      <w:pPr>
        <w:pStyle w:val="DHHSbody"/>
        <w:numPr>
          <w:ilvl w:val="0"/>
          <w:numId w:val="23"/>
        </w:numPr>
      </w:pPr>
      <w:r w:rsidRPr="00781323">
        <w:t>delivering case practice and case management services for children and young people who are either living with family or in out of home care </w:t>
      </w:r>
    </w:p>
    <w:p w:rsidR="00B61778" w:rsidP="00B61778" w:rsidRDefault="00B61778" w14:paraId="0432DBC7" w14:textId="77777777">
      <w:pPr>
        <w:pStyle w:val="Bullet1"/>
        <w:numPr>
          <w:ilvl w:val="0"/>
          <w:numId w:val="0"/>
        </w:numPr>
        <w:ind w:left="284" w:hanging="284"/>
        <w:rPr>
          <w:rStyle w:val="Hyperlink"/>
        </w:rPr>
      </w:pPr>
      <w:r>
        <w:rPr>
          <w:sz w:val="20"/>
        </w:rPr>
        <w:t xml:space="preserve">For more information about Child Protection please visit </w:t>
      </w:r>
      <w:hyperlink w:history="1" r:id="rId16">
        <w:r>
          <w:rPr>
            <w:rStyle w:val="Hyperlink"/>
          </w:rPr>
          <w:t>Home | Child Protection Jobs - DFFH</w:t>
        </w:r>
      </w:hyperlink>
    </w:p>
    <w:p w:rsidRPr="0066667B" w:rsidR="005778AD" w:rsidP="005778AD" w:rsidRDefault="005778AD" w14:paraId="291C9D76" w14:textId="77777777">
      <w:pPr>
        <w:pStyle w:val="Heading1"/>
      </w:pPr>
      <w:r w:rsidRPr="0066667B">
        <w:t>Qualifications</w:t>
      </w:r>
    </w:p>
    <w:tbl>
      <w:tblPr>
        <w:tblStyle w:val="TableGrid"/>
        <w:tblW w:w="0" w:type="auto"/>
        <w:tblLook w:val="04A0" w:firstRow="1" w:lastRow="0" w:firstColumn="1" w:lastColumn="0" w:noHBand="0" w:noVBand="1"/>
      </w:tblPr>
      <w:tblGrid>
        <w:gridCol w:w="10194"/>
      </w:tblGrid>
      <w:tr w:rsidR="005778AD" w:rsidTr="00F54BD4" w14:paraId="0BE845B9" w14:textId="77777777">
        <w:tc>
          <w:tcPr>
            <w:tcW w:w="10194" w:type="dxa"/>
          </w:tcPr>
          <w:p w:rsidRPr="004F54AE" w:rsidR="005778AD" w:rsidP="00F54BD4" w:rsidRDefault="005778AD" w14:paraId="49D1862B" w14:textId="77777777">
            <w:pPr>
              <w:pStyle w:val="Heading4"/>
              <w:spacing w:before="100" w:after="0"/>
              <w:rPr>
                <w:u w:val="single"/>
              </w:rPr>
            </w:pPr>
            <w:r w:rsidRPr="004F54AE">
              <w:rPr>
                <w:u w:val="single"/>
              </w:rPr>
              <w:t xml:space="preserve">Mandatory </w:t>
            </w:r>
          </w:p>
          <w:p w:rsidRPr="00641D52" w:rsidR="005778AD" w:rsidP="005778AD" w:rsidRDefault="005778AD" w14:paraId="0614F259" w14:textId="77777777">
            <w:pPr>
              <w:pStyle w:val="Body"/>
              <w:numPr>
                <w:ilvl w:val="0"/>
                <w:numId w:val="8"/>
              </w:numPr>
              <w:spacing w:after="0"/>
              <w:ind w:left="600"/>
              <w:rPr>
                <w:sz w:val="20"/>
              </w:rPr>
            </w:pPr>
            <w:r>
              <w:rPr>
                <w:sz w:val="20"/>
              </w:rPr>
              <w:t>A recognised Social Work degree or a similar welfare or behavioural related degree, OR</w:t>
            </w:r>
          </w:p>
          <w:p w:rsidRPr="0066667B" w:rsidR="005778AD" w:rsidP="005778AD" w:rsidRDefault="005778AD" w14:paraId="6CA1E1D3" w14:textId="77777777">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w:history="1" r:id="rId17">
              <w:r w:rsidRPr="00107B00">
                <w:rPr>
                  <w:rStyle w:val="Hyperlink"/>
                  <w:sz w:val="20"/>
                </w:rPr>
                <w:t>https://childprotectionjobs.dffh.vic.gov.au/roles/requirements</w:t>
              </w:r>
            </w:hyperlink>
            <w:r>
              <w:rPr>
                <w:sz w:val="20"/>
              </w:rPr>
              <w:t xml:space="preserve"> </w:t>
            </w:r>
            <w:r w:rsidRPr="00DB3076">
              <w:rPr>
                <w:sz w:val="20"/>
              </w:rPr>
              <w:t>)</w:t>
            </w:r>
          </w:p>
          <w:p w:rsidRPr="006C65D5" w:rsidR="005778AD" w:rsidP="005778AD" w:rsidRDefault="005778AD" w14:paraId="19613CE9" w14:textId="77777777">
            <w:pPr>
              <w:pStyle w:val="Body"/>
              <w:numPr>
                <w:ilvl w:val="0"/>
                <w:numId w:val="8"/>
              </w:numPr>
              <w:spacing w:after="0"/>
              <w:ind w:left="600"/>
              <w:rPr>
                <w:sz w:val="20"/>
              </w:rPr>
            </w:pPr>
            <w:r w:rsidRPr="0081784F">
              <w:rPr>
                <w:sz w:val="20"/>
              </w:rPr>
              <w:t>A valid driver’s licence is required</w:t>
            </w:r>
          </w:p>
          <w:p w:rsidRPr="00410839" w:rsidR="005778AD" w:rsidP="005778AD" w:rsidRDefault="005778AD" w14:paraId="426A87CB" w14:textId="77777777">
            <w:pPr>
              <w:pStyle w:val="Body"/>
              <w:numPr>
                <w:ilvl w:val="0"/>
                <w:numId w:val="8"/>
              </w:numPr>
              <w:spacing w:after="0"/>
              <w:ind w:left="600"/>
            </w:pPr>
            <w:r w:rsidRPr="006C65D5">
              <w:rPr>
                <w:sz w:val="20"/>
              </w:rPr>
              <w:t>A current Employee Working with Children Check (WWCC) card required</w:t>
            </w:r>
          </w:p>
        </w:tc>
      </w:tr>
    </w:tbl>
    <w:p w:rsidR="00947A3E" w:rsidP="00B61778" w:rsidRDefault="00947A3E" w14:paraId="3DCAF208" w14:textId="77777777">
      <w:pPr>
        <w:pStyle w:val="Bullet1"/>
        <w:numPr>
          <w:ilvl w:val="0"/>
          <w:numId w:val="0"/>
        </w:numPr>
        <w:ind w:left="284" w:hanging="284"/>
        <w:rPr>
          <w:rStyle w:val="Hyperlink"/>
        </w:rPr>
      </w:pPr>
    </w:p>
    <w:p w:rsidRPr="00947770" w:rsidR="00947A3E" w:rsidP="00B61778" w:rsidRDefault="00947A3E" w14:paraId="6D164328" w14:textId="77777777">
      <w:pPr>
        <w:pStyle w:val="Bullet1"/>
        <w:numPr>
          <w:ilvl w:val="0"/>
          <w:numId w:val="0"/>
        </w:numPr>
        <w:ind w:left="284" w:hanging="284"/>
        <w:rPr>
          <w:color w:val="004C97"/>
          <w:u w:val="dotted"/>
        </w:rPr>
      </w:pPr>
    </w:p>
    <w:p w:rsidRPr="007E1FB1" w:rsidR="00B61778" w:rsidP="00B61778" w:rsidRDefault="00B61778" w14:paraId="4180DB57" w14:textId="77777777">
      <w:pPr>
        <w:pStyle w:val="Heading2"/>
        <w:rPr>
          <w:b w:val="0"/>
          <w:bCs/>
          <w:sz w:val="40"/>
          <w:szCs w:val="40"/>
        </w:rPr>
      </w:pPr>
      <w:r w:rsidRPr="007E1FB1">
        <w:rPr>
          <w:b w:val="0"/>
          <w:bCs/>
          <w:sz w:val="40"/>
          <w:szCs w:val="40"/>
        </w:rPr>
        <w:t>Capabilities and accountabilities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4"/>
        <w:gridCol w:w="7413"/>
        <w:gridCol w:w="451"/>
      </w:tblGrid>
      <w:tr w:rsidRPr="000C0642" w:rsidR="00B61778" w:rsidTr="00A24A80" w14:paraId="6E709BB1"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AD0133" w:rsidR="00B61778" w:rsidP="00A24A80" w:rsidRDefault="00B61778" w14:paraId="076B718D" w14:textId="77777777">
            <w:pPr>
              <w:pStyle w:val="DHHSbody"/>
              <w:rPr>
                <w:b/>
                <w:bCs/>
                <w:sz w:val="24"/>
                <w:szCs w:val="24"/>
              </w:rPr>
            </w:pPr>
            <w:r w:rsidRPr="00AD0133">
              <w:rPr>
                <w:sz w:val="24"/>
                <w:szCs w:val="24"/>
              </w:rPr>
              <w:t>Domain of practice</w:t>
            </w:r>
            <w:r w:rsidRPr="00AD0133">
              <w:rPr>
                <w:b/>
                <w:bCs/>
                <w:sz w:val="24"/>
                <w:szCs w:val="24"/>
              </w:rPr>
              <w:t> </w:t>
            </w:r>
          </w:p>
        </w:tc>
        <w:tc>
          <w:tcPr>
            <w:tcW w:w="7785" w:type="dxa"/>
            <w:tcBorders>
              <w:top w:val="single" w:color="auto" w:sz="6" w:space="0"/>
              <w:left w:val="single" w:color="auto" w:sz="6" w:space="0"/>
              <w:bottom w:val="single" w:color="auto" w:sz="6" w:space="0"/>
              <w:right w:val="single" w:color="auto" w:sz="6" w:space="0"/>
            </w:tcBorders>
            <w:shd w:val="clear" w:color="auto" w:fill="D9D9D9"/>
            <w:hideMark/>
          </w:tcPr>
          <w:p w:rsidRPr="00AD0133" w:rsidR="00B61778" w:rsidP="00A24A80" w:rsidRDefault="00B61778" w14:paraId="3FEFD2A3" w14:textId="77777777">
            <w:pPr>
              <w:pStyle w:val="DHHSbody"/>
              <w:rPr>
                <w:b/>
                <w:bCs/>
                <w:sz w:val="24"/>
                <w:szCs w:val="24"/>
              </w:rPr>
            </w:pPr>
            <w:r w:rsidRPr="00AD0133">
              <w:rPr>
                <w:sz w:val="24"/>
                <w:szCs w:val="24"/>
              </w:rPr>
              <w:t>Core Capabilities and accountabilities</w:t>
            </w:r>
          </w:p>
        </w:tc>
      </w:tr>
      <w:tr w:rsidRPr="000C0642" w:rsidR="00B61778" w:rsidTr="00A24A80" w14:paraId="70CEFBC9"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7111C564" w14:textId="77777777">
            <w:pPr>
              <w:pStyle w:val="DHHSbody"/>
            </w:pPr>
            <w:r w:rsidRPr="00ED1D50">
              <w:rPr>
                <w:b/>
                <w:bCs/>
              </w:rPr>
              <w:t>Critical assessment and reflection</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51CE8357" w14:textId="77777777">
            <w:pPr>
              <w:pStyle w:val="DHHSbody"/>
            </w:pPr>
            <w:r w:rsidRPr="000C0642">
              <w:rPr>
                <w:b/>
                <w:bCs/>
              </w:rPr>
              <w:t xml:space="preserve">Risk assessment and analysis: </w:t>
            </w:r>
            <w:r>
              <w:t>proactively identifies and analyses patterns associated with risk assessment and competently and autonomously exercises delegations.</w:t>
            </w:r>
          </w:p>
          <w:p w:rsidRPr="000C0642" w:rsidR="00B61778" w:rsidP="00A24A80" w:rsidRDefault="00B61778" w14:paraId="7A917DBD" w14:textId="77777777">
            <w:pPr>
              <w:pStyle w:val="DHHSbody"/>
            </w:pPr>
            <w:r w:rsidRPr="000C0642">
              <w:rPr>
                <w:b/>
                <w:bCs/>
              </w:rPr>
              <w:t xml:space="preserve">Case planning review and case management: </w:t>
            </w:r>
            <w:r>
              <w:t>effectively makes decisions in context of review and appeals and analyses case management across the team and broader area.</w:t>
            </w:r>
          </w:p>
          <w:p w:rsidRPr="000C0642" w:rsidR="00B61778" w:rsidP="00A24A80" w:rsidRDefault="00B61778" w14:paraId="3A91B365" w14:textId="77777777">
            <w:pPr>
              <w:pStyle w:val="DHHSbody"/>
            </w:pPr>
            <w:r w:rsidRPr="000C0642">
              <w:rPr>
                <w:b/>
                <w:bCs/>
              </w:rPr>
              <w:lastRenderedPageBreak/>
              <w:t xml:space="preserve">Critical inquiry: </w:t>
            </w:r>
            <w:r>
              <w:t>utilising expert knowledge and evidence-based frameworks implements strategies for continuous improvement and emerging issues across the team and broader area.</w:t>
            </w:r>
          </w:p>
          <w:p w:rsidRPr="000C0642" w:rsidR="00B61778" w:rsidP="00A24A80" w:rsidRDefault="00B61778" w14:paraId="029C0DBA" w14:textId="77777777">
            <w:pPr>
              <w:pStyle w:val="DHHSbody"/>
            </w:pPr>
            <w:r w:rsidRPr="0040300D">
              <w:rPr>
                <w:b/>
                <w:bCs/>
              </w:rPr>
              <w:t xml:space="preserve">Standardised reporting: </w:t>
            </w:r>
            <w:r>
              <w:t>has expertise in utilising information for the purpose of providing and interpreting standardised reports</w:t>
            </w:r>
            <w:r w:rsidRPr="0040300D">
              <w:t>.</w:t>
            </w:r>
            <w:r w:rsidRPr="000C0642">
              <w:t> </w:t>
            </w:r>
          </w:p>
          <w:p w:rsidRPr="000C0642" w:rsidR="00B61778" w:rsidP="00A24A80" w:rsidRDefault="00B61778" w14:paraId="37C7387E" w14:textId="77777777">
            <w:pPr>
              <w:pStyle w:val="DHHSbody"/>
            </w:pPr>
            <w:r w:rsidRPr="000C0642">
              <w:rPr>
                <w:b/>
                <w:bCs/>
              </w:rPr>
              <w:t xml:space="preserve">Reflective Practice: </w:t>
            </w:r>
            <w:r w:rsidRPr="006F3D8C">
              <w:t>promotes practice quality and consistency through practical solutions</w:t>
            </w:r>
            <w:r>
              <w:t xml:space="preserve"> to</w:t>
            </w:r>
            <w:r w:rsidRPr="006F3D8C">
              <w:t xml:space="preserve"> time-management issues and </w:t>
            </w:r>
            <w:r>
              <w:t>supports managers to establish a reflective practice culture in their teams</w:t>
            </w:r>
            <w:r w:rsidRPr="000C0642">
              <w:t>. </w:t>
            </w:r>
          </w:p>
        </w:tc>
      </w:tr>
      <w:tr w:rsidRPr="000C0642" w:rsidR="00B61778" w:rsidTr="00A24A80" w14:paraId="1855E3AB"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4F9E3FD6" w14:textId="77777777">
            <w:pPr>
              <w:pStyle w:val="DHHSbody"/>
            </w:pPr>
            <w:r w:rsidRPr="000C0642">
              <w:rPr>
                <w:b/>
                <w:bCs/>
              </w:rPr>
              <w:lastRenderedPageBreak/>
              <w:t>Engaging others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0503CB4A" w14:textId="77777777">
            <w:pPr>
              <w:pStyle w:val="DHHSbody"/>
            </w:pPr>
            <w:r w:rsidRPr="000C0642">
              <w:rPr>
                <w:b/>
                <w:bCs/>
              </w:rPr>
              <w:t xml:space="preserve">Child-centred and family-focused relationship-based practice: </w:t>
            </w:r>
            <w:r>
              <w:t>provides expert advice on best practice and supervision to drive child-centred and family focused practice</w:t>
            </w:r>
            <w:r w:rsidRPr="000C0642">
              <w:t>. </w:t>
            </w:r>
          </w:p>
          <w:p w:rsidRPr="000C0642" w:rsidR="00B61778" w:rsidP="00A24A80" w:rsidRDefault="00B61778" w14:paraId="7D9A817D" w14:textId="77777777">
            <w:pPr>
              <w:pStyle w:val="DHHSbody"/>
            </w:pPr>
            <w:r w:rsidRPr="000C0642">
              <w:rPr>
                <w:b/>
                <w:bCs/>
              </w:rPr>
              <w:t xml:space="preserve">Collaboration: </w:t>
            </w:r>
            <w:r>
              <w:t>provides expertise on best practice in collaboration, co-design and program leadership.</w:t>
            </w:r>
            <w:r w:rsidRPr="000C0642">
              <w:t> </w:t>
            </w:r>
          </w:p>
          <w:p w:rsidRPr="000C0642" w:rsidR="00B61778" w:rsidP="00A24A80" w:rsidRDefault="00B61778" w14:paraId="2B668DAD" w14:textId="77777777">
            <w:pPr>
              <w:pStyle w:val="DHHSbody"/>
            </w:pPr>
            <w:r w:rsidRPr="000C0642">
              <w:rPr>
                <w:b/>
                <w:bCs/>
              </w:rPr>
              <w:t xml:space="preserve">Knowledge sharing: </w:t>
            </w:r>
            <w:r w:rsidRPr="00FB1A46">
              <w:t>exchanges</w:t>
            </w:r>
            <w:r>
              <w:t xml:space="preserve"> and promotes critical information across teams, programs and practice to identify barriers and levers to positive outcomes for clients</w:t>
            </w:r>
            <w:r w:rsidRPr="000C0642">
              <w:t>. </w:t>
            </w:r>
          </w:p>
        </w:tc>
      </w:tr>
      <w:tr w:rsidRPr="000C0642" w:rsidR="00B61778" w:rsidTr="00A24A80" w14:paraId="41FED59A"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320BC4FA" w14:textId="77777777">
            <w:pPr>
              <w:pStyle w:val="DHHSbody"/>
            </w:pPr>
            <w:r w:rsidRPr="000C0642">
              <w:rPr>
                <w:b/>
                <w:bCs/>
              </w:rPr>
              <w:t>Delivering results</w:t>
            </w:r>
            <w:r w:rsidRPr="000C0642">
              <w:t> </w:t>
            </w:r>
          </w:p>
        </w:tc>
        <w:tc>
          <w:tcPr>
            <w:tcW w:w="7785" w:type="dxa"/>
            <w:tcBorders>
              <w:top w:val="single" w:color="auto" w:sz="6" w:space="0"/>
              <w:left w:val="single" w:color="auto" w:sz="6" w:space="0"/>
              <w:bottom w:val="single" w:color="auto" w:sz="6" w:space="0"/>
              <w:right w:val="single" w:color="auto" w:sz="6" w:space="0"/>
            </w:tcBorders>
            <w:shd w:val="clear" w:color="auto" w:fill="auto"/>
            <w:hideMark/>
          </w:tcPr>
          <w:p w:rsidRPr="000C0642" w:rsidR="00B61778" w:rsidP="00A24A80" w:rsidRDefault="00B61778" w14:paraId="08908AF5" w14:textId="77777777">
            <w:pPr>
              <w:pStyle w:val="DHHSbody"/>
            </w:pPr>
            <w:r w:rsidRPr="000C0642">
              <w:rPr>
                <w:b/>
                <w:bCs/>
              </w:rPr>
              <w:t xml:space="preserve">Problem solving: </w:t>
            </w:r>
            <w:r>
              <w:t xml:space="preserve">identifies and addresses problems that are occurring across teams, programs and practice. </w:t>
            </w:r>
            <w:r w:rsidRPr="000C0642">
              <w:t> </w:t>
            </w:r>
          </w:p>
          <w:p w:rsidR="00B61778" w:rsidP="00A24A80" w:rsidRDefault="00B61778" w14:paraId="2C2F8E34" w14:textId="77777777">
            <w:pPr>
              <w:pStyle w:val="DHHSbody"/>
            </w:pPr>
            <w:r w:rsidRPr="000C0642">
              <w:rPr>
                <w:b/>
                <w:bCs/>
              </w:rPr>
              <w:t xml:space="preserve">Culturally informed practice and safety: </w:t>
            </w:r>
            <w:r>
              <w:t>identifies and responds to emerging patterns in culturally diverse clients to improve outcomes for children, their families and communities</w:t>
            </w:r>
            <w:r w:rsidRPr="000C0642">
              <w:t>. </w:t>
            </w:r>
          </w:p>
          <w:p w:rsidR="00B61778" w:rsidP="00A24A80" w:rsidRDefault="00B61778" w14:paraId="376F3962" w14:textId="77777777">
            <w:pPr>
              <w:pStyle w:val="DHHSbody"/>
            </w:pPr>
            <w:r w:rsidRPr="006F4A73">
              <w:rPr>
                <w:b/>
                <w:bCs/>
              </w:rPr>
              <w:t>Business operations:</w:t>
            </w:r>
            <w:r>
              <w:t xml:space="preserve"> understands the organisation’s current and future role and applies this to consider the ramifications of issues and long-term impacts on the workforce and clients.</w:t>
            </w:r>
          </w:p>
          <w:p w:rsidR="00B61778" w:rsidP="00A24A80" w:rsidRDefault="00B61778" w14:paraId="40F92BEF" w14:textId="77777777">
            <w:pPr>
              <w:pStyle w:val="DHHSbody"/>
            </w:pPr>
            <w:r w:rsidRPr="00CF3ABA">
              <w:rPr>
                <w:b/>
                <w:bCs/>
              </w:rPr>
              <w:t>Evaluating and delivering program improvements:</w:t>
            </w:r>
            <w:r>
              <w:t xml:space="preserve"> creates and sustains productive strategic relationships.</w:t>
            </w:r>
          </w:p>
          <w:p w:rsidRPr="000C0642" w:rsidR="00B61778" w:rsidP="00A24A80" w:rsidRDefault="00B61778" w14:paraId="321746AB" w14:textId="77777777">
            <w:pPr>
              <w:pStyle w:val="DHHSbody"/>
            </w:pPr>
            <w:r w:rsidRPr="00BA77A2">
              <w:rPr>
                <w:b/>
                <w:bCs/>
              </w:rPr>
              <w:t>Packaging of support:</w:t>
            </w:r>
            <w:r>
              <w:t xml:space="preserve"> oversees the program budget, reviews performance and ensures the availability of adequate resources for clients.</w:t>
            </w:r>
          </w:p>
        </w:tc>
      </w:tr>
      <w:tr w:rsidRPr="00CC17AC" w:rsidR="00B61778" w:rsidTr="00A24A80" w14:paraId="7A21A96C" w14:textId="77777777">
        <w:trPr>
          <w:gridAfter w:val="1"/>
          <w:wAfter w:w="480" w:type="dxa"/>
          <w:trHeight w:val="300"/>
        </w:trPr>
        <w:tc>
          <w:tcPr>
            <w:tcW w:w="2400" w:type="dxa"/>
            <w:tcBorders>
              <w:top w:val="single" w:color="auto" w:sz="6" w:space="0"/>
              <w:left w:val="single" w:color="auto" w:sz="6" w:space="0"/>
              <w:bottom w:val="single" w:color="auto" w:sz="6" w:space="0"/>
              <w:right w:val="single" w:color="auto" w:sz="6" w:space="0"/>
            </w:tcBorders>
            <w:shd w:val="clear" w:color="auto" w:fill="auto"/>
          </w:tcPr>
          <w:p w:rsidRPr="000C0642" w:rsidR="00B61778" w:rsidP="00A24A80" w:rsidRDefault="00B61778" w14:paraId="685559B9" w14:textId="77777777">
            <w:pPr>
              <w:pStyle w:val="DHHSbody"/>
              <w:rPr>
                <w:b/>
                <w:bCs/>
              </w:rPr>
            </w:pPr>
            <w:r>
              <w:rPr>
                <w:b/>
                <w:bCs/>
              </w:rPr>
              <w:t>Leading and Inspiring</w:t>
            </w:r>
          </w:p>
        </w:tc>
        <w:tc>
          <w:tcPr>
            <w:tcW w:w="7785" w:type="dxa"/>
            <w:tcBorders>
              <w:top w:val="single" w:color="auto" w:sz="6" w:space="0"/>
              <w:left w:val="single" w:color="auto" w:sz="6" w:space="0"/>
              <w:bottom w:val="single" w:color="auto" w:sz="6" w:space="0"/>
              <w:right w:val="single" w:color="auto" w:sz="6" w:space="0"/>
            </w:tcBorders>
            <w:shd w:val="clear" w:color="auto" w:fill="auto"/>
          </w:tcPr>
          <w:p w:rsidR="00B61778" w:rsidP="00A24A80" w:rsidRDefault="00B61778" w14:paraId="2D5FF3D0" w14:textId="77777777">
            <w:pPr>
              <w:pStyle w:val="DHHSbody"/>
              <w:rPr>
                <w:b/>
                <w:bCs/>
              </w:rPr>
            </w:pPr>
            <w:r>
              <w:rPr>
                <w:b/>
                <w:bCs/>
              </w:rPr>
              <w:t xml:space="preserve">Practice Leadership: </w:t>
            </w:r>
            <w:r>
              <w:t>presents expert advice to colleagues, managers and organisational leaders at all levels competently, accurately and in a timely way</w:t>
            </w:r>
            <w:r w:rsidRPr="00AF67D7">
              <w:t>.</w:t>
            </w:r>
          </w:p>
          <w:p w:rsidRPr="00AF67D7" w:rsidR="00B61778" w:rsidP="00A24A80" w:rsidRDefault="00B61778" w14:paraId="551931BA" w14:textId="77777777">
            <w:pPr>
              <w:pStyle w:val="DHHSbody"/>
            </w:pPr>
            <w:r>
              <w:rPr>
                <w:b/>
                <w:bCs/>
              </w:rPr>
              <w:t xml:space="preserve">Collective leadership: </w:t>
            </w:r>
            <w:r>
              <w:t>mentors and motivates employees at all levels to broaden their perspective and develop leadership skills.</w:t>
            </w:r>
          </w:p>
          <w:p w:rsidRPr="006437D5" w:rsidR="00B61778" w:rsidP="00A24A80" w:rsidRDefault="00B61778" w14:paraId="42958B21" w14:textId="77777777">
            <w:pPr>
              <w:pStyle w:val="DHHSbody"/>
            </w:pPr>
            <w:r>
              <w:rPr>
                <w:b/>
                <w:bCs/>
              </w:rPr>
              <w:t xml:space="preserve">Developing others: </w:t>
            </w:r>
            <w:r>
              <w:t>implements strategies for continuous improvements based on best practice.</w:t>
            </w:r>
          </w:p>
          <w:p w:rsidRPr="00CC17AC" w:rsidR="00B61778" w:rsidP="00A24A80" w:rsidRDefault="00B61778" w14:paraId="7E0753AA" w14:textId="77777777">
            <w:pPr>
              <w:pStyle w:val="DHHSbody"/>
            </w:pPr>
            <w:r>
              <w:rPr>
                <w:b/>
                <w:bCs/>
              </w:rPr>
              <w:t xml:space="preserve">System leadership: </w:t>
            </w:r>
            <w:r>
              <w:t>implements continuous improvement strategies based on best practice.</w:t>
            </w:r>
          </w:p>
        </w:tc>
      </w:tr>
      <w:tr w:rsidRPr="000C0642" w:rsidR="00B61778" w:rsidTr="00A24A80" w14:paraId="20B049BF"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0C0642" w:rsidR="00B61778" w:rsidP="00A24A80" w:rsidRDefault="00B61778" w14:paraId="786DA06C" w14:textId="77777777">
            <w:pPr>
              <w:pStyle w:val="DHHSbody"/>
              <w:rPr>
                <w:b/>
                <w:bCs/>
              </w:rPr>
            </w:pPr>
            <w:r w:rsidRPr="000C0642">
              <w:t xml:space="preserve">Additional </w:t>
            </w:r>
            <w:r>
              <w:t>accountabilities</w:t>
            </w:r>
            <w:r w:rsidRPr="000C0642">
              <w:rPr>
                <w:b/>
                <w:bCs/>
              </w:rPr>
              <w:t> </w:t>
            </w:r>
          </w:p>
        </w:tc>
      </w:tr>
      <w:tr w:rsidRPr="000C0642" w:rsidR="00B61778" w:rsidTr="00A24A80" w14:paraId="649CE344" w14:textId="77777777">
        <w:trPr>
          <w:trHeight w:val="300"/>
        </w:trPr>
        <w:tc>
          <w:tcPr>
            <w:tcW w:w="10200" w:type="dxa"/>
            <w:gridSpan w:val="3"/>
            <w:tcBorders>
              <w:top w:val="single" w:color="auto" w:sz="6" w:space="0"/>
              <w:left w:val="single" w:color="auto" w:sz="6" w:space="0"/>
              <w:bottom w:val="single" w:color="auto" w:sz="6" w:space="0"/>
              <w:right w:val="single" w:color="auto" w:sz="6" w:space="0"/>
            </w:tcBorders>
            <w:shd w:val="clear" w:color="auto" w:fill="auto"/>
            <w:hideMark/>
          </w:tcPr>
          <w:p w:rsidRPr="005951FC" w:rsidR="00B61778" w:rsidP="00A24A80" w:rsidRDefault="00B61778" w14:paraId="2609D744" w14:textId="77777777">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rsidRPr="000C0642" w:rsidR="00B61778" w:rsidP="00A24A80" w:rsidRDefault="00B61778" w14:paraId="62940BFD" w14:textId="77777777">
            <w:pPr>
              <w:pStyle w:val="DHHSbody"/>
            </w:pPr>
            <w:r w:rsidRPr="005951FC">
              <w:t>Take reasonable care for your own health and safety and for that of others in the workplace by working in accordance with legislative requirements and the department's occupational health and safety (OHS) policies and procedures.</w:t>
            </w:r>
          </w:p>
        </w:tc>
      </w:tr>
    </w:tbl>
    <w:p w:rsidRPr="00F1219E" w:rsidR="00B61778" w:rsidP="00B61778" w:rsidRDefault="00B61778" w14:paraId="71C7994B" w14:textId="77777777">
      <w:pPr>
        <w:pStyle w:val="Heading2"/>
        <w:rPr>
          <w:b w:val="0"/>
          <w:bCs/>
          <w:sz w:val="40"/>
          <w:szCs w:val="40"/>
        </w:rPr>
      </w:pPr>
      <w:r w:rsidRPr="0C4097F4">
        <w:rPr>
          <w:b w:val="0"/>
          <w:sz w:val="40"/>
          <w:szCs w:val="40"/>
        </w:rPr>
        <w:lastRenderedPageBreak/>
        <w:t>Key selection criteria</w:t>
      </w:r>
    </w:p>
    <w:p w:rsidR="00B61778" w:rsidP="00B61778" w:rsidRDefault="00B61778" w14:paraId="1150BA2D" w14:textId="77777777">
      <w:pPr>
        <w:pStyle w:val="Heading2"/>
        <w:rPr>
          <w:rFonts w:eastAsia="Arial" w:cs="Arial"/>
          <w:bCs/>
          <w:szCs w:val="32"/>
        </w:rPr>
      </w:pPr>
      <w:r w:rsidRPr="0C4097F4">
        <w:rPr>
          <w:rFonts w:eastAsia="Arial" w:cs="Arial"/>
          <w:b w:val="0"/>
          <w:szCs w:val="32"/>
        </w:rPr>
        <w:t>Specialist expertise</w:t>
      </w:r>
    </w:p>
    <w:p w:rsidR="00B61778" w:rsidP="2C2C06AE" w:rsidRDefault="00B61778" w14:paraId="6103016D" w14:textId="78525CC2">
      <w:pPr>
        <w:pStyle w:val="Body"/>
        <w:numPr>
          <w:ilvl w:val="0"/>
          <w:numId w:val="22"/>
        </w:numPr>
        <w:rPr>
          <w:rFonts w:eastAsia="Arial" w:cs="Arial"/>
          <w:color w:val="000000" w:themeColor="text1"/>
        </w:rPr>
      </w:pPr>
      <w:r w:rsidRPr="5B0126FF" w:rsidR="00B61778">
        <w:rPr>
          <w:rFonts w:eastAsia="Arial" w:cs="Arial"/>
          <w:color w:val="000000" w:themeColor="text1" w:themeTint="FF" w:themeShade="FF"/>
          <w:sz w:val="20"/>
          <w:szCs w:val="20"/>
        </w:rPr>
        <w:t>Expert understanding and ability to embed the Child</w:t>
      </w:r>
      <w:r w:rsidRPr="5B0126FF" w:rsidR="12D644A7">
        <w:rPr>
          <w:rFonts w:eastAsia="Arial" w:cs="Arial"/>
          <w:color w:val="000000" w:themeColor="text1" w:themeTint="FF" w:themeShade="FF"/>
          <w:sz w:val="20"/>
          <w:szCs w:val="20"/>
        </w:rPr>
        <w:t>ren,</w:t>
      </w:r>
      <w:r w:rsidRPr="5B0126FF" w:rsidR="00B61778">
        <w:rPr>
          <w:rFonts w:eastAsia="Arial" w:cs="Arial"/>
          <w:color w:val="000000" w:themeColor="text1" w:themeTint="FF" w:themeShade="FF"/>
          <w:sz w:val="20"/>
          <w:szCs w:val="20"/>
        </w:rPr>
        <w:t xml:space="preserve"> Youth and Families Act 2005</w:t>
      </w:r>
      <w:r w:rsidRPr="5B0126FF" w:rsidR="6A77A643">
        <w:rPr>
          <w:rFonts w:eastAsia="Arial" w:cs="Arial"/>
          <w:color w:val="000000" w:themeColor="text1" w:themeTint="FF" w:themeShade="FF"/>
          <w:sz w:val="20"/>
          <w:szCs w:val="20"/>
        </w:rPr>
        <w:t xml:space="preserve"> (Vic)</w:t>
      </w:r>
      <w:r w:rsidRPr="5B0126FF" w:rsidR="00B61778">
        <w:rPr>
          <w:rFonts w:eastAsia="Arial" w:cs="Arial"/>
          <w:color w:val="000000" w:themeColor="text1" w:themeTint="FF" w:themeShade="FF"/>
          <w:sz w:val="20"/>
          <w:szCs w:val="20"/>
        </w:rPr>
        <w:t xml:space="preserve"> in practice, including the core responsibilities and principles of the Act</w:t>
      </w:r>
      <w:r w:rsidRPr="5B0126FF" w:rsidR="00B61778">
        <w:rPr>
          <w:rFonts w:eastAsia="Arial" w:cs="Arial"/>
          <w:color w:val="000000" w:themeColor="text1" w:themeTint="FF" w:themeShade="FF"/>
          <w:sz w:val="20"/>
          <w:szCs w:val="20"/>
        </w:rPr>
        <w:t>.</w:t>
      </w:r>
      <w:r w:rsidRPr="5B0126FF" w:rsidR="00B61778">
        <w:rPr>
          <w:rFonts w:eastAsia="Arial" w:cs="Arial"/>
          <w:color w:val="000000" w:themeColor="text1" w:themeTint="FF" w:themeShade="FF"/>
        </w:rPr>
        <w:t xml:space="preserve">  </w:t>
      </w:r>
    </w:p>
    <w:p w:rsidR="00B61778" w:rsidP="00B61778" w:rsidRDefault="00B61778" w14:paraId="4B5A8B76" w14:textId="77777777">
      <w:pPr>
        <w:pStyle w:val="Body"/>
        <w:numPr>
          <w:ilvl w:val="0"/>
          <w:numId w:val="22"/>
        </w:numPr>
        <w:rPr>
          <w:rFonts w:eastAsia="Arial" w:cs="Arial"/>
          <w:color w:val="000000" w:themeColor="text1"/>
          <w:sz w:val="20"/>
        </w:rPr>
      </w:pPr>
      <w:r w:rsidRPr="0C4097F4">
        <w:rPr>
          <w:rFonts w:eastAsia="Arial" w:cs="Arial"/>
          <w:color w:val="000000" w:themeColor="text1"/>
          <w:sz w:val="20"/>
        </w:rPr>
        <w:t>Works confidently with families and exhibits expert understanding of the legislative, policy, and practice requirements relating to family violence and to families impacted by drug and/or alcohol abuse and is able to apply these skills in practice.</w:t>
      </w:r>
    </w:p>
    <w:p w:rsidRPr="004A1158" w:rsidR="00B61778" w:rsidP="00B61778" w:rsidRDefault="00B61778" w14:paraId="6BA5180A" w14:textId="77777777">
      <w:pPr>
        <w:pStyle w:val="Heading2"/>
        <w:rPr>
          <w:b w:val="0"/>
          <w:bCs/>
        </w:rPr>
      </w:pPr>
      <w:r w:rsidRPr="004A1158">
        <w:rPr>
          <w:b w:val="0"/>
          <w:bCs/>
        </w:rPr>
        <w:t>Knowledge and skills</w:t>
      </w:r>
    </w:p>
    <w:p w:rsidRPr="00207A23" w:rsidR="00B61778" w:rsidP="00B61778" w:rsidRDefault="00B61778" w14:paraId="3798203C" w14:textId="77777777">
      <w:pPr>
        <w:pStyle w:val="Body"/>
        <w:numPr>
          <w:ilvl w:val="0"/>
          <w:numId w:val="9"/>
        </w:numPr>
        <w:rPr>
          <w:sz w:val="20"/>
        </w:rPr>
      </w:pPr>
      <w:r w:rsidRPr="00207A23">
        <w:rPr>
          <w:b/>
          <w:bCs/>
          <w:sz w:val="20"/>
        </w:rPr>
        <w:t xml:space="preserve">People Management: </w:t>
      </w:r>
      <w:r w:rsidRPr="00207A23">
        <w:rPr>
          <w:color w:val="000000"/>
          <w:sz w:val="20"/>
        </w:rPr>
        <w:t>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w:t>
      </w:r>
    </w:p>
    <w:p w:rsidRPr="00207A23" w:rsidR="00B61778" w:rsidP="00B61778" w:rsidRDefault="00B61778" w14:paraId="62196726" w14:textId="77777777">
      <w:pPr>
        <w:pStyle w:val="Body"/>
        <w:numPr>
          <w:ilvl w:val="0"/>
          <w:numId w:val="9"/>
        </w:numPr>
        <w:rPr>
          <w:b/>
          <w:bCs/>
          <w:sz w:val="20"/>
        </w:rPr>
      </w:pPr>
      <w:r w:rsidRPr="00207A23">
        <w:rPr>
          <w:b/>
          <w:bCs/>
          <w:sz w:val="20"/>
        </w:rPr>
        <w:t xml:space="preserve">Written communication: </w:t>
      </w:r>
      <w:r w:rsidRPr="00207A23">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rsidRPr="00207A23" w:rsidR="00B61778" w:rsidP="00B61778" w:rsidRDefault="00B61778" w14:paraId="03971658" w14:textId="77777777">
      <w:pPr>
        <w:pStyle w:val="Body"/>
        <w:numPr>
          <w:ilvl w:val="0"/>
          <w:numId w:val="9"/>
        </w:numPr>
        <w:rPr>
          <w:sz w:val="20"/>
        </w:rPr>
      </w:pPr>
      <w:r w:rsidRPr="00207A23">
        <w:rPr>
          <w:b/>
          <w:bCs/>
          <w:sz w:val="20"/>
        </w:rPr>
        <w:t xml:space="preserve">Planning and organising: </w:t>
      </w:r>
      <w:r w:rsidRPr="00207A23">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rsidRPr="00207A23" w:rsidR="00B61778" w:rsidP="00B61778" w:rsidRDefault="00B61778" w14:paraId="5640D2E8" w14:textId="77777777">
      <w:pPr>
        <w:pStyle w:val="Body"/>
        <w:numPr>
          <w:ilvl w:val="0"/>
          <w:numId w:val="9"/>
        </w:numPr>
        <w:rPr>
          <w:sz w:val="20"/>
        </w:rPr>
      </w:pPr>
      <w:r w:rsidRPr="00207A23">
        <w:rPr>
          <w:b/>
          <w:bCs/>
          <w:sz w:val="20"/>
        </w:rPr>
        <w:t xml:space="preserve">Service Excellence: </w:t>
      </w:r>
      <w:r w:rsidRPr="00207A23">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p>
    <w:p w:rsidRPr="007E1FB1" w:rsidR="00B61778" w:rsidP="00B61778" w:rsidRDefault="00B61778" w14:paraId="0FE7FD2E" w14:textId="77777777">
      <w:pPr>
        <w:pStyle w:val="Heading2"/>
        <w:rPr>
          <w:b w:val="0"/>
          <w:bCs/>
        </w:rPr>
      </w:pPr>
      <w:r w:rsidRPr="007E1FB1">
        <w:rPr>
          <w:b w:val="0"/>
          <w:bCs/>
        </w:rPr>
        <w:t>Personal qualities</w:t>
      </w:r>
    </w:p>
    <w:p w:rsidRPr="00401D43" w:rsidR="00B61778" w:rsidP="00B61778" w:rsidRDefault="00B61778" w14:paraId="51E87A98" w14:textId="77777777">
      <w:pPr>
        <w:pStyle w:val="Body"/>
        <w:numPr>
          <w:ilvl w:val="0"/>
          <w:numId w:val="9"/>
        </w:numPr>
        <w:rPr>
          <w:sz w:val="20"/>
        </w:rPr>
      </w:pPr>
      <w:r w:rsidRPr="00401D43">
        <w:rPr>
          <w:b/>
          <w:bCs/>
          <w:sz w:val="20"/>
        </w:rPr>
        <w:t>Adaptable</w:t>
      </w:r>
      <w:r w:rsidRPr="00401D43">
        <w:rPr>
          <w:sz w:val="20"/>
        </w:rPr>
        <w:t xml:space="preserve">: </w:t>
      </w:r>
      <w:r w:rsidRPr="00401D43">
        <w:rPr>
          <w:color w:val="000000"/>
          <w:sz w:val="20"/>
        </w:rPr>
        <w:t>open to new ideas; accepts changed priorities without undue discomfort; recognises the merits of different options and acts accordingly.</w:t>
      </w:r>
    </w:p>
    <w:p w:rsidRPr="00C23698" w:rsidR="00B61778" w:rsidP="00B61778" w:rsidRDefault="00B61778" w14:paraId="5EB3EB7D" w14:textId="77777777">
      <w:pPr>
        <w:pStyle w:val="Body"/>
        <w:numPr>
          <w:ilvl w:val="0"/>
          <w:numId w:val="9"/>
        </w:numPr>
        <w:rPr>
          <w:sz w:val="20"/>
        </w:rPr>
      </w:pPr>
      <w:r w:rsidRPr="00401D43">
        <w:rPr>
          <w:b/>
          <w:bCs/>
          <w:sz w:val="20"/>
        </w:rPr>
        <w:t>Decisive:</w:t>
      </w:r>
      <w:r w:rsidRPr="00401D43">
        <w:rPr>
          <w:sz w:val="20"/>
        </w:rPr>
        <w:t xml:space="preserve"> </w:t>
      </w:r>
      <w:r w:rsidRPr="00401D43">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rsidRPr="00C23698" w:rsidR="00B61778" w:rsidP="00B61778" w:rsidRDefault="00B61778" w14:paraId="375E052F" w14:textId="77777777">
      <w:pPr>
        <w:pStyle w:val="Numberdigit"/>
        <w:numPr>
          <w:ilvl w:val="0"/>
          <w:numId w:val="9"/>
        </w:numPr>
        <w:rPr>
          <w:sz w:val="20"/>
        </w:rPr>
      </w:pPr>
      <w:r w:rsidRPr="00401D43">
        <w:rPr>
          <w:b/>
          <w:bCs/>
          <w:sz w:val="20"/>
        </w:rPr>
        <w:t>Self-Discipline:</w:t>
      </w:r>
      <w:r w:rsidRPr="00401D43">
        <w:rPr>
          <w:sz w:val="20"/>
        </w:rPr>
        <w:t xml:space="preserve"> </w:t>
      </w:r>
      <w:r w:rsidRPr="00401D43">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401D43">
        <w:rPr>
          <w:sz w:val="20"/>
        </w:rPr>
        <w:t xml:space="preserve"> </w:t>
      </w:r>
    </w:p>
    <w:p w:rsidRPr="00401D43" w:rsidR="00B61778" w:rsidP="00B61778" w:rsidRDefault="00B61778" w14:paraId="2CF9AFB2" w14:textId="77777777">
      <w:pPr>
        <w:pStyle w:val="Body"/>
        <w:numPr>
          <w:ilvl w:val="0"/>
          <w:numId w:val="9"/>
        </w:numPr>
        <w:rPr>
          <w:sz w:val="20"/>
        </w:rPr>
      </w:pPr>
      <w:r w:rsidRPr="00401D43">
        <w:rPr>
          <w:b/>
          <w:bCs/>
          <w:sz w:val="20"/>
        </w:rPr>
        <w:t>Resilient:</w:t>
      </w:r>
      <w:r w:rsidRPr="00401D43">
        <w:rPr>
          <w:sz w:val="20"/>
        </w:rPr>
        <w:t xml:space="preserve"> </w:t>
      </w:r>
      <w:r w:rsidRPr="00401D43">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rsidR="004F54AE" w:rsidP="004F54AE" w:rsidRDefault="004F54AE" w14:paraId="33BC0E36" w14:textId="77777777">
      <w:pPr>
        <w:pStyle w:val="Heading1"/>
      </w:pPr>
      <w:bookmarkStart w:name="_Hlk175151672" w:id="1"/>
      <w:r>
        <w:t>Values and behaviours</w:t>
      </w:r>
    </w:p>
    <w:p w:rsidRPr="00386563" w:rsidR="004F54AE" w:rsidP="004F54AE" w:rsidRDefault="004F54AE" w14:paraId="5079EBBB" w14:textId="77777777">
      <w:pPr>
        <w:pStyle w:val="Body"/>
        <w:rPr>
          <w:sz w:val="20"/>
        </w:rPr>
      </w:pPr>
      <w:r w:rsidRPr="00386563">
        <w:rPr>
          <w:sz w:val="20"/>
        </w:rPr>
        <w:t>The Department of Families, Fairness and Housing employees are required to demonstrate commitment to:</w:t>
      </w:r>
    </w:p>
    <w:p w:rsidRPr="00386563" w:rsidR="004F54AE" w:rsidP="004F54AE" w:rsidRDefault="004F54AE" w14:paraId="70555506" w14:textId="77777777">
      <w:pPr>
        <w:pStyle w:val="Body"/>
        <w:rPr>
          <w:sz w:val="20"/>
        </w:rPr>
      </w:pPr>
      <w:r w:rsidRPr="00386563">
        <w:rPr>
          <w:b/>
          <w:bCs/>
          <w:sz w:val="20"/>
        </w:rPr>
        <w:lastRenderedPageBreak/>
        <w:t>The public sector values and behaviours</w:t>
      </w:r>
      <w:r w:rsidRPr="00386563">
        <w:rPr>
          <w:sz w:val="20"/>
        </w:rPr>
        <w:t xml:space="preserve"> – responsiveness, integrity, impartiality, accountability, respect, leadership and human rights.</w:t>
      </w:r>
    </w:p>
    <w:p w:rsidRPr="00386563" w:rsidR="004F54AE" w:rsidP="004F54AE" w:rsidRDefault="004F54AE" w14:paraId="14ABBD32" w14:textId="77777777">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rsidR="004F54AE" w:rsidP="004F54AE" w:rsidRDefault="004F54AE" w14:paraId="1B85DDF0" w14:textId="77777777">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rsidR="004F54AE" w:rsidP="004F54AE" w:rsidRDefault="004F54AE" w14:paraId="79A0118E" w14:textId="77777777">
      <w:pPr>
        <w:pStyle w:val="Heading1"/>
      </w:pPr>
      <w:r>
        <w:t>Important information</w:t>
      </w:r>
    </w:p>
    <w:p w:rsidRPr="00386563" w:rsidR="004F54AE" w:rsidP="004F54AE" w:rsidRDefault="004F54AE" w14:paraId="0CCE7ED5" w14:textId="77777777">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rsidRPr="00386563" w:rsidR="004F54AE" w:rsidP="004F54AE" w:rsidRDefault="004F54AE" w14:paraId="68E469CC" w14:textId="77777777">
      <w:pPr>
        <w:pStyle w:val="Body"/>
        <w:rPr>
          <w:sz w:val="20"/>
        </w:rPr>
      </w:pPr>
      <w:r w:rsidRPr="00386563">
        <w:rPr>
          <w:sz w:val="20"/>
        </w:rPr>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rsidRPr="00386563" w:rsidR="004F54AE" w:rsidP="004F54AE" w:rsidRDefault="004F54AE" w14:paraId="1DBBAEB3" w14:textId="77777777">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rsidR="004F54AE" w:rsidP="004F54AE" w:rsidRDefault="004F54AE" w14:paraId="4429B89B" w14:textId="77777777">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rsidR="004F54AE" w:rsidP="004F54AE" w:rsidRDefault="004F54AE" w14:paraId="0F9BF943" w14:textId="77777777">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rsidRPr="00386563" w:rsidR="004F54AE" w:rsidP="004F54AE" w:rsidRDefault="004F54AE" w14:paraId="6DB648D8" w14:textId="77777777">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rsidRPr="00386563" w:rsidR="004F54AE" w:rsidP="004F54AE" w:rsidRDefault="004F54AE" w14:paraId="05156794" w14:textId="77777777">
      <w:pPr>
        <w:pStyle w:val="Body"/>
        <w:rPr>
          <w:sz w:val="20"/>
        </w:rPr>
      </w:pPr>
      <w:r w:rsidRPr="00386563">
        <w:rPr>
          <w:sz w:val="20"/>
        </w:rPr>
        <w:t>The department provides and maintains a safe working environment that does not risk the health of its employees.</w:t>
      </w:r>
    </w:p>
    <w:p w:rsidR="004F54AE" w:rsidP="004F54AE" w:rsidRDefault="004F54AE" w14:paraId="21335BD4" w14:textId="77777777">
      <w:pPr>
        <w:pStyle w:val="Heading1"/>
      </w:pPr>
      <w:r>
        <w:t>Pre-employment checks</w:t>
      </w:r>
    </w:p>
    <w:p w:rsidRPr="00386563" w:rsidR="004F54AE" w:rsidP="004F54AE" w:rsidRDefault="004F54AE" w14:paraId="4A569D4C" w14:textId="77777777">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rsidRPr="00386563" w:rsidR="004F54AE" w:rsidP="004F54AE" w:rsidRDefault="004F54AE" w14:paraId="77DD38CF" w14:textId="77777777">
      <w:pPr>
        <w:pStyle w:val="Body"/>
        <w:rPr>
          <w:sz w:val="20"/>
        </w:rPr>
      </w:pPr>
      <w:r w:rsidRPr="20ECCC9B" w:rsidR="004F54AE">
        <w:rPr>
          <w:sz w:val="20"/>
          <w:szCs w:val="20"/>
        </w:rPr>
        <w:t>Applicants who have, in the last 10 years, lived overseas for 12 months or longer in one country must provide an international police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rsidR="004F54AE" w:rsidP="004F54AE" w:rsidRDefault="004F54AE" w14:paraId="29116F05" w14:textId="77777777">
      <w:pPr>
        <w:pStyle w:val="Heading1"/>
      </w:pPr>
      <w:r>
        <w:t>Further information</w:t>
      </w:r>
    </w:p>
    <w:p w:rsidRPr="009833A5" w:rsidR="004F54AE" w:rsidP="004F54AE" w:rsidRDefault="004F54AE" w14:paraId="1CDCDA4D" w14:textId="77777777">
      <w:pPr>
        <w:rPr>
          <w:rFonts w:ascii="Calibri" w:hAnsi="Calibri"/>
          <w:sz w:val="20"/>
        </w:rPr>
      </w:pPr>
      <w:bookmarkStart w:name="_Hlk164978586" w:id="2"/>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w:history="1" r:id="rId19">
        <w:r w:rsidRPr="009833A5">
          <w:rPr>
            <w:rStyle w:val="Hyperlink"/>
            <w:sz w:val="20"/>
          </w:rPr>
          <w:t>@dffh.vic.gov.au</w:t>
        </w:r>
      </w:hyperlink>
    </w:p>
    <w:p w:rsidRPr="009833A5" w:rsidR="004F54AE" w:rsidP="004F54AE" w:rsidRDefault="004F54AE" w14:paraId="5FAF7A63" w14:textId="77777777">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w:history="1" r:id="rId20">
        <w:r w:rsidRPr="009833A5">
          <w:rPr>
            <w:rStyle w:val="Hyperlink"/>
            <w:sz w:val="20"/>
          </w:rPr>
          <w:t>aboriginaldiversityinclusion@dffh.vic.gov.au</w:t>
        </w:r>
      </w:hyperlink>
    </w:p>
    <w:p w:rsidRPr="009833A5" w:rsidR="004F54AE" w:rsidP="004F54AE" w:rsidRDefault="004F54AE" w14:paraId="69F70D91" w14:textId="77777777">
      <w:pPr>
        <w:pStyle w:val="Body"/>
        <w:rPr>
          <w:sz w:val="20"/>
        </w:rPr>
      </w:pPr>
      <w:r w:rsidRPr="009833A5">
        <w:rPr>
          <w:sz w:val="20"/>
        </w:rPr>
        <w:t xml:space="preserve">For further information visit </w:t>
      </w:r>
      <w:hyperlink w:history="1" r:id="rId2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4F54AE" w:rsidTr="00F54BD4" w14:paraId="0C006476" w14:textId="77777777">
        <w:tc>
          <w:tcPr>
            <w:tcW w:w="10194" w:type="dxa"/>
          </w:tcPr>
          <w:p w:rsidRPr="0055119B" w:rsidR="004F54AE" w:rsidP="00F54BD4" w:rsidRDefault="004F54AE" w14:paraId="45D05934" w14:textId="77777777">
            <w:pPr>
              <w:pStyle w:val="Accessibilitypara"/>
            </w:pPr>
            <w:r w:rsidRPr="0055119B">
              <w:t>To receive this document in another format</w:t>
            </w:r>
            <w:r>
              <w:t xml:space="preserve"> email </w:t>
            </w:r>
            <w:hyperlink w:history="1" r:id="rId22">
              <w:r w:rsidRPr="007C3E9A">
                <w:rPr>
                  <w:rStyle w:val="Hyperlink"/>
                </w:rPr>
                <w:t>HRDivisional@dffh.vic.gov.au</w:t>
              </w:r>
            </w:hyperlink>
            <w:r w:rsidRPr="0055119B">
              <w:t xml:space="preserve"> </w:t>
            </w:r>
          </w:p>
          <w:p w:rsidR="004F54AE" w:rsidP="00F54BD4" w:rsidRDefault="004F54AE" w14:paraId="64FAFE73" w14:textId="77777777">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name="_Hlk62746129" w:id="3"/>
            <w:r>
              <w:t>.</w:t>
            </w:r>
            <w:r>
              <w:br/>
            </w:r>
            <w:r w:rsidRPr="008F7893">
              <w:t>In this document, ‘Aboriginal’ refers to both Aboriginal and Torres Strait Islander people. ‘Indigenous’ or ‘Koori/Koorie’ is retained when part of the title of a report, program, or quotation.</w:t>
            </w:r>
            <w:bookmarkEnd w:id="3"/>
          </w:p>
        </w:tc>
      </w:tr>
      <w:bookmarkEnd w:id="1"/>
      <w:bookmarkEnd w:id="2"/>
      <w:bookmarkEnd w:id="0"/>
    </w:tbl>
    <w:p w:rsidR="00162CA9" w:rsidP="004F54AE" w:rsidRDefault="00162CA9" w14:paraId="312DEA78" w14:textId="77777777">
      <w:pPr>
        <w:pStyle w:val="Heading1"/>
      </w:pPr>
    </w:p>
    <w:sectPr w:rsidR="00162CA9" w:rsidSect="00593A99">
      <w:headerReference w:type="default" r:id="rId23"/>
      <w:footerReference w:type="default" r:id="rId24"/>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1970" w:rsidRDefault="00AF1970" w14:paraId="0A0D1FE5" w14:textId="77777777">
      <w:r>
        <w:separator/>
      </w:r>
    </w:p>
    <w:p w:rsidR="00AF1970" w:rsidRDefault="00AF1970" w14:paraId="348D5CDF" w14:textId="77777777"/>
  </w:endnote>
  <w:endnote w:type="continuationSeparator" w:id="0">
    <w:p w:rsidR="00AF1970" w:rsidRDefault="00AF1970" w14:paraId="1E172032" w14:textId="77777777">
      <w:r>
        <w:continuationSeparator/>
      </w:r>
    </w:p>
    <w:p w:rsidR="00AF1970" w:rsidRDefault="00AF1970" w14:paraId="783AE352" w14:textId="77777777"/>
  </w:endnote>
  <w:endnote w:type="continuationNotice" w:id="1">
    <w:p w:rsidR="00AF1970" w:rsidRDefault="00AF1970" w14:paraId="6F0ED8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1970" w:rsidP="00207717" w:rsidRDefault="00AF1970" w14:paraId="1CF5D652" w14:textId="77777777">
      <w:pPr>
        <w:spacing w:before="120"/>
      </w:pPr>
      <w:r>
        <w:separator/>
      </w:r>
    </w:p>
  </w:footnote>
  <w:footnote w:type="continuationSeparator" w:id="0">
    <w:p w:rsidR="00AF1970" w:rsidRDefault="00AF1970" w14:paraId="0F098DE3" w14:textId="77777777">
      <w:r>
        <w:continuationSeparator/>
      </w:r>
    </w:p>
    <w:p w:rsidR="00AF1970" w:rsidRDefault="00AF1970" w14:paraId="7C94F44F" w14:textId="77777777"/>
  </w:footnote>
  <w:footnote w:type="continuationNotice" w:id="1">
    <w:p w:rsidR="00AF1970" w:rsidRDefault="00AF1970" w14:paraId="77D744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Pr="0051568D" w:rsidR="00B61778" w:rsidP="0017674D" w:rsidRDefault="00B61778" w14:paraId="1587952D" w14:textId="77777777">
    <w:pPr>
      <w:pStyle w:val="Header"/>
    </w:pPr>
    <w:r>
      <w:rPr>
        <w:noProof/>
      </w:rPr>
      <w:drawing>
        <wp:anchor distT="0" distB="0" distL="114300" distR="114300" simplePos="0" relativeHeight="251658244" behindDoc="1" locked="1" layoutInCell="1" allowOverlap="1" wp14:anchorId="00888E0B" wp14:editId="11BDE728">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A16E9" w:rsidR="00E261B3" w:rsidP="008A16E9" w:rsidRDefault="006F621C" w14:paraId="01FD96D1" w14:textId="696F7AA1">
    <w:pPr>
      <w:pStyle w:val="Header"/>
    </w:pPr>
    <w:r>
      <w:t>CPP</w:t>
    </w:r>
    <w:r w:rsidR="00B61778">
      <w:t>6.1 Deputy Area Operations Manager Child Protect</w:t>
    </w:r>
    <w:r w:rsidR="00B41F9A">
      <w: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hint="default" w:ascii="Symbol" w:hAnsi="Symbol"/>
      </w:rPr>
    </w:lvl>
    <w:lvl w:ilvl="1" w:tplc="E73ED756">
      <w:start w:val="1"/>
      <w:numFmt w:val="bullet"/>
      <w:lvlText w:val="o"/>
      <w:lvlJc w:val="left"/>
      <w:pPr>
        <w:ind w:left="1440" w:hanging="360"/>
      </w:pPr>
      <w:rPr>
        <w:rFonts w:hint="default" w:ascii="Courier New" w:hAnsi="Courier New"/>
      </w:rPr>
    </w:lvl>
    <w:lvl w:ilvl="2" w:tplc="88EC5EA0">
      <w:start w:val="1"/>
      <w:numFmt w:val="bullet"/>
      <w:lvlText w:val=""/>
      <w:lvlJc w:val="left"/>
      <w:pPr>
        <w:ind w:left="2160" w:hanging="360"/>
      </w:pPr>
      <w:rPr>
        <w:rFonts w:hint="default" w:ascii="Wingdings" w:hAnsi="Wingdings"/>
      </w:rPr>
    </w:lvl>
    <w:lvl w:ilvl="3" w:tplc="90F44350">
      <w:start w:val="1"/>
      <w:numFmt w:val="bullet"/>
      <w:lvlText w:val=""/>
      <w:lvlJc w:val="left"/>
      <w:pPr>
        <w:ind w:left="2880" w:hanging="360"/>
      </w:pPr>
      <w:rPr>
        <w:rFonts w:hint="default" w:ascii="Symbol" w:hAnsi="Symbol"/>
      </w:rPr>
    </w:lvl>
    <w:lvl w:ilvl="4" w:tplc="AB06A092">
      <w:start w:val="1"/>
      <w:numFmt w:val="bullet"/>
      <w:lvlText w:val="o"/>
      <w:lvlJc w:val="left"/>
      <w:pPr>
        <w:ind w:left="3600" w:hanging="360"/>
      </w:pPr>
      <w:rPr>
        <w:rFonts w:hint="default" w:ascii="Courier New" w:hAnsi="Courier New"/>
      </w:rPr>
    </w:lvl>
    <w:lvl w:ilvl="5" w:tplc="6AC45E0C">
      <w:start w:val="1"/>
      <w:numFmt w:val="bullet"/>
      <w:lvlText w:val=""/>
      <w:lvlJc w:val="left"/>
      <w:pPr>
        <w:ind w:left="4320" w:hanging="360"/>
      </w:pPr>
      <w:rPr>
        <w:rFonts w:hint="default" w:ascii="Wingdings" w:hAnsi="Wingdings"/>
      </w:rPr>
    </w:lvl>
    <w:lvl w:ilvl="6" w:tplc="89D66F66">
      <w:start w:val="1"/>
      <w:numFmt w:val="bullet"/>
      <w:lvlText w:val=""/>
      <w:lvlJc w:val="left"/>
      <w:pPr>
        <w:ind w:left="5040" w:hanging="360"/>
      </w:pPr>
      <w:rPr>
        <w:rFonts w:hint="default" w:ascii="Symbol" w:hAnsi="Symbol"/>
      </w:rPr>
    </w:lvl>
    <w:lvl w:ilvl="7" w:tplc="1C322E3C">
      <w:start w:val="1"/>
      <w:numFmt w:val="bullet"/>
      <w:lvlText w:val="o"/>
      <w:lvlJc w:val="left"/>
      <w:pPr>
        <w:ind w:left="5760" w:hanging="360"/>
      </w:pPr>
      <w:rPr>
        <w:rFonts w:hint="default" w:ascii="Courier New" w:hAnsi="Courier New"/>
      </w:rPr>
    </w:lvl>
    <w:lvl w:ilvl="8" w:tplc="219EEE02">
      <w:start w:val="1"/>
      <w:numFmt w:val="bullet"/>
      <w:lvlText w:val=""/>
      <w:lvlJc w:val="left"/>
      <w:pPr>
        <w:ind w:left="6480" w:hanging="360"/>
      </w:pPr>
      <w:rPr>
        <w:rFonts w:hint="default" w:ascii="Wingdings" w:hAnsi="Wingdings"/>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hint="default" w:ascii="Symbol" w:hAnsi="Symbol"/>
      </w:rPr>
    </w:lvl>
    <w:lvl w:ilvl="1" w:tplc="37A6289C">
      <w:start w:val="1"/>
      <w:numFmt w:val="bullet"/>
      <w:lvlText w:val="o"/>
      <w:lvlJc w:val="left"/>
      <w:pPr>
        <w:ind w:left="1440" w:hanging="360"/>
      </w:pPr>
      <w:rPr>
        <w:rFonts w:hint="default" w:ascii="Courier New" w:hAnsi="Courier New"/>
      </w:rPr>
    </w:lvl>
    <w:lvl w:ilvl="2" w:tplc="76528906">
      <w:start w:val="1"/>
      <w:numFmt w:val="bullet"/>
      <w:lvlText w:val=""/>
      <w:lvlJc w:val="left"/>
      <w:pPr>
        <w:ind w:left="2160" w:hanging="360"/>
      </w:pPr>
      <w:rPr>
        <w:rFonts w:hint="default" w:ascii="Wingdings" w:hAnsi="Wingdings"/>
      </w:rPr>
    </w:lvl>
    <w:lvl w:ilvl="3" w:tplc="4BD6C9A2">
      <w:start w:val="1"/>
      <w:numFmt w:val="bullet"/>
      <w:lvlText w:val=""/>
      <w:lvlJc w:val="left"/>
      <w:pPr>
        <w:ind w:left="2880" w:hanging="360"/>
      </w:pPr>
      <w:rPr>
        <w:rFonts w:hint="default" w:ascii="Symbol" w:hAnsi="Symbol"/>
      </w:rPr>
    </w:lvl>
    <w:lvl w:ilvl="4" w:tplc="E2A0BF88">
      <w:start w:val="1"/>
      <w:numFmt w:val="bullet"/>
      <w:lvlText w:val="o"/>
      <w:lvlJc w:val="left"/>
      <w:pPr>
        <w:ind w:left="3600" w:hanging="360"/>
      </w:pPr>
      <w:rPr>
        <w:rFonts w:hint="default" w:ascii="Courier New" w:hAnsi="Courier New"/>
      </w:rPr>
    </w:lvl>
    <w:lvl w:ilvl="5" w:tplc="5B02DE56">
      <w:start w:val="1"/>
      <w:numFmt w:val="bullet"/>
      <w:lvlText w:val=""/>
      <w:lvlJc w:val="left"/>
      <w:pPr>
        <w:ind w:left="4320" w:hanging="360"/>
      </w:pPr>
      <w:rPr>
        <w:rFonts w:hint="default" w:ascii="Wingdings" w:hAnsi="Wingdings"/>
      </w:rPr>
    </w:lvl>
    <w:lvl w:ilvl="6" w:tplc="04349CA0">
      <w:start w:val="1"/>
      <w:numFmt w:val="bullet"/>
      <w:lvlText w:val=""/>
      <w:lvlJc w:val="left"/>
      <w:pPr>
        <w:ind w:left="5040" w:hanging="360"/>
      </w:pPr>
      <w:rPr>
        <w:rFonts w:hint="default" w:ascii="Symbol" w:hAnsi="Symbol"/>
      </w:rPr>
    </w:lvl>
    <w:lvl w:ilvl="7" w:tplc="2CB0BE6C">
      <w:start w:val="1"/>
      <w:numFmt w:val="bullet"/>
      <w:lvlText w:val="o"/>
      <w:lvlJc w:val="left"/>
      <w:pPr>
        <w:ind w:left="5760" w:hanging="360"/>
      </w:pPr>
      <w:rPr>
        <w:rFonts w:hint="default" w:ascii="Courier New" w:hAnsi="Courier New"/>
      </w:rPr>
    </w:lvl>
    <w:lvl w:ilvl="8" w:tplc="BC26AA14">
      <w:start w:val="1"/>
      <w:numFmt w:val="bullet"/>
      <w:lvlText w:val=""/>
      <w:lvlJc w:val="left"/>
      <w:pPr>
        <w:ind w:left="6480" w:hanging="360"/>
      </w:pPr>
      <w:rPr>
        <w:rFonts w:hint="default" w:ascii="Wingdings" w:hAnsi="Wingdings"/>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hint="default" w:ascii="Symbol" w:hAnsi="Symbol"/>
      </w:rPr>
    </w:lvl>
    <w:lvl w:ilvl="1" w:tplc="63681E2E">
      <w:start w:val="1"/>
      <w:numFmt w:val="bullet"/>
      <w:lvlText w:val="o"/>
      <w:lvlJc w:val="left"/>
      <w:pPr>
        <w:ind w:left="1440" w:hanging="360"/>
      </w:pPr>
      <w:rPr>
        <w:rFonts w:hint="default" w:ascii="Courier New" w:hAnsi="Courier New"/>
      </w:rPr>
    </w:lvl>
    <w:lvl w:ilvl="2" w:tplc="0CF677C6">
      <w:start w:val="1"/>
      <w:numFmt w:val="bullet"/>
      <w:lvlText w:val=""/>
      <w:lvlJc w:val="left"/>
      <w:pPr>
        <w:ind w:left="2160" w:hanging="360"/>
      </w:pPr>
      <w:rPr>
        <w:rFonts w:hint="default" w:ascii="Wingdings" w:hAnsi="Wingdings"/>
      </w:rPr>
    </w:lvl>
    <w:lvl w:ilvl="3" w:tplc="6068EE2C">
      <w:start w:val="1"/>
      <w:numFmt w:val="bullet"/>
      <w:lvlText w:val=""/>
      <w:lvlJc w:val="left"/>
      <w:pPr>
        <w:ind w:left="2880" w:hanging="360"/>
      </w:pPr>
      <w:rPr>
        <w:rFonts w:hint="default" w:ascii="Symbol" w:hAnsi="Symbol"/>
      </w:rPr>
    </w:lvl>
    <w:lvl w:ilvl="4" w:tplc="A4F86FF2">
      <w:start w:val="1"/>
      <w:numFmt w:val="bullet"/>
      <w:lvlText w:val="o"/>
      <w:lvlJc w:val="left"/>
      <w:pPr>
        <w:ind w:left="3600" w:hanging="360"/>
      </w:pPr>
      <w:rPr>
        <w:rFonts w:hint="default" w:ascii="Courier New" w:hAnsi="Courier New"/>
      </w:rPr>
    </w:lvl>
    <w:lvl w:ilvl="5" w:tplc="FDCE8424">
      <w:start w:val="1"/>
      <w:numFmt w:val="bullet"/>
      <w:lvlText w:val=""/>
      <w:lvlJc w:val="left"/>
      <w:pPr>
        <w:ind w:left="4320" w:hanging="360"/>
      </w:pPr>
      <w:rPr>
        <w:rFonts w:hint="default" w:ascii="Wingdings" w:hAnsi="Wingdings"/>
      </w:rPr>
    </w:lvl>
    <w:lvl w:ilvl="6" w:tplc="F8E405E6">
      <w:start w:val="1"/>
      <w:numFmt w:val="bullet"/>
      <w:lvlText w:val=""/>
      <w:lvlJc w:val="left"/>
      <w:pPr>
        <w:ind w:left="5040" w:hanging="360"/>
      </w:pPr>
      <w:rPr>
        <w:rFonts w:hint="default" w:ascii="Symbol" w:hAnsi="Symbol"/>
      </w:rPr>
    </w:lvl>
    <w:lvl w:ilvl="7" w:tplc="91C25188">
      <w:start w:val="1"/>
      <w:numFmt w:val="bullet"/>
      <w:lvlText w:val="o"/>
      <w:lvlJc w:val="left"/>
      <w:pPr>
        <w:ind w:left="5760" w:hanging="360"/>
      </w:pPr>
      <w:rPr>
        <w:rFonts w:hint="default" w:ascii="Courier New" w:hAnsi="Courier New"/>
      </w:rPr>
    </w:lvl>
    <w:lvl w:ilvl="8" w:tplc="29C6EF44">
      <w:start w:val="1"/>
      <w:numFmt w:val="bullet"/>
      <w:lvlText w:val=""/>
      <w:lvlJc w:val="left"/>
      <w:pPr>
        <w:ind w:left="6480" w:hanging="360"/>
      </w:pPr>
      <w:rPr>
        <w:rFonts w:hint="default" w:ascii="Wingdings" w:hAnsi="Wingdings"/>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hint="default" w:ascii="Symbol" w:hAnsi="Symbol"/>
      </w:rPr>
    </w:lvl>
    <w:lvl w:ilvl="1" w:tplc="028043A0">
      <w:start w:val="1"/>
      <w:numFmt w:val="bullet"/>
      <w:lvlText w:val="o"/>
      <w:lvlJc w:val="left"/>
      <w:pPr>
        <w:ind w:left="1440" w:hanging="360"/>
      </w:pPr>
      <w:rPr>
        <w:rFonts w:hint="default" w:ascii="Courier New" w:hAnsi="Courier New"/>
      </w:rPr>
    </w:lvl>
    <w:lvl w:ilvl="2" w:tplc="C5CCB028">
      <w:start w:val="1"/>
      <w:numFmt w:val="bullet"/>
      <w:lvlText w:val=""/>
      <w:lvlJc w:val="left"/>
      <w:pPr>
        <w:ind w:left="2160" w:hanging="360"/>
      </w:pPr>
      <w:rPr>
        <w:rFonts w:hint="default" w:ascii="Wingdings" w:hAnsi="Wingdings"/>
      </w:rPr>
    </w:lvl>
    <w:lvl w:ilvl="3" w:tplc="6860B180">
      <w:start w:val="1"/>
      <w:numFmt w:val="bullet"/>
      <w:lvlText w:val=""/>
      <w:lvlJc w:val="left"/>
      <w:pPr>
        <w:ind w:left="2880" w:hanging="360"/>
      </w:pPr>
      <w:rPr>
        <w:rFonts w:hint="default" w:ascii="Symbol" w:hAnsi="Symbol"/>
      </w:rPr>
    </w:lvl>
    <w:lvl w:ilvl="4" w:tplc="03C4CD58">
      <w:start w:val="1"/>
      <w:numFmt w:val="bullet"/>
      <w:lvlText w:val="o"/>
      <w:lvlJc w:val="left"/>
      <w:pPr>
        <w:ind w:left="3600" w:hanging="360"/>
      </w:pPr>
      <w:rPr>
        <w:rFonts w:hint="default" w:ascii="Courier New" w:hAnsi="Courier New"/>
      </w:rPr>
    </w:lvl>
    <w:lvl w:ilvl="5" w:tplc="61A0A24A">
      <w:start w:val="1"/>
      <w:numFmt w:val="bullet"/>
      <w:lvlText w:val=""/>
      <w:lvlJc w:val="left"/>
      <w:pPr>
        <w:ind w:left="4320" w:hanging="360"/>
      </w:pPr>
      <w:rPr>
        <w:rFonts w:hint="default" w:ascii="Wingdings" w:hAnsi="Wingdings"/>
      </w:rPr>
    </w:lvl>
    <w:lvl w:ilvl="6" w:tplc="88E41B6A">
      <w:start w:val="1"/>
      <w:numFmt w:val="bullet"/>
      <w:lvlText w:val=""/>
      <w:lvlJc w:val="left"/>
      <w:pPr>
        <w:ind w:left="5040" w:hanging="360"/>
      </w:pPr>
      <w:rPr>
        <w:rFonts w:hint="default" w:ascii="Symbol" w:hAnsi="Symbol"/>
      </w:rPr>
    </w:lvl>
    <w:lvl w:ilvl="7" w:tplc="013CABF6">
      <w:start w:val="1"/>
      <w:numFmt w:val="bullet"/>
      <w:lvlText w:val="o"/>
      <w:lvlJc w:val="left"/>
      <w:pPr>
        <w:ind w:left="5760" w:hanging="360"/>
      </w:pPr>
      <w:rPr>
        <w:rFonts w:hint="default" w:ascii="Courier New" w:hAnsi="Courier New"/>
      </w:rPr>
    </w:lvl>
    <w:lvl w:ilvl="8" w:tplc="918C1798">
      <w:start w:val="1"/>
      <w:numFmt w:val="bullet"/>
      <w:lvlText w:val=""/>
      <w:lvlJc w:val="left"/>
      <w:pPr>
        <w:ind w:left="6480" w:hanging="360"/>
      </w:pPr>
      <w:rPr>
        <w:rFonts w:hint="default" w:ascii="Wingdings" w:hAnsi="Wingdings"/>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hint="default" w:ascii="Symbol" w:hAnsi="Symbol"/>
      </w:rPr>
    </w:lvl>
    <w:lvl w:ilvl="1" w:tplc="341EF130">
      <w:start w:val="1"/>
      <w:numFmt w:val="bullet"/>
      <w:lvlText w:val="o"/>
      <w:lvlJc w:val="left"/>
      <w:pPr>
        <w:ind w:left="1440" w:hanging="360"/>
      </w:pPr>
      <w:rPr>
        <w:rFonts w:hint="default" w:ascii="Courier New" w:hAnsi="Courier New"/>
      </w:rPr>
    </w:lvl>
    <w:lvl w:ilvl="2" w:tplc="823CB230">
      <w:start w:val="1"/>
      <w:numFmt w:val="bullet"/>
      <w:lvlText w:val=""/>
      <w:lvlJc w:val="left"/>
      <w:pPr>
        <w:ind w:left="2160" w:hanging="360"/>
      </w:pPr>
      <w:rPr>
        <w:rFonts w:hint="default" w:ascii="Wingdings" w:hAnsi="Wingdings"/>
      </w:rPr>
    </w:lvl>
    <w:lvl w:ilvl="3" w:tplc="50D6B8CC">
      <w:start w:val="1"/>
      <w:numFmt w:val="bullet"/>
      <w:lvlText w:val=""/>
      <w:lvlJc w:val="left"/>
      <w:pPr>
        <w:ind w:left="2880" w:hanging="360"/>
      </w:pPr>
      <w:rPr>
        <w:rFonts w:hint="default" w:ascii="Symbol" w:hAnsi="Symbol"/>
      </w:rPr>
    </w:lvl>
    <w:lvl w:ilvl="4" w:tplc="F0347AC0">
      <w:start w:val="1"/>
      <w:numFmt w:val="bullet"/>
      <w:lvlText w:val="o"/>
      <w:lvlJc w:val="left"/>
      <w:pPr>
        <w:ind w:left="3600" w:hanging="360"/>
      </w:pPr>
      <w:rPr>
        <w:rFonts w:hint="default" w:ascii="Courier New" w:hAnsi="Courier New"/>
      </w:rPr>
    </w:lvl>
    <w:lvl w:ilvl="5" w:tplc="900492D8">
      <w:start w:val="1"/>
      <w:numFmt w:val="bullet"/>
      <w:lvlText w:val=""/>
      <w:lvlJc w:val="left"/>
      <w:pPr>
        <w:ind w:left="4320" w:hanging="360"/>
      </w:pPr>
      <w:rPr>
        <w:rFonts w:hint="default" w:ascii="Wingdings" w:hAnsi="Wingdings"/>
      </w:rPr>
    </w:lvl>
    <w:lvl w:ilvl="6" w:tplc="16A07CCC">
      <w:start w:val="1"/>
      <w:numFmt w:val="bullet"/>
      <w:lvlText w:val=""/>
      <w:lvlJc w:val="left"/>
      <w:pPr>
        <w:ind w:left="5040" w:hanging="360"/>
      </w:pPr>
      <w:rPr>
        <w:rFonts w:hint="default" w:ascii="Symbol" w:hAnsi="Symbol"/>
      </w:rPr>
    </w:lvl>
    <w:lvl w:ilvl="7" w:tplc="3236A104">
      <w:start w:val="1"/>
      <w:numFmt w:val="bullet"/>
      <w:lvlText w:val="o"/>
      <w:lvlJc w:val="left"/>
      <w:pPr>
        <w:ind w:left="5760" w:hanging="360"/>
      </w:pPr>
      <w:rPr>
        <w:rFonts w:hint="default" w:ascii="Courier New" w:hAnsi="Courier New"/>
      </w:rPr>
    </w:lvl>
    <w:lvl w:ilvl="8" w:tplc="99E46052">
      <w:start w:val="1"/>
      <w:numFmt w:val="bullet"/>
      <w:lvlText w:val=""/>
      <w:lvlJc w:val="left"/>
      <w:pPr>
        <w:ind w:left="6480" w:hanging="360"/>
      </w:pPr>
      <w:rPr>
        <w:rFonts w:hint="default" w:ascii="Wingdings" w:hAnsi="Wingdings"/>
      </w:rPr>
    </w:lvl>
  </w:abstractNum>
  <w:abstractNum w:abstractNumId="6" w15:restartNumberingAfterBreak="0">
    <w:nsid w:val="1C3E3DD3"/>
    <w:multiLevelType w:val="hybridMultilevel"/>
    <w:tmpl w:val="CE4832BA"/>
    <w:lvl w:ilvl="0" w:tplc="8E6C31D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hint="default" w:ascii="Symbol" w:hAnsi="Symbol"/>
      </w:rPr>
    </w:lvl>
    <w:lvl w:ilvl="1" w:tplc="4F86392E">
      <w:start w:val="1"/>
      <w:numFmt w:val="bullet"/>
      <w:lvlText w:val="o"/>
      <w:lvlJc w:val="left"/>
      <w:pPr>
        <w:ind w:left="1440" w:hanging="360"/>
      </w:pPr>
      <w:rPr>
        <w:rFonts w:hint="default" w:ascii="Courier New" w:hAnsi="Courier New"/>
      </w:rPr>
    </w:lvl>
    <w:lvl w:ilvl="2" w:tplc="EEE21D9C">
      <w:start w:val="1"/>
      <w:numFmt w:val="bullet"/>
      <w:lvlText w:val=""/>
      <w:lvlJc w:val="left"/>
      <w:pPr>
        <w:ind w:left="2160" w:hanging="360"/>
      </w:pPr>
      <w:rPr>
        <w:rFonts w:hint="default" w:ascii="Wingdings" w:hAnsi="Wingdings"/>
      </w:rPr>
    </w:lvl>
    <w:lvl w:ilvl="3" w:tplc="3D94A8B6">
      <w:start w:val="1"/>
      <w:numFmt w:val="bullet"/>
      <w:lvlText w:val=""/>
      <w:lvlJc w:val="left"/>
      <w:pPr>
        <w:ind w:left="2880" w:hanging="360"/>
      </w:pPr>
      <w:rPr>
        <w:rFonts w:hint="default" w:ascii="Symbol" w:hAnsi="Symbol"/>
      </w:rPr>
    </w:lvl>
    <w:lvl w:ilvl="4" w:tplc="E90ACF86">
      <w:start w:val="1"/>
      <w:numFmt w:val="bullet"/>
      <w:lvlText w:val="o"/>
      <w:lvlJc w:val="left"/>
      <w:pPr>
        <w:ind w:left="3600" w:hanging="360"/>
      </w:pPr>
      <w:rPr>
        <w:rFonts w:hint="default" w:ascii="Courier New" w:hAnsi="Courier New"/>
      </w:rPr>
    </w:lvl>
    <w:lvl w:ilvl="5" w:tplc="05443A92">
      <w:start w:val="1"/>
      <w:numFmt w:val="bullet"/>
      <w:lvlText w:val=""/>
      <w:lvlJc w:val="left"/>
      <w:pPr>
        <w:ind w:left="4320" w:hanging="360"/>
      </w:pPr>
      <w:rPr>
        <w:rFonts w:hint="default" w:ascii="Wingdings" w:hAnsi="Wingdings"/>
      </w:rPr>
    </w:lvl>
    <w:lvl w:ilvl="6" w:tplc="69905216">
      <w:start w:val="1"/>
      <w:numFmt w:val="bullet"/>
      <w:lvlText w:val=""/>
      <w:lvlJc w:val="left"/>
      <w:pPr>
        <w:ind w:left="5040" w:hanging="360"/>
      </w:pPr>
      <w:rPr>
        <w:rFonts w:hint="default" w:ascii="Symbol" w:hAnsi="Symbol"/>
      </w:rPr>
    </w:lvl>
    <w:lvl w:ilvl="7" w:tplc="A64888CC">
      <w:start w:val="1"/>
      <w:numFmt w:val="bullet"/>
      <w:lvlText w:val="o"/>
      <w:lvlJc w:val="left"/>
      <w:pPr>
        <w:ind w:left="5760" w:hanging="360"/>
      </w:pPr>
      <w:rPr>
        <w:rFonts w:hint="default" w:ascii="Courier New" w:hAnsi="Courier New"/>
      </w:rPr>
    </w:lvl>
    <w:lvl w:ilvl="8" w:tplc="A5A8BAC4">
      <w:start w:val="1"/>
      <w:numFmt w:val="bullet"/>
      <w:lvlText w:val=""/>
      <w:lvlJc w:val="left"/>
      <w:pPr>
        <w:ind w:left="6480" w:hanging="360"/>
      </w:pPr>
      <w:rPr>
        <w:rFonts w:hint="default" w:ascii="Wingdings" w:hAnsi="Wingdings"/>
      </w:rPr>
    </w:lvl>
  </w:abstractNum>
  <w:abstractNum w:abstractNumId="8" w15:restartNumberingAfterBreak="0">
    <w:nsid w:val="26970159"/>
    <w:multiLevelType w:val="hybridMultilevel"/>
    <w:tmpl w:val="CE2282D8"/>
    <w:lvl w:ilvl="0" w:tplc="38AEDAE0">
      <w:start w:val="1"/>
      <w:numFmt w:val="bullet"/>
      <w:lvlText w:val=""/>
      <w:lvlJc w:val="left"/>
      <w:pPr>
        <w:ind w:left="720" w:hanging="360"/>
      </w:pPr>
      <w:rPr>
        <w:rFonts w:hint="default" w:ascii="Symbol" w:hAnsi="Symbol"/>
      </w:rPr>
    </w:lvl>
    <w:lvl w:ilvl="1" w:tplc="6A98B3D8">
      <w:start w:val="1"/>
      <w:numFmt w:val="bullet"/>
      <w:lvlText w:val="o"/>
      <w:lvlJc w:val="left"/>
      <w:pPr>
        <w:ind w:left="1440" w:hanging="360"/>
      </w:pPr>
      <w:rPr>
        <w:rFonts w:hint="default" w:ascii="Courier New" w:hAnsi="Courier New"/>
      </w:rPr>
    </w:lvl>
    <w:lvl w:ilvl="2" w:tplc="F17E09A2">
      <w:start w:val="1"/>
      <w:numFmt w:val="bullet"/>
      <w:lvlText w:val=""/>
      <w:lvlJc w:val="left"/>
      <w:pPr>
        <w:ind w:left="2160" w:hanging="360"/>
      </w:pPr>
      <w:rPr>
        <w:rFonts w:hint="default" w:ascii="Wingdings" w:hAnsi="Wingdings"/>
      </w:rPr>
    </w:lvl>
    <w:lvl w:ilvl="3" w:tplc="0CBABFE0">
      <w:start w:val="1"/>
      <w:numFmt w:val="bullet"/>
      <w:lvlText w:val=""/>
      <w:lvlJc w:val="left"/>
      <w:pPr>
        <w:ind w:left="2880" w:hanging="360"/>
      </w:pPr>
      <w:rPr>
        <w:rFonts w:hint="default" w:ascii="Symbol" w:hAnsi="Symbol"/>
      </w:rPr>
    </w:lvl>
    <w:lvl w:ilvl="4" w:tplc="7F0C6860">
      <w:start w:val="1"/>
      <w:numFmt w:val="bullet"/>
      <w:lvlText w:val="o"/>
      <w:lvlJc w:val="left"/>
      <w:pPr>
        <w:ind w:left="3600" w:hanging="360"/>
      </w:pPr>
      <w:rPr>
        <w:rFonts w:hint="default" w:ascii="Courier New" w:hAnsi="Courier New"/>
      </w:rPr>
    </w:lvl>
    <w:lvl w:ilvl="5" w:tplc="974E2A36">
      <w:start w:val="1"/>
      <w:numFmt w:val="bullet"/>
      <w:lvlText w:val=""/>
      <w:lvlJc w:val="left"/>
      <w:pPr>
        <w:ind w:left="4320" w:hanging="360"/>
      </w:pPr>
      <w:rPr>
        <w:rFonts w:hint="default" w:ascii="Wingdings" w:hAnsi="Wingdings"/>
      </w:rPr>
    </w:lvl>
    <w:lvl w:ilvl="6" w:tplc="D766113A">
      <w:start w:val="1"/>
      <w:numFmt w:val="bullet"/>
      <w:lvlText w:val=""/>
      <w:lvlJc w:val="left"/>
      <w:pPr>
        <w:ind w:left="5040" w:hanging="360"/>
      </w:pPr>
      <w:rPr>
        <w:rFonts w:hint="default" w:ascii="Symbol" w:hAnsi="Symbol"/>
      </w:rPr>
    </w:lvl>
    <w:lvl w:ilvl="7" w:tplc="5B4E2E7C">
      <w:start w:val="1"/>
      <w:numFmt w:val="bullet"/>
      <w:lvlText w:val="o"/>
      <w:lvlJc w:val="left"/>
      <w:pPr>
        <w:ind w:left="5760" w:hanging="360"/>
      </w:pPr>
      <w:rPr>
        <w:rFonts w:hint="default" w:ascii="Courier New" w:hAnsi="Courier New"/>
      </w:rPr>
    </w:lvl>
    <w:lvl w:ilvl="8" w:tplc="B268E232">
      <w:start w:val="1"/>
      <w:numFmt w:val="bullet"/>
      <w:lvlText w:val=""/>
      <w:lvlJc w:val="left"/>
      <w:pPr>
        <w:ind w:left="6480" w:hanging="360"/>
      </w:pPr>
      <w:rPr>
        <w:rFonts w:hint="default" w:ascii="Wingdings" w:hAnsi="Wingdings"/>
      </w:rPr>
    </w:lvl>
  </w:abstractNum>
  <w:abstractNum w:abstractNumId="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2F43D51"/>
    <w:multiLevelType w:val="multilevel"/>
    <w:tmpl w:val="13D2B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9A28C5"/>
    <w:multiLevelType w:val="hybridMultilevel"/>
    <w:tmpl w:val="0830647C"/>
    <w:lvl w:ilvl="0" w:tplc="63368CB2">
      <w:start w:val="1"/>
      <w:numFmt w:val="bullet"/>
      <w:lvlText w:val=""/>
      <w:lvlJc w:val="left"/>
      <w:pPr>
        <w:ind w:left="720" w:hanging="360"/>
      </w:pPr>
      <w:rPr>
        <w:rFonts w:hint="default" w:ascii="Symbol" w:hAnsi="Symbol"/>
      </w:rPr>
    </w:lvl>
    <w:lvl w:ilvl="1" w:tplc="0B4A62BC">
      <w:start w:val="1"/>
      <w:numFmt w:val="bullet"/>
      <w:lvlText w:val="o"/>
      <w:lvlJc w:val="left"/>
      <w:pPr>
        <w:ind w:left="1440" w:hanging="360"/>
      </w:pPr>
      <w:rPr>
        <w:rFonts w:hint="default" w:ascii="Courier New" w:hAnsi="Courier New"/>
      </w:rPr>
    </w:lvl>
    <w:lvl w:ilvl="2" w:tplc="2A94B72C">
      <w:start w:val="1"/>
      <w:numFmt w:val="bullet"/>
      <w:lvlText w:val=""/>
      <w:lvlJc w:val="left"/>
      <w:pPr>
        <w:ind w:left="2160" w:hanging="360"/>
      </w:pPr>
      <w:rPr>
        <w:rFonts w:hint="default" w:ascii="Wingdings" w:hAnsi="Wingdings"/>
      </w:rPr>
    </w:lvl>
    <w:lvl w:ilvl="3" w:tplc="A83A33AC">
      <w:start w:val="1"/>
      <w:numFmt w:val="bullet"/>
      <w:lvlText w:val=""/>
      <w:lvlJc w:val="left"/>
      <w:pPr>
        <w:ind w:left="2880" w:hanging="360"/>
      </w:pPr>
      <w:rPr>
        <w:rFonts w:hint="default" w:ascii="Symbol" w:hAnsi="Symbol"/>
      </w:rPr>
    </w:lvl>
    <w:lvl w:ilvl="4" w:tplc="D248C25C">
      <w:start w:val="1"/>
      <w:numFmt w:val="bullet"/>
      <w:lvlText w:val="o"/>
      <w:lvlJc w:val="left"/>
      <w:pPr>
        <w:ind w:left="3600" w:hanging="360"/>
      </w:pPr>
      <w:rPr>
        <w:rFonts w:hint="default" w:ascii="Courier New" w:hAnsi="Courier New"/>
      </w:rPr>
    </w:lvl>
    <w:lvl w:ilvl="5" w:tplc="B998A136">
      <w:start w:val="1"/>
      <w:numFmt w:val="bullet"/>
      <w:lvlText w:val=""/>
      <w:lvlJc w:val="left"/>
      <w:pPr>
        <w:ind w:left="4320" w:hanging="360"/>
      </w:pPr>
      <w:rPr>
        <w:rFonts w:hint="default" w:ascii="Wingdings" w:hAnsi="Wingdings"/>
      </w:rPr>
    </w:lvl>
    <w:lvl w:ilvl="6" w:tplc="0C5EB092">
      <w:start w:val="1"/>
      <w:numFmt w:val="bullet"/>
      <w:lvlText w:val=""/>
      <w:lvlJc w:val="left"/>
      <w:pPr>
        <w:ind w:left="5040" w:hanging="360"/>
      </w:pPr>
      <w:rPr>
        <w:rFonts w:hint="default" w:ascii="Symbol" w:hAnsi="Symbol"/>
      </w:rPr>
    </w:lvl>
    <w:lvl w:ilvl="7" w:tplc="67F46B46">
      <w:start w:val="1"/>
      <w:numFmt w:val="bullet"/>
      <w:lvlText w:val="o"/>
      <w:lvlJc w:val="left"/>
      <w:pPr>
        <w:ind w:left="5760" w:hanging="360"/>
      </w:pPr>
      <w:rPr>
        <w:rFonts w:hint="default" w:ascii="Courier New" w:hAnsi="Courier New"/>
      </w:rPr>
    </w:lvl>
    <w:lvl w:ilvl="8" w:tplc="D850FCC0">
      <w:start w:val="1"/>
      <w:numFmt w:val="bullet"/>
      <w:lvlText w:val=""/>
      <w:lvlJc w:val="left"/>
      <w:pPr>
        <w:ind w:left="6480" w:hanging="360"/>
      </w:pPr>
      <w:rPr>
        <w:rFonts w:hint="default" w:ascii="Wingdings" w:hAnsi="Wingdings"/>
      </w:rPr>
    </w:lvl>
  </w:abstractNum>
  <w:abstractNum w:abstractNumId="13" w15:restartNumberingAfterBreak="0">
    <w:nsid w:val="537791AE"/>
    <w:multiLevelType w:val="hybridMultilevel"/>
    <w:tmpl w:val="330CD0E4"/>
    <w:lvl w:ilvl="0" w:tplc="5D18C06E">
      <w:start w:val="1"/>
      <w:numFmt w:val="bullet"/>
      <w:lvlText w:val=""/>
      <w:lvlJc w:val="left"/>
      <w:pPr>
        <w:ind w:left="720" w:hanging="360"/>
      </w:pPr>
      <w:rPr>
        <w:rFonts w:hint="default" w:ascii="Symbol" w:hAnsi="Symbol"/>
      </w:rPr>
    </w:lvl>
    <w:lvl w:ilvl="1" w:tplc="E8849A66">
      <w:start w:val="1"/>
      <w:numFmt w:val="bullet"/>
      <w:lvlText w:val="o"/>
      <w:lvlJc w:val="left"/>
      <w:pPr>
        <w:ind w:left="1440" w:hanging="360"/>
      </w:pPr>
      <w:rPr>
        <w:rFonts w:hint="default" w:ascii="Courier New" w:hAnsi="Courier New"/>
      </w:rPr>
    </w:lvl>
    <w:lvl w:ilvl="2" w:tplc="CB40F528">
      <w:start w:val="1"/>
      <w:numFmt w:val="bullet"/>
      <w:lvlText w:val=""/>
      <w:lvlJc w:val="left"/>
      <w:pPr>
        <w:ind w:left="2160" w:hanging="360"/>
      </w:pPr>
      <w:rPr>
        <w:rFonts w:hint="default" w:ascii="Wingdings" w:hAnsi="Wingdings"/>
      </w:rPr>
    </w:lvl>
    <w:lvl w:ilvl="3" w:tplc="AEA0A2BE">
      <w:start w:val="1"/>
      <w:numFmt w:val="bullet"/>
      <w:lvlText w:val=""/>
      <w:lvlJc w:val="left"/>
      <w:pPr>
        <w:ind w:left="2880" w:hanging="360"/>
      </w:pPr>
      <w:rPr>
        <w:rFonts w:hint="default" w:ascii="Symbol" w:hAnsi="Symbol"/>
      </w:rPr>
    </w:lvl>
    <w:lvl w:ilvl="4" w:tplc="D6C83DC8">
      <w:start w:val="1"/>
      <w:numFmt w:val="bullet"/>
      <w:lvlText w:val="o"/>
      <w:lvlJc w:val="left"/>
      <w:pPr>
        <w:ind w:left="3600" w:hanging="360"/>
      </w:pPr>
      <w:rPr>
        <w:rFonts w:hint="default" w:ascii="Courier New" w:hAnsi="Courier New"/>
      </w:rPr>
    </w:lvl>
    <w:lvl w:ilvl="5" w:tplc="92F44296">
      <w:start w:val="1"/>
      <w:numFmt w:val="bullet"/>
      <w:lvlText w:val=""/>
      <w:lvlJc w:val="left"/>
      <w:pPr>
        <w:ind w:left="4320" w:hanging="360"/>
      </w:pPr>
      <w:rPr>
        <w:rFonts w:hint="default" w:ascii="Wingdings" w:hAnsi="Wingdings"/>
      </w:rPr>
    </w:lvl>
    <w:lvl w:ilvl="6" w:tplc="0586679E">
      <w:start w:val="1"/>
      <w:numFmt w:val="bullet"/>
      <w:lvlText w:val=""/>
      <w:lvlJc w:val="left"/>
      <w:pPr>
        <w:ind w:left="5040" w:hanging="360"/>
      </w:pPr>
      <w:rPr>
        <w:rFonts w:hint="default" w:ascii="Symbol" w:hAnsi="Symbol"/>
      </w:rPr>
    </w:lvl>
    <w:lvl w:ilvl="7" w:tplc="8BAA985E">
      <w:start w:val="1"/>
      <w:numFmt w:val="bullet"/>
      <w:lvlText w:val="o"/>
      <w:lvlJc w:val="left"/>
      <w:pPr>
        <w:ind w:left="5760" w:hanging="360"/>
      </w:pPr>
      <w:rPr>
        <w:rFonts w:hint="default" w:ascii="Courier New" w:hAnsi="Courier New"/>
      </w:rPr>
    </w:lvl>
    <w:lvl w:ilvl="8" w:tplc="D1E00504">
      <w:start w:val="1"/>
      <w:numFmt w:val="bullet"/>
      <w:lvlText w:val=""/>
      <w:lvlJc w:val="left"/>
      <w:pPr>
        <w:ind w:left="6480" w:hanging="360"/>
      </w:pPr>
      <w:rPr>
        <w:rFonts w:hint="default" w:ascii="Wingdings" w:hAnsi="Wingdings"/>
      </w:rPr>
    </w:lvl>
  </w:abstractNum>
  <w:abstractNum w:abstractNumId="1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F67ACB"/>
    <w:multiLevelType w:val="hybridMultilevel"/>
    <w:tmpl w:val="663A1A7A"/>
    <w:lvl w:ilvl="0" w:tplc="3EEC775E">
      <w:start w:val="1"/>
      <w:numFmt w:val="bullet"/>
      <w:lvlText w:val=""/>
      <w:lvlJc w:val="left"/>
      <w:pPr>
        <w:ind w:left="720" w:hanging="360"/>
      </w:pPr>
      <w:rPr>
        <w:rFonts w:hint="default" w:ascii="Symbol" w:hAnsi="Symbol"/>
      </w:rPr>
    </w:lvl>
    <w:lvl w:ilvl="1" w:tplc="ED7E9FDE">
      <w:start w:val="1"/>
      <w:numFmt w:val="bullet"/>
      <w:lvlText w:val="o"/>
      <w:lvlJc w:val="left"/>
      <w:pPr>
        <w:ind w:left="1440" w:hanging="360"/>
      </w:pPr>
      <w:rPr>
        <w:rFonts w:hint="default" w:ascii="Courier New" w:hAnsi="Courier New"/>
      </w:rPr>
    </w:lvl>
    <w:lvl w:ilvl="2" w:tplc="A866FA1C">
      <w:start w:val="1"/>
      <w:numFmt w:val="bullet"/>
      <w:lvlText w:val=""/>
      <w:lvlJc w:val="left"/>
      <w:pPr>
        <w:ind w:left="2160" w:hanging="360"/>
      </w:pPr>
      <w:rPr>
        <w:rFonts w:hint="default" w:ascii="Wingdings" w:hAnsi="Wingdings"/>
      </w:rPr>
    </w:lvl>
    <w:lvl w:ilvl="3" w:tplc="AAA4F838">
      <w:start w:val="1"/>
      <w:numFmt w:val="bullet"/>
      <w:lvlText w:val=""/>
      <w:lvlJc w:val="left"/>
      <w:pPr>
        <w:ind w:left="2880" w:hanging="360"/>
      </w:pPr>
      <w:rPr>
        <w:rFonts w:hint="default" w:ascii="Symbol" w:hAnsi="Symbol"/>
      </w:rPr>
    </w:lvl>
    <w:lvl w:ilvl="4" w:tplc="46929A72">
      <w:start w:val="1"/>
      <w:numFmt w:val="bullet"/>
      <w:lvlText w:val="o"/>
      <w:lvlJc w:val="left"/>
      <w:pPr>
        <w:ind w:left="3600" w:hanging="360"/>
      </w:pPr>
      <w:rPr>
        <w:rFonts w:hint="default" w:ascii="Courier New" w:hAnsi="Courier New"/>
      </w:rPr>
    </w:lvl>
    <w:lvl w:ilvl="5" w:tplc="94C49B58">
      <w:start w:val="1"/>
      <w:numFmt w:val="bullet"/>
      <w:lvlText w:val=""/>
      <w:lvlJc w:val="left"/>
      <w:pPr>
        <w:ind w:left="4320" w:hanging="360"/>
      </w:pPr>
      <w:rPr>
        <w:rFonts w:hint="default" w:ascii="Wingdings" w:hAnsi="Wingdings"/>
      </w:rPr>
    </w:lvl>
    <w:lvl w:ilvl="6" w:tplc="F53ED488">
      <w:start w:val="1"/>
      <w:numFmt w:val="bullet"/>
      <w:lvlText w:val=""/>
      <w:lvlJc w:val="left"/>
      <w:pPr>
        <w:ind w:left="5040" w:hanging="360"/>
      </w:pPr>
      <w:rPr>
        <w:rFonts w:hint="default" w:ascii="Symbol" w:hAnsi="Symbol"/>
      </w:rPr>
    </w:lvl>
    <w:lvl w:ilvl="7" w:tplc="2562902E">
      <w:start w:val="1"/>
      <w:numFmt w:val="bullet"/>
      <w:lvlText w:val="o"/>
      <w:lvlJc w:val="left"/>
      <w:pPr>
        <w:ind w:left="5760" w:hanging="360"/>
      </w:pPr>
      <w:rPr>
        <w:rFonts w:hint="default" w:ascii="Courier New" w:hAnsi="Courier New"/>
      </w:rPr>
    </w:lvl>
    <w:lvl w:ilvl="8" w:tplc="B4083BB8">
      <w:start w:val="1"/>
      <w:numFmt w:val="bullet"/>
      <w:lvlText w:val=""/>
      <w:lvlJc w:val="left"/>
      <w:pPr>
        <w:ind w:left="6480" w:hanging="360"/>
      </w:pPr>
      <w:rPr>
        <w:rFonts w:hint="default" w:ascii="Wingdings" w:hAnsi="Wingdings"/>
      </w:rPr>
    </w:lvl>
  </w:abstractNum>
  <w:abstractNum w:abstractNumId="17" w15:restartNumberingAfterBreak="0">
    <w:nsid w:val="62AD5E15"/>
    <w:multiLevelType w:val="hybridMultilevel"/>
    <w:tmpl w:val="617EA3AA"/>
    <w:lvl w:ilvl="0" w:tplc="47A60982">
      <w:start w:val="1"/>
      <w:numFmt w:val="bullet"/>
      <w:lvlText w:val=""/>
      <w:lvlJc w:val="left"/>
      <w:pPr>
        <w:ind w:left="720" w:hanging="360"/>
      </w:pPr>
      <w:rPr>
        <w:rFonts w:hint="default" w:ascii="Symbol" w:hAnsi="Symbol"/>
      </w:rPr>
    </w:lvl>
    <w:lvl w:ilvl="1" w:tplc="2E5001AC">
      <w:start w:val="1"/>
      <w:numFmt w:val="bullet"/>
      <w:lvlText w:val="o"/>
      <w:lvlJc w:val="left"/>
      <w:pPr>
        <w:ind w:left="1440" w:hanging="360"/>
      </w:pPr>
      <w:rPr>
        <w:rFonts w:hint="default" w:ascii="Courier New" w:hAnsi="Courier New"/>
      </w:rPr>
    </w:lvl>
    <w:lvl w:ilvl="2" w:tplc="8F984C6C">
      <w:start w:val="1"/>
      <w:numFmt w:val="bullet"/>
      <w:lvlText w:val=""/>
      <w:lvlJc w:val="left"/>
      <w:pPr>
        <w:ind w:left="2160" w:hanging="360"/>
      </w:pPr>
      <w:rPr>
        <w:rFonts w:hint="default" w:ascii="Wingdings" w:hAnsi="Wingdings"/>
      </w:rPr>
    </w:lvl>
    <w:lvl w:ilvl="3" w:tplc="3028E57E">
      <w:start w:val="1"/>
      <w:numFmt w:val="bullet"/>
      <w:lvlText w:val=""/>
      <w:lvlJc w:val="left"/>
      <w:pPr>
        <w:ind w:left="2880" w:hanging="360"/>
      </w:pPr>
      <w:rPr>
        <w:rFonts w:hint="default" w:ascii="Symbol" w:hAnsi="Symbol"/>
      </w:rPr>
    </w:lvl>
    <w:lvl w:ilvl="4" w:tplc="D02E1C6C">
      <w:start w:val="1"/>
      <w:numFmt w:val="bullet"/>
      <w:lvlText w:val="o"/>
      <w:lvlJc w:val="left"/>
      <w:pPr>
        <w:ind w:left="3600" w:hanging="360"/>
      </w:pPr>
      <w:rPr>
        <w:rFonts w:hint="default" w:ascii="Courier New" w:hAnsi="Courier New"/>
      </w:rPr>
    </w:lvl>
    <w:lvl w:ilvl="5" w:tplc="CE484E8A">
      <w:start w:val="1"/>
      <w:numFmt w:val="bullet"/>
      <w:lvlText w:val=""/>
      <w:lvlJc w:val="left"/>
      <w:pPr>
        <w:ind w:left="4320" w:hanging="360"/>
      </w:pPr>
      <w:rPr>
        <w:rFonts w:hint="default" w:ascii="Wingdings" w:hAnsi="Wingdings"/>
      </w:rPr>
    </w:lvl>
    <w:lvl w:ilvl="6" w:tplc="7708095E">
      <w:start w:val="1"/>
      <w:numFmt w:val="bullet"/>
      <w:lvlText w:val=""/>
      <w:lvlJc w:val="left"/>
      <w:pPr>
        <w:ind w:left="5040" w:hanging="360"/>
      </w:pPr>
      <w:rPr>
        <w:rFonts w:hint="default" w:ascii="Symbol" w:hAnsi="Symbol"/>
      </w:rPr>
    </w:lvl>
    <w:lvl w:ilvl="7" w:tplc="CBB6AD18">
      <w:start w:val="1"/>
      <w:numFmt w:val="bullet"/>
      <w:lvlText w:val="o"/>
      <w:lvlJc w:val="left"/>
      <w:pPr>
        <w:ind w:left="5760" w:hanging="360"/>
      </w:pPr>
      <w:rPr>
        <w:rFonts w:hint="default" w:ascii="Courier New" w:hAnsi="Courier New"/>
      </w:rPr>
    </w:lvl>
    <w:lvl w:ilvl="8" w:tplc="0BCCDADA">
      <w:start w:val="1"/>
      <w:numFmt w:val="bullet"/>
      <w:lvlText w:val=""/>
      <w:lvlJc w:val="left"/>
      <w:pPr>
        <w:ind w:left="6480" w:hanging="360"/>
      </w:pPr>
      <w:rPr>
        <w:rFonts w:hint="default" w:ascii="Wingdings" w:hAnsi="Wingdings"/>
      </w:rPr>
    </w:lvl>
  </w:abstractNum>
  <w:abstractNum w:abstractNumId="18" w15:restartNumberingAfterBreak="0">
    <w:nsid w:val="62AE77F4"/>
    <w:multiLevelType w:val="hybridMultilevel"/>
    <w:tmpl w:val="57E08606"/>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E659C4"/>
    <w:multiLevelType w:val="hybridMultilevel"/>
    <w:tmpl w:val="E9FE35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E75B38B"/>
    <w:multiLevelType w:val="hybridMultilevel"/>
    <w:tmpl w:val="008C556E"/>
    <w:lvl w:ilvl="0" w:tplc="D38E81F6">
      <w:start w:val="1"/>
      <w:numFmt w:val="bullet"/>
      <w:lvlText w:val=""/>
      <w:lvlJc w:val="left"/>
      <w:pPr>
        <w:ind w:left="720" w:hanging="360"/>
      </w:pPr>
      <w:rPr>
        <w:rFonts w:hint="default" w:ascii="Symbol" w:hAnsi="Symbol"/>
      </w:rPr>
    </w:lvl>
    <w:lvl w:ilvl="1" w:tplc="4532028C">
      <w:start w:val="1"/>
      <w:numFmt w:val="bullet"/>
      <w:lvlText w:val="o"/>
      <w:lvlJc w:val="left"/>
      <w:pPr>
        <w:ind w:left="1440" w:hanging="360"/>
      </w:pPr>
      <w:rPr>
        <w:rFonts w:hint="default" w:ascii="Courier New" w:hAnsi="Courier New"/>
      </w:rPr>
    </w:lvl>
    <w:lvl w:ilvl="2" w:tplc="F98AABE6">
      <w:start w:val="1"/>
      <w:numFmt w:val="bullet"/>
      <w:lvlText w:val=""/>
      <w:lvlJc w:val="left"/>
      <w:pPr>
        <w:ind w:left="2160" w:hanging="360"/>
      </w:pPr>
      <w:rPr>
        <w:rFonts w:hint="default" w:ascii="Wingdings" w:hAnsi="Wingdings"/>
      </w:rPr>
    </w:lvl>
    <w:lvl w:ilvl="3" w:tplc="267CEFE8">
      <w:start w:val="1"/>
      <w:numFmt w:val="bullet"/>
      <w:lvlText w:val=""/>
      <w:lvlJc w:val="left"/>
      <w:pPr>
        <w:ind w:left="2880" w:hanging="360"/>
      </w:pPr>
      <w:rPr>
        <w:rFonts w:hint="default" w:ascii="Symbol" w:hAnsi="Symbol"/>
      </w:rPr>
    </w:lvl>
    <w:lvl w:ilvl="4" w:tplc="4D449434">
      <w:start w:val="1"/>
      <w:numFmt w:val="bullet"/>
      <w:lvlText w:val="o"/>
      <w:lvlJc w:val="left"/>
      <w:pPr>
        <w:ind w:left="3600" w:hanging="360"/>
      </w:pPr>
      <w:rPr>
        <w:rFonts w:hint="default" w:ascii="Courier New" w:hAnsi="Courier New"/>
      </w:rPr>
    </w:lvl>
    <w:lvl w:ilvl="5" w:tplc="07826B94">
      <w:start w:val="1"/>
      <w:numFmt w:val="bullet"/>
      <w:lvlText w:val=""/>
      <w:lvlJc w:val="left"/>
      <w:pPr>
        <w:ind w:left="4320" w:hanging="360"/>
      </w:pPr>
      <w:rPr>
        <w:rFonts w:hint="default" w:ascii="Wingdings" w:hAnsi="Wingdings"/>
      </w:rPr>
    </w:lvl>
    <w:lvl w:ilvl="6" w:tplc="804C5F9E">
      <w:start w:val="1"/>
      <w:numFmt w:val="bullet"/>
      <w:lvlText w:val=""/>
      <w:lvlJc w:val="left"/>
      <w:pPr>
        <w:ind w:left="5040" w:hanging="360"/>
      </w:pPr>
      <w:rPr>
        <w:rFonts w:hint="default" w:ascii="Symbol" w:hAnsi="Symbol"/>
      </w:rPr>
    </w:lvl>
    <w:lvl w:ilvl="7" w:tplc="997007B2">
      <w:start w:val="1"/>
      <w:numFmt w:val="bullet"/>
      <w:lvlText w:val="o"/>
      <w:lvlJc w:val="left"/>
      <w:pPr>
        <w:ind w:left="5760" w:hanging="360"/>
      </w:pPr>
      <w:rPr>
        <w:rFonts w:hint="default" w:ascii="Courier New" w:hAnsi="Courier New"/>
      </w:rPr>
    </w:lvl>
    <w:lvl w:ilvl="8" w:tplc="8BC219CA">
      <w:start w:val="1"/>
      <w:numFmt w:val="bullet"/>
      <w:lvlText w:val=""/>
      <w:lvlJc w:val="left"/>
      <w:pPr>
        <w:ind w:left="6480" w:hanging="360"/>
      </w:pPr>
      <w:rPr>
        <w:rFonts w:hint="default" w:ascii="Wingdings" w:hAnsi="Wingdings"/>
      </w:rPr>
    </w:lvl>
  </w:abstractNum>
  <w:abstractNum w:abstractNumId="22" w15:restartNumberingAfterBreak="0">
    <w:nsid w:val="79B12182"/>
    <w:multiLevelType w:val="hybridMultilevel"/>
    <w:tmpl w:val="FFFFFFFF"/>
    <w:lvl w:ilvl="0" w:tplc="534E4CE8">
      <w:start w:val="1"/>
      <w:numFmt w:val="bullet"/>
      <w:lvlText w:val=""/>
      <w:lvlJc w:val="left"/>
      <w:pPr>
        <w:ind w:left="720" w:hanging="360"/>
      </w:pPr>
      <w:rPr>
        <w:rFonts w:hint="default" w:ascii="Symbol" w:hAnsi="Symbol"/>
      </w:rPr>
    </w:lvl>
    <w:lvl w:ilvl="1" w:tplc="BF082654">
      <w:start w:val="1"/>
      <w:numFmt w:val="bullet"/>
      <w:lvlText w:val="o"/>
      <w:lvlJc w:val="left"/>
      <w:pPr>
        <w:ind w:left="1440" w:hanging="360"/>
      </w:pPr>
      <w:rPr>
        <w:rFonts w:hint="default" w:ascii="Courier New" w:hAnsi="Courier New"/>
      </w:rPr>
    </w:lvl>
    <w:lvl w:ilvl="2" w:tplc="B5A625E0">
      <w:start w:val="1"/>
      <w:numFmt w:val="bullet"/>
      <w:lvlText w:val=""/>
      <w:lvlJc w:val="left"/>
      <w:pPr>
        <w:ind w:left="2160" w:hanging="360"/>
      </w:pPr>
      <w:rPr>
        <w:rFonts w:hint="default" w:ascii="Wingdings" w:hAnsi="Wingdings"/>
      </w:rPr>
    </w:lvl>
    <w:lvl w:ilvl="3" w:tplc="743827B2">
      <w:start w:val="1"/>
      <w:numFmt w:val="bullet"/>
      <w:lvlText w:val=""/>
      <w:lvlJc w:val="left"/>
      <w:pPr>
        <w:ind w:left="2880" w:hanging="360"/>
      </w:pPr>
      <w:rPr>
        <w:rFonts w:hint="default" w:ascii="Symbol" w:hAnsi="Symbol"/>
      </w:rPr>
    </w:lvl>
    <w:lvl w:ilvl="4" w:tplc="1BE204AE">
      <w:start w:val="1"/>
      <w:numFmt w:val="bullet"/>
      <w:lvlText w:val="o"/>
      <w:lvlJc w:val="left"/>
      <w:pPr>
        <w:ind w:left="3600" w:hanging="360"/>
      </w:pPr>
      <w:rPr>
        <w:rFonts w:hint="default" w:ascii="Courier New" w:hAnsi="Courier New"/>
      </w:rPr>
    </w:lvl>
    <w:lvl w:ilvl="5" w:tplc="D9041F46">
      <w:start w:val="1"/>
      <w:numFmt w:val="bullet"/>
      <w:lvlText w:val=""/>
      <w:lvlJc w:val="left"/>
      <w:pPr>
        <w:ind w:left="4320" w:hanging="360"/>
      </w:pPr>
      <w:rPr>
        <w:rFonts w:hint="default" w:ascii="Wingdings" w:hAnsi="Wingdings"/>
      </w:rPr>
    </w:lvl>
    <w:lvl w:ilvl="6" w:tplc="2464921E">
      <w:start w:val="1"/>
      <w:numFmt w:val="bullet"/>
      <w:lvlText w:val=""/>
      <w:lvlJc w:val="left"/>
      <w:pPr>
        <w:ind w:left="5040" w:hanging="360"/>
      </w:pPr>
      <w:rPr>
        <w:rFonts w:hint="default" w:ascii="Symbol" w:hAnsi="Symbol"/>
      </w:rPr>
    </w:lvl>
    <w:lvl w:ilvl="7" w:tplc="FDB84280">
      <w:start w:val="1"/>
      <w:numFmt w:val="bullet"/>
      <w:lvlText w:val="o"/>
      <w:lvlJc w:val="left"/>
      <w:pPr>
        <w:ind w:left="5760" w:hanging="360"/>
      </w:pPr>
      <w:rPr>
        <w:rFonts w:hint="default" w:ascii="Courier New" w:hAnsi="Courier New"/>
      </w:rPr>
    </w:lvl>
    <w:lvl w:ilvl="8" w:tplc="77322FF4">
      <w:start w:val="1"/>
      <w:numFmt w:val="bullet"/>
      <w:lvlText w:val=""/>
      <w:lvlJc w:val="left"/>
      <w:pPr>
        <w:ind w:left="6480" w:hanging="360"/>
      </w:pPr>
      <w:rPr>
        <w:rFonts w:hint="default" w:ascii="Wingdings" w:hAnsi="Wingdings"/>
      </w:rPr>
    </w:lvl>
  </w:abstractNum>
  <w:num w:numId="1" w16cid:durableId="1589266887">
    <w:abstractNumId w:val="9"/>
  </w:num>
  <w:num w:numId="2" w16cid:durableId="1782994873">
    <w:abstractNumId w:val="15"/>
  </w:num>
  <w:num w:numId="3" w16cid:durableId="2113083680">
    <w:abstractNumId w:val="14"/>
  </w:num>
  <w:num w:numId="4" w16cid:durableId="1212838369">
    <w:abstractNumId w:val="19"/>
  </w:num>
  <w:num w:numId="5" w16cid:durableId="1752003522">
    <w:abstractNumId w:val="10"/>
  </w:num>
  <w:num w:numId="6" w16cid:durableId="1586567688">
    <w:abstractNumId w:val="2"/>
  </w:num>
  <w:num w:numId="7" w16cid:durableId="518859067">
    <w:abstractNumId w:val="20"/>
  </w:num>
  <w:num w:numId="8" w16cid:durableId="832335181">
    <w:abstractNumId w:val="18"/>
  </w:num>
  <w:num w:numId="9" w16cid:durableId="46533264">
    <w:abstractNumId w:val="6"/>
  </w:num>
  <w:num w:numId="10" w16cid:durableId="1121732381">
    <w:abstractNumId w:val="4"/>
  </w:num>
  <w:num w:numId="11" w16cid:durableId="1401441136">
    <w:abstractNumId w:val="0"/>
  </w:num>
  <w:num w:numId="12" w16cid:durableId="1587348754">
    <w:abstractNumId w:val="12"/>
  </w:num>
  <w:num w:numId="13" w16cid:durableId="576935881">
    <w:abstractNumId w:val="13"/>
  </w:num>
  <w:num w:numId="14" w16cid:durableId="846990024">
    <w:abstractNumId w:val="5"/>
  </w:num>
  <w:num w:numId="15" w16cid:durableId="2058241539">
    <w:abstractNumId w:val="7"/>
  </w:num>
  <w:num w:numId="16" w16cid:durableId="935753960">
    <w:abstractNumId w:val="1"/>
  </w:num>
  <w:num w:numId="17" w16cid:durableId="189877800">
    <w:abstractNumId w:val="22"/>
  </w:num>
  <w:num w:numId="18" w16cid:durableId="346635907">
    <w:abstractNumId w:val="21"/>
  </w:num>
  <w:num w:numId="19" w16cid:durableId="2079084018">
    <w:abstractNumId w:val="16"/>
  </w:num>
  <w:num w:numId="20" w16cid:durableId="1593775885">
    <w:abstractNumId w:val="17"/>
  </w:num>
  <w:num w:numId="21" w16cid:durableId="392433903">
    <w:abstractNumId w:val="3"/>
  </w:num>
  <w:num w:numId="22" w16cid:durableId="544685447">
    <w:abstractNumId w:val="8"/>
  </w:num>
  <w:num w:numId="23" w16cid:durableId="153106949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41DF7"/>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D3D"/>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9EE"/>
    <w:rsid w:val="002E6C95"/>
    <w:rsid w:val="002E7C36"/>
    <w:rsid w:val="002F3ADF"/>
    <w:rsid w:val="002F3D32"/>
    <w:rsid w:val="002F5F31"/>
    <w:rsid w:val="002F5F46"/>
    <w:rsid w:val="00302216"/>
    <w:rsid w:val="00303E53"/>
    <w:rsid w:val="00305CC1"/>
    <w:rsid w:val="00306E5F"/>
    <w:rsid w:val="00307E14"/>
    <w:rsid w:val="00314054"/>
    <w:rsid w:val="00316F27"/>
    <w:rsid w:val="00317D81"/>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B6B"/>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54AE"/>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5398"/>
    <w:rsid w:val="004F54AE"/>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778AD"/>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1C16"/>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2CDF"/>
    <w:rsid w:val="006B6803"/>
    <w:rsid w:val="006C6BC1"/>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85F"/>
    <w:rsid w:val="0087092E"/>
    <w:rsid w:val="0087124F"/>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0AFF"/>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40BA"/>
    <w:rsid w:val="00937BD9"/>
    <w:rsid w:val="00947A3E"/>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1B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DCF"/>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4A80"/>
    <w:rsid w:val="00A252B9"/>
    <w:rsid w:val="00A32577"/>
    <w:rsid w:val="00A330BB"/>
    <w:rsid w:val="00A34ACD"/>
    <w:rsid w:val="00A44882"/>
    <w:rsid w:val="00A45125"/>
    <w:rsid w:val="00A513A9"/>
    <w:rsid w:val="00A54715"/>
    <w:rsid w:val="00A6061C"/>
    <w:rsid w:val="00A62D44"/>
    <w:rsid w:val="00A67263"/>
    <w:rsid w:val="00A7161C"/>
    <w:rsid w:val="00A737BC"/>
    <w:rsid w:val="00A77AA3"/>
    <w:rsid w:val="00A8236D"/>
    <w:rsid w:val="00A854EB"/>
    <w:rsid w:val="00A872E5"/>
    <w:rsid w:val="00A91406"/>
    <w:rsid w:val="00A96E65"/>
    <w:rsid w:val="00A96ECE"/>
    <w:rsid w:val="00A97C72"/>
    <w:rsid w:val="00A993F0"/>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1970"/>
    <w:rsid w:val="00AF26F3"/>
    <w:rsid w:val="00AF5F04"/>
    <w:rsid w:val="00B00672"/>
    <w:rsid w:val="00B01B4D"/>
    <w:rsid w:val="00B04489"/>
    <w:rsid w:val="00B06571"/>
    <w:rsid w:val="00B068BA"/>
    <w:rsid w:val="00B07217"/>
    <w:rsid w:val="00B13851"/>
    <w:rsid w:val="00B13B1C"/>
    <w:rsid w:val="00B14B5F"/>
    <w:rsid w:val="00B20445"/>
    <w:rsid w:val="00B21F90"/>
    <w:rsid w:val="00B22291"/>
    <w:rsid w:val="00B23F9A"/>
    <w:rsid w:val="00B2417B"/>
    <w:rsid w:val="00B24E6F"/>
    <w:rsid w:val="00B26CB5"/>
    <w:rsid w:val="00B2752E"/>
    <w:rsid w:val="00B30015"/>
    <w:rsid w:val="00B307CC"/>
    <w:rsid w:val="00B326B7"/>
    <w:rsid w:val="00B3588E"/>
    <w:rsid w:val="00B4198F"/>
    <w:rsid w:val="00B41F3D"/>
    <w:rsid w:val="00B41F9A"/>
    <w:rsid w:val="00B431E8"/>
    <w:rsid w:val="00B45141"/>
    <w:rsid w:val="00B519CD"/>
    <w:rsid w:val="00B5273A"/>
    <w:rsid w:val="00B57329"/>
    <w:rsid w:val="00B60E61"/>
    <w:rsid w:val="00B61778"/>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86E"/>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42F"/>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93B"/>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4219"/>
    <w:rsid w:val="00D4606D"/>
    <w:rsid w:val="00D50B9C"/>
    <w:rsid w:val="00D52D73"/>
    <w:rsid w:val="00D52E58"/>
    <w:rsid w:val="00D56B20"/>
    <w:rsid w:val="00D578B3"/>
    <w:rsid w:val="00D57D2F"/>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5E3"/>
    <w:rsid w:val="00DF50FC"/>
    <w:rsid w:val="00DF68C7"/>
    <w:rsid w:val="00DF731A"/>
    <w:rsid w:val="00E06B75"/>
    <w:rsid w:val="00E11332"/>
    <w:rsid w:val="00E11352"/>
    <w:rsid w:val="00E13DD1"/>
    <w:rsid w:val="00E170DC"/>
    <w:rsid w:val="00E17546"/>
    <w:rsid w:val="00E210B5"/>
    <w:rsid w:val="00E261B3"/>
    <w:rsid w:val="00E26818"/>
    <w:rsid w:val="00E27FFC"/>
    <w:rsid w:val="00E30B15"/>
    <w:rsid w:val="00E33237"/>
    <w:rsid w:val="00E40181"/>
    <w:rsid w:val="00E41D7C"/>
    <w:rsid w:val="00E54950"/>
    <w:rsid w:val="00E55FB3"/>
    <w:rsid w:val="00E56A01"/>
    <w:rsid w:val="00E629A1"/>
    <w:rsid w:val="00E6794C"/>
    <w:rsid w:val="00E71591"/>
    <w:rsid w:val="00E71CEB"/>
    <w:rsid w:val="00E7474F"/>
    <w:rsid w:val="00E77901"/>
    <w:rsid w:val="00E77C36"/>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60A"/>
    <w:rsid w:val="00FC252F"/>
    <w:rsid w:val="00FC395C"/>
    <w:rsid w:val="00FC5E8E"/>
    <w:rsid w:val="00FD3766"/>
    <w:rsid w:val="00FD47C4"/>
    <w:rsid w:val="00FE2DCF"/>
    <w:rsid w:val="00FE3FA7"/>
    <w:rsid w:val="00FF2A4E"/>
    <w:rsid w:val="00FF2FCE"/>
    <w:rsid w:val="00FF4F7D"/>
    <w:rsid w:val="00FF6D9D"/>
    <w:rsid w:val="00FF7DD5"/>
    <w:rsid w:val="028256D7"/>
    <w:rsid w:val="0C8A19F1"/>
    <w:rsid w:val="12D644A7"/>
    <w:rsid w:val="20ECCC9B"/>
    <w:rsid w:val="2C2C06AE"/>
    <w:rsid w:val="4F9DC6E5"/>
    <w:rsid w:val="5AA71E54"/>
    <w:rsid w:val="5B0126FF"/>
    <w:rsid w:val="6A77A643"/>
    <w:rsid w:val="72BF3C3E"/>
    <w:rsid w:val="78FCC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34C2F0E-4E27-45DF-B2EA-81951FED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3"/>
      </w:numPr>
    </w:pPr>
  </w:style>
  <w:style w:type="numbering" w:styleId="ZZTablebullets" w:customStyle="1">
    <w:name w:val="ZZ Table bullets"/>
    <w:basedOn w:val="NoList"/>
    <w:rsid w:val="00337339"/>
    <w:pPr>
      <w:numPr>
        <w:numId w:val="3"/>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2"/>
      </w:numPr>
    </w:pPr>
  </w:style>
  <w:style w:type="numbering" w:styleId="ZZNumbersdigit" w:customStyle="1">
    <w:name w:val="ZZ Numbers digit"/>
    <w:rsid w:val="003D7E30"/>
    <w:pPr>
      <w:numPr>
        <w:numId w:val="1"/>
      </w:numPr>
    </w:pPr>
  </w:style>
  <w:style w:type="numbering" w:styleId="ZZQuotebullets" w:customStyle="1">
    <w:name w:val="ZZ Quote bullets"/>
    <w:basedOn w:val="ZZNumbersdigit"/>
    <w:rsid w:val="00337339"/>
    <w:pPr>
      <w:numPr>
        <w:numId w:val="4"/>
      </w:numPr>
    </w:pPr>
  </w:style>
  <w:style w:type="paragraph" w:styleId="Numberdigit" w:customStyle="1">
    <w:name w:val="Number digit"/>
    <w:basedOn w:val="Body"/>
    <w:uiPriority w:val="2"/>
    <w:rsid w:val="003D7E30"/>
    <w:pPr>
      <w:numPr>
        <w:numId w:val="1"/>
      </w:numPr>
    </w:pPr>
  </w:style>
  <w:style w:type="paragraph" w:styleId="Numberloweralphaindent" w:customStyle="1">
    <w:name w:val="Number lower alpha indent"/>
    <w:basedOn w:val="Body"/>
    <w:uiPriority w:val="3"/>
    <w:rsid w:val="00337339"/>
    <w:pPr>
      <w:numPr>
        <w:ilvl w:val="1"/>
        <w:numId w:val="6"/>
      </w:numPr>
    </w:pPr>
  </w:style>
  <w:style w:type="paragraph" w:styleId="Numberdigitindent" w:customStyle="1">
    <w:name w:val="Number digit indent"/>
    <w:basedOn w:val="Body"/>
    <w:uiPriority w:val="3"/>
    <w:rsid w:val="003D7E30"/>
    <w:pPr>
      <w:numPr>
        <w:ilvl w:val="1"/>
        <w:numId w:val="1"/>
      </w:numPr>
    </w:pPr>
  </w:style>
  <w:style w:type="paragraph" w:styleId="Numberloweralpha" w:customStyle="1">
    <w:name w:val="Number lower alpha"/>
    <w:basedOn w:val="Body"/>
    <w:uiPriority w:val="3"/>
    <w:rsid w:val="00337339"/>
    <w:pPr>
      <w:numPr>
        <w:numId w:val="6"/>
      </w:numPr>
    </w:pPr>
  </w:style>
  <w:style w:type="paragraph" w:styleId="Numberlowerroman" w:customStyle="1">
    <w:name w:val="Number lower roman"/>
    <w:basedOn w:val="Body"/>
    <w:uiPriority w:val="3"/>
    <w:rsid w:val="00337339"/>
    <w:pPr>
      <w:numPr>
        <w:numId w:val="5"/>
      </w:numPr>
    </w:pPr>
  </w:style>
  <w:style w:type="paragraph" w:styleId="Numberlowerromanindent" w:customStyle="1">
    <w:name w:val="Number lower roman indent"/>
    <w:basedOn w:val="Body"/>
    <w:uiPriority w:val="3"/>
    <w:rsid w:val="00337339"/>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1"/>
      </w:numPr>
    </w:pPr>
  </w:style>
  <w:style w:type="numbering" w:styleId="ZZNumberslowerroman" w:customStyle="1">
    <w:name w:val="ZZ Numbers lower roman"/>
    <w:basedOn w:val="ZZQuotebullets"/>
    <w:rsid w:val="00337339"/>
    <w:pPr>
      <w:numPr>
        <w:numId w:val="5"/>
      </w:numPr>
    </w:pPr>
  </w:style>
  <w:style w:type="numbering" w:styleId="ZZNumbersloweralpha" w:customStyle="1">
    <w:name w:val="ZZ Numbers lower alpha"/>
    <w:basedOn w:val="NoList"/>
    <w:rsid w:val="00337339"/>
    <w:pPr>
      <w:numPr>
        <w:numId w:val="6"/>
      </w:numPr>
    </w:pPr>
  </w:style>
  <w:style w:type="paragraph" w:styleId="Quotebullet1" w:customStyle="1">
    <w:name w:val="Quote bullet 1"/>
    <w:basedOn w:val="Quotetext"/>
    <w:rsid w:val="00337339"/>
    <w:pPr>
      <w:numPr>
        <w:numId w:val="4"/>
      </w:numPr>
    </w:pPr>
  </w:style>
  <w:style w:type="paragraph" w:styleId="Quotebullet2" w:customStyle="1">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paragraph" w:customStyle="1">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styleId="Default" w:customStyle="1">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styleId="normaltextrun" w:customStyle="1">
    <w:name w:val="normaltextrun"/>
    <w:basedOn w:val="DefaultParagraphFont"/>
    <w:rsid w:val="00671BDA"/>
  </w:style>
  <w:style w:type="character" w:styleId="eop" w:customStyle="1">
    <w:name w:val="eop"/>
    <w:basedOn w:val="DefaultParagraphFont"/>
    <w:rsid w:val="00671BDA"/>
  </w:style>
  <w:style w:type="paragraph" w:styleId="DHHSbody" w:customStyle="1">
    <w:name w:val="DHHS body"/>
    <w:qFormat/>
    <w:rsid w:val="00127777"/>
    <w:pPr>
      <w:spacing w:after="120" w:line="270" w:lineRule="atLeast"/>
    </w:pPr>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dtf.vic.gov.au/hom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dffh.vic.gov.au/abou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childprotectionjobs.dffh.vic.gov.au/roles/requirem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childprotectionjobs.dffh.vic.gov.au/" TargetMode="External" Id="rId16" /><Relationship Type="http://schemas.openxmlformats.org/officeDocument/2006/relationships/hyperlink" Target="mailto:aboriginaldiversityinclusion@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www.vic.gov.au/dffh/about-us"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CSODWorkforceServices@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HRDivisional@dffh.vic.gov.au" TargetMode="External" Id="rId2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081DE59-5A6B-4C80-B1C0-C61267A4C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DFFH teal factsheet Go Where You're Needed</dc:title>
  <dc:subject>DFFH teal factsheet Go Where You're Needed</dc:subject>
  <dc:creator>Glenda Page (DFFH)</dc:creator>
  <keywords/>
  <dc:description/>
  <lastModifiedBy>Jodi Williamson (DFFH)</lastModifiedBy>
  <revision>6</revision>
  <lastPrinted>2021-01-29T05:27:00.0000000Z</lastPrinted>
  <dcterms:created xsi:type="dcterms:W3CDTF">2024-08-21T11:48:00.0000000Z</dcterms:created>
  <dcterms:modified xsi:type="dcterms:W3CDTF">2025-01-14T09:52:52.4870902Z</dcterms:modified>
  <category>DFFH teal factsheet Go Where You're Needed</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