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9F27" w14:textId="29AA5F1E" w:rsidR="00A75EAB" w:rsidRPr="00A25B5A" w:rsidRDefault="00A75EAB" w:rsidP="004069F0">
      <w:pPr>
        <w:rPr>
          <w:rFonts w:eastAsia="VIC" w:cs="Arial"/>
          <w:color w:val="00573F"/>
          <w:sz w:val="32"/>
          <w:szCs w:val="32"/>
        </w:rPr>
      </w:pPr>
      <w:r w:rsidRPr="00A25B5A">
        <w:rPr>
          <w:rFonts w:eastAsia="VIC" w:cs="Arial"/>
          <w:color w:val="00573F"/>
          <w:sz w:val="32"/>
          <w:szCs w:val="32"/>
        </w:rPr>
        <w:t>Translational Research and Innovation Advisory Panel (TRIAP)</w:t>
      </w:r>
    </w:p>
    <w:p w14:paraId="5F26849B" w14:textId="0E9447E8" w:rsidR="00A75EAB" w:rsidRPr="00A25B5A" w:rsidRDefault="00A75EAB" w:rsidP="00C17535">
      <w:pPr>
        <w:rPr>
          <w:rFonts w:eastAsia="VIC" w:cs="Arial"/>
          <w:b/>
          <w:bCs/>
          <w:i/>
          <w:iCs/>
          <w:sz w:val="22"/>
          <w:szCs w:val="22"/>
        </w:rPr>
      </w:pPr>
      <w:r w:rsidRPr="00A25B5A">
        <w:rPr>
          <w:rFonts w:eastAsia="VIC" w:cs="Arial"/>
          <w:b/>
          <w:bCs/>
          <w:i/>
          <w:iCs/>
          <w:sz w:val="22"/>
          <w:szCs w:val="22"/>
        </w:rPr>
        <w:t xml:space="preserve">Applications close at 11:59PM, </w:t>
      </w:r>
      <w:r w:rsidR="4D04AD11" w:rsidRPr="00A25B5A">
        <w:rPr>
          <w:rFonts w:eastAsia="VIC" w:cs="Arial"/>
          <w:b/>
          <w:bCs/>
          <w:i/>
          <w:iCs/>
          <w:sz w:val="22"/>
          <w:szCs w:val="22"/>
        </w:rPr>
        <w:t>Wednesday 1</w:t>
      </w:r>
      <w:r w:rsidR="00417D6F">
        <w:rPr>
          <w:rFonts w:eastAsia="VIC" w:cs="Arial"/>
          <w:b/>
          <w:bCs/>
          <w:i/>
          <w:iCs/>
          <w:sz w:val="22"/>
          <w:szCs w:val="22"/>
        </w:rPr>
        <w:t>8</w:t>
      </w:r>
      <w:r w:rsidRPr="00A25B5A">
        <w:rPr>
          <w:rFonts w:eastAsia="VIC" w:cs="Arial"/>
          <w:b/>
          <w:bCs/>
          <w:i/>
          <w:iCs/>
          <w:sz w:val="22"/>
          <w:szCs w:val="22"/>
        </w:rPr>
        <w:t xml:space="preserve"> </w:t>
      </w:r>
      <w:r w:rsidR="00F441C6" w:rsidRPr="00A25B5A">
        <w:rPr>
          <w:rFonts w:eastAsia="VIC" w:cs="Arial"/>
          <w:b/>
          <w:bCs/>
          <w:i/>
          <w:iCs/>
          <w:sz w:val="22"/>
          <w:szCs w:val="22"/>
        </w:rPr>
        <w:t>December</w:t>
      </w:r>
    </w:p>
    <w:p w14:paraId="0F8D4D0C" w14:textId="5D901C09" w:rsidR="00A75EAB" w:rsidRPr="009055FF" w:rsidRDefault="00A75EAB" w:rsidP="00E95A8A">
      <w:pPr>
        <w:pStyle w:val="Body"/>
        <w:rPr>
          <w:rFonts w:cs="Arial"/>
        </w:rPr>
      </w:pPr>
      <w:r w:rsidRPr="009055FF">
        <w:rPr>
          <w:rFonts w:cs="Arial"/>
        </w:rPr>
        <w:t>The Victorian Collaborative Centre for Mental Health and Wellbeing (the Collaborative Centre) is inviting Expressions of Interest (EOI) from individuals with a broad range of experiences and expertise in mental health and wellbeing research to join the Translational Research and Innovation Advisory Panel (TRIAP).</w:t>
      </w:r>
    </w:p>
    <w:p w14:paraId="3AD16EA5" w14:textId="1A6BEA4D" w:rsidR="00A75EAB" w:rsidRPr="009055FF" w:rsidRDefault="00A75EAB" w:rsidP="00E95A8A">
      <w:pPr>
        <w:pStyle w:val="Body"/>
        <w:rPr>
          <w:rFonts w:cs="Arial"/>
        </w:rPr>
      </w:pPr>
      <w:r w:rsidRPr="6D740170">
        <w:rPr>
          <w:rFonts w:cs="Arial"/>
        </w:rPr>
        <w:t xml:space="preserve">TRIAP will support the Collaborative Centre and its Co-CEOs in implementing its inaugural </w:t>
      </w:r>
      <w:hyperlink r:id="rId10" w:history="1">
        <w:r w:rsidRPr="00FD274D">
          <w:rPr>
            <w:rStyle w:val="Hyperlink"/>
            <w:rFonts w:cs="Arial"/>
            <w:i/>
            <w:iCs/>
          </w:rPr>
          <w:t xml:space="preserve">Translational Research Strategy </w:t>
        </w:r>
        <w:r w:rsidR="6AE8FF5E" w:rsidRPr="00FD274D">
          <w:rPr>
            <w:rStyle w:val="Hyperlink"/>
            <w:rFonts w:cs="Arial"/>
            <w:i/>
            <w:iCs/>
          </w:rPr>
          <w:t>2024-2027</w:t>
        </w:r>
      </w:hyperlink>
      <w:r w:rsidR="6AE8FF5E" w:rsidRPr="6D740170">
        <w:rPr>
          <w:rFonts w:cs="Arial"/>
        </w:rPr>
        <w:t xml:space="preserve"> </w:t>
      </w:r>
      <w:r w:rsidRPr="6D740170">
        <w:rPr>
          <w:rFonts w:cs="Arial"/>
        </w:rPr>
        <w:t>(the Strategy) and accompanying action plans</w:t>
      </w:r>
      <w:r w:rsidRPr="6D740170">
        <w:rPr>
          <w:rFonts w:eastAsia="VIC" w:cs="Arial"/>
        </w:rPr>
        <w:t xml:space="preserve"> to ensure alignment between research activities and the strategic goals, 3-year focus area, work pillars and the implementation principles outlined in the Strategy.</w:t>
      </w:r>
    </w:p>
    <w:p w14:paraId="053D644A" w14:textId="77777777" w:rsidR="00A75EAB" w:rsidRPr="009055FF" w:rsidRDefault="00A75EAB" w:rsidP="00D87097">
      <w:pPr>
        <w:spacing w:after="60"/>
        <w:rPr>
          <w:rFonts w:eastAsia="VIC" w:cs="Arial"/>
        </w:rPr>
      </w:pPr>
      <w:r w:rsidRPr="009055FF">
        <w:rPr>
          <w:rFonts w:eastAsia="VIC" w:cs="Arial"/>
        </w:rPr>
        <w:t>This document has four sections:</w:t>
      </w:r>
    </w:p>
    <w:p w14:paraId="1F3D275A" w14:textId="77777777" w:rsidR="00A75EAB" w:rsidRPr="009055FF" w:rsidRDefault="00A75EAB" w:rsidP="004069F0">
      <w:pPr>
        <w:spacing w:after="60"/>
        <w:ind w:firstLine="142"/>
        <w:rPr>
          <w:rFonts w:eastAsia="VIC" w:cs="Arial"/>
        </w:rPr>
      </w:pPr>
      <w:r w:rsidRPr="009055FF">
        <w:rPr>
          <w:rFonts w:eastAsia="VIC" w:cs="Arial"/>
        </w:rPr>
        <w:t>1.</w:t>
      </w:r>
      <w:r w:rsidRPr="009055FF">
        <w:rPr>
          <w:rFonts w:eastAsia="VIC" w:cs="Arial"/>
        </w:rPr>
        <w:tab/>
        <w:t>About the Collaborative Centre</w:t>
      </w:r>
    </w:p>
    <w:p w14:paraId="081B7194" w14:textId="77777777" w:rsidR="00A75EAB" w:rsidRPr="009055FF" w:rsidRDefault="00A75EAB" w:rsidP="004069F0">
      <w:pPr>
        <w:spacing w:after="60"/>
        <w:ind w:firstLine="142"/>
        <w:rPr>
          <w:rFonts w:eastAsia="VIC" w:cs="Arial"/>
        </w:rPr>
      </w:pPr>
      <w:r w:rsidRPr="009055FF">
        <w:rPr>
          <w:rFonts w:eastAsia="VIC" w:cs="Arial"/>
        </w:rPr>
        <w:t>2.</w:t>
      </w:r>
      <w:r w:rsidRPr="009055FF">
        <w:rPr>
          <w:rFonts w:eastAsia="VIC" w:cs="Arial"/>
        </w:rPr>
        <w:tab/>
        <w:t>About TRIAP</w:t>
      </w:r>
    </w:p>
    <w:p w14:paraId="1FE0F1FD" w14:textId="77777777" w:rsidR="00A75EAB" w:rsidRPr="009055FF" w:rsidRDefault="00A75EAB" w:rsidP="004069F0">
      <w:pPr>
        <w:spacing w:after="60"/>
        <w:ind w:firstLine="142"/>
        <w:rPr>
          <w:rFonts w:eastAsia="VIC" w:cs="Arial"/>
        </w:rPr>
      </w:pPr>
      <w:r w:rsidRPr="009055FF">
        <w:rPr>
          <w:rFonts w:eastAsia="VIC" w:cs="Arial"/>
        </w:rPr>
        <w:t>3.</w:t>
      </w:r>
      <w:r w:rsidRPr="009055FF">
        <w:rPr>
          <w:rFonts w:eastAsia="VIC" w:cs="Arial"/>
        </w:rPr>
        <w:tab/>
        <w:t>Application Process</w:t>
      </w:r>
    </w:p>
    <w:p w14:paraId="2CAE907D" w14:textId="13B04BBB" w:rsidR="00A75EAB" w:rsidRPr="009055FF" w:rsidRDefault="00A75EAB" w:rsidP="004069F0">
      <w:pPr>
        <w:ind w:firstLine="142"/>
        <w:rPr>
          <w:rFonts w:eastAsia="VIC" w:cs="Arial"/>
        </w:rPr>
      </w:pPr>
      <w:r w:rsidRPr="6DCBA954">
        <w:rPr>
          <w:rFonts w:eastAsia="VIC" w:cs="Arial"/>
        </w:rPr>
        <w:t>4.</w:t>
      </w:r>
      <w:r>
        <w:tab/>
      </w:r>
      <w:r w:rsidRPr="6DCBA954">
        <w:rPr>
          <w:rFonts w:eastAsia="VIC" w:cs="Arial"/>
        </w:rPr>
        <w:t>Expressions of Interest form</w:t>
      </w:r>
    </w:p>
    <w:p w14:paraId="65338471" w14:textId="232F52E9" w:rsidR="00152B5B" w:rsidRPr="009055FF" w:rsidRDefault="00152B5B" w:rsidP="000F0D46">
      <w:pPr>
        <w:pStyle w:val="Heading2"/>
        <w:spacing w:before="240" w:after="120"/>
        <w:rPr>
          <w:rFonts w:eastAsia="VIC" w:cs="Arial"/>
        </w:rPr>
      </w:pPr>
      <w:r w:rsidRPr="009055FF">
        <w:rPr>
          <w:rFonts w:eastAsia="VIC" w:cs="Arial"/>
        </w:rPr>
        <w:t>About the Collaborative Centre</w:t>
      </w:r>
    </w:p>
    <w:p w14:paraId="046CCBF4" w14:textId="7C906506" w:rsidR="00152B5B" w:rsidRPr="009055FF" w:rsidRDefault="00152B5B" w:rsidP="00A25B5A">
      <w:pPr>
        <w:pStyle w:val="Body"/>
        <w:rPr>
          <w:rFonts w:eastAsia="VIC" w:cs="Arial"/>
        </w:rPr>
      </w:pPr>
      <w:r w:rsidRPr="08708232">
        <w:rPr>
          <w:rFonts w:eastAsia="VIC" w:cs="Arial"/>
        </w:rPr>
        <w:t xml:space="preserve">The Collaborative Centre is a Victorian statutory authority, led by a skills-based </w:t>
      </w:r>
      <w:r w:rsidR="036B1074" w:rsidRPr="08708232">
        <w:rPr>
          <w:rFonts w:eastAsia="VIC" w:cs="Arial"/>
        </w:rPr>
        <w:t>B</w:t>
      </w:r>
      <w:r w:rsidRPr="08708232">
        <w:rPr>
          <w:rFonts w:eastAsia="VIC" w:cs="Arial"/>
        </w:rPr>
        <w:t>oard who report to the Minister for Mental Health.</w:t>
      </w:r>
    </w:p>
    <w:p w14:paraId="0E0E53EB" w14:textId="694262A0" w:rsidR="00152B5B" w:rsidRPr="009055FF" w:rsidRDefault="009055FF" w:rsidP="00A25B5A">
      <w:pPr>
        <w:pStyle w:val="Body"/>
        <w:rPr>
          <w:rFonts w:eastAsia="VIC" w:cs="Arial"/>
        </w:rPr>
      </w:pPr>
      <w:r w:rsidRPr="08708232">
        <w:rPr>
          <w:rFonts w:eastAsia="VIC" w:cs="Arial"/>
          <w:b/>
          <w:bCs/>
        </w:rPr>
        <w:t>We exist to drive ground-breaking change to Victoria’s mental health and wellbeing system</w:t>
      </w:r>
      <w:r w:rsidRPr="08708232">
        <w:rPr>
          <w:rFonts w:eastAsia="VIC" w:cs="Arial"/>
        </w:rPr>
        <w:t xml:space="preserve"> </w:t>
      </w:r>
      <w:r w:rsidR="7083AD1A" w:rsidRPr="08708232">
        <w:rPr>
          <w:rFonts w:eastAsia="VIC" w:cs="Arial"/>
        </w:rPr>
        <w:t>and</w:t>
      </w:r>
      <w:r w:rsidRPr="08708232">
        <w:rPr>
          <w:rFonts w:eastAsia="VIC" w:cs="Arial"/>
        </w:rPr>
        <w:t xml:space="preserve"> ensure people receive </w:t>
      </w:r>
      <w:r w:rsidR="40448023" w:rsidRPr="08708232">
        <w:rPr>
          <w:rFonts w:eastAsia="VIC" w:cs="Arial"/>
        </w:rPr>
        <w:t xml:space="preserve">better </w:t>
      </w:r>
      <w:r w:rsidRPr="08708232">
        <w:rPr>
          <w:rFonts w:eastAsia="VIC" w:cs="Arial"/>
        </w:rPr>
        <w:t xml:space="preserve">mental health and wellbeing support </w:t>
      </w:r>
      <w:r w:rsidR="61623623" w:rsidRPr="08708232">
        <w:rPr>
          <w:rFonts w:eastAsia="VIC" w:cs="Arial"/>
        </w:rPr>
        <w:t>through collaborating and learning together</w:t>
      </w:r>
      <w:r w:rsidRPr="08708232">
        <w:rPr>
          <w:rFonts w:eastAsia="VIC" w:cs="Arial"/>
        </w:rPr>
        <w:t xml:space="preserve">. To do this, we are bringing together people with lived experience, researchers and experts in multidisciplinary clinical and non-clinical care to develop and advise on best practice within the adult </w:t>
      </w:r>
      <w:r w:rsidR="0CB7FE63" w:rsidRPr="08708232">
        <w:rPr>
          <w:rFonts w:eastAsia="VIC" w:cs="Arial"/>
        </w:rPr>
        <w:t xml:space="preserve">and older adult </w:t>
      </w:r>
      <w:r w:rsidRPr="08708232">
        <w:rPr>
          <w:rFonts w:eastAsia="VIC" w:cs="Arial"/>
        </w:rPr>
        <w:t xml:space="preserve">mental health sector to conduct research and disseminate knowledge across the mental health </w:t>
      </w:r>
      <w:r w:rsidR="0F03D0BF" w:rsidRPr="08708232">
        <w:rPr>
          <w:rFonts w:eastAsia="VIC" w:cs="Arial"/>
        </w:rPr>
        <w:t xml:space="preserve">and wellbeing </w:t>
      </w:r>
      <w:r w:rsidRPr="08708232">
        <w:rPr>
          <w:rFonts w:eastAsia="VIC" w:cs="Arial"/>
        </w:rPr>
        <w:t>sector.</w:t>
      </w:r>
    </w:p>
    <w:p w14:paraId="56B604CF" w14:textId="1138FAC2" w:rsidR="00152B5B" w:rsidRPr="009055FF" w:rsidRDefault="00152B5B" w:rsidP="000F0D46">
      <w:pPr>
        <w:pStyle w:val="Body"/>
        <w:rPr>
          <w:rFonts w:eastAsia="VIC" w:cs="Arial"/>
        </w:rPr>
      </w:pPr>
      <w:r w:rsidRPr="009055FF">
        <w:rPr>
          <w:rFonts w:eastAsia="VIC" w:cs="Arial"/>
        </w:rPr>
        <w:t xml:space="preserve">For more information about the Collaborative Centre’s functions, Board and Lived Experiences Advisory Panel (LEAP), please visit the Collaborative Centre website: </w:t>
      </w:r>
      <w:hyperlink r:id="rId11">
        <w:r w:rsidRPr="009055FF">
          <w:rPr>
            <w:rStyle w:val="Hyperlink"/>
            <w:rFonts w:eastAsia="VIC" w:cs="Arial"/>
          </w:rPr>
          <w:t>http://www.vccmhw.vic.gov.au</w:t>
        </w:r>
      </w:hyperlink>
      <w:r w:rsidRPr="009055FF">
        <w:rPr>
          <w:rFonts w:eastAsia="VIC" w:cs="Arial"/>
        </w:rPr>
        <w:t>.</w:t>
      </w:r>
    </w:p>
    <w:p w14:paraId="69A9998E" w14:textId="62489CD3" w:rsidR="00152B5B" w:rsidRDefault="00152B5B" w:rsidP="000F0D46">
      <w:pPr>
        <w:pStyle w:val="Body"/>
        <w:spacing w:before="180" w:after="60"/>
        <w:rPr>
          <w:rFonts w:eastAsia="VIC" w:cs="Arial"/>
          <w:b/>
          <w:bCs/>
        </w:rPr>
      </w:pPr>
      <w:r w:rsidRPr="009055FF">
        <w:rPr>
          <w:rFonts w:eastAsia="VIC" w:cs="Arial"/>
          <w:b/>
          <w:bCs/>
        </w:rPr>
        <w:t>Translational Research at the Collaborative Centre</w:t>
      </w:r>
    </w:p>
    <w:p w14:paraId="2A74CDCE" w14:textId="56F2AD21" w:rsidR="00152B5B" w:rsidRPr="009055FF" w:rsidRDefault="00152B5B" w:rsidP="00A25B5A">
      <w:pPr>
        <w:pStyle w:val="Body"/>
        <w:rPr>
          <w:rFonts w:eastAsia="VIC" w:cs="Arial"/>
        </w:rPr>
      </w:pPr>
      <w:r w:rsidRPr="009055FF">
        <w:rPr>
          <w:rFonts w:eastAsia="VIC" w:cs="Arial"/>
        </w:rPr>
        <w:t xml:space="preserve">The Collaborative Centre’s Translational Research program aims to bridge the gap between research innovation and practice. It has an important role in translating the existing knowledge base and the evidence of lived experience </w:t>
      </w:r>
      <w:r w:rsidR="00973E65">
        <w:rPr>
          <w:rFonts w:eastAsia="VIC" w:cs="Arial"/>
        </w:rPr>
        <w:t xml:space="preserve">and clinical wisdom </w:t>
      </w:r>
      <w:r w:rsidRPr="009055FF">
        <w:rPr>
          <w:rFonts w:eastAsia="VIC" w:cs="Arial"/>
        </w:rPr>
        <w:t xml:space="preserve">into improvements in the quality of mental health </w:t>
      </w:r>
      <w:r w:rsidR="001323CD">
        <w:rPr>
          <w:rFonts w:eastAsia="VIC" w:cs="Arial"/>
        </w:rPr>
        <w:t xml:space="preserve">treatment, </w:t>
      </w:r>
      <w:r w:rsidRPr="009055FF">
        <w:rPr>
          <w:rFonts w:eastAsia="VIC" w:cs="Arial"/>
        </w:rPr>
        <w:t>care</w:t>
      </w:r>
      <w:r w:rsidR="001323CD">
        <w:rPr>
          <w:rFonts w:eastAsia="VIC" w:cs="Arial"/>
        </w:rPr>
        <w:t xml:space="preserve"> and support</w:t>
      </w:r>
      <w:r w:rsidRPr="009055FF">
        <w:rPr>
          <w:rFonts w:eastAsia="VIC" w:cs="Arial"/>
        </w:rPr>
        <w:t xml:space="preserve"> </w:t>
      </w:r>
      <w:r w:rsidR="001323CD">
        <w:rPr>
          <w:rFonts w:eastAsia="VIC" w:cs="Arial"/>
        </w:rPr>
        <w:t>for all</w:t>
      </w:r>
      <w:r w:rsidRPr="009055FF">
        <w:rPr>
          <w:rFonts w:eastAsia="VIC" w:cs="Arial"/>
        </w:rPr>
        <w:t xml:space="preserve"> Victoria</w:t>
      </w:r>
      <w:r w:rsidR="001323CD">
        <w:rPr>
          <w:rFonts w:eastAsia="VIC" w:cs="Arial"/>
        </w:rPr>
        <w:t>ns</w:t>
      </w:r>
      <w:r w:rsidRPr="009055FF">
        <w:rPr>
          <w:rFonts w:eastAsia="VIC" w:cs="Arial"/>
        </w:rPr>
        <w:t>. The Collaborative Centre aims to lead, conduct and collaborate on translational, interdisciplinary research, and will share this evidence with the sector and the community. This program of work is being established by the Collaborative Centre’s Translational Research Team and is articulated by the Centre’s Translational Research Strategy and accompanying action plans.</w:t>
      </w:r>
    </w:p>
    <w:p w14:paraId="55D2B2FE" w14:textId="2E9F4ABB" w:rsidR="00152B5B" w:rsidRPr="009055FF" w:rsidRDefault="00152B5B" w:rsidP="00A25B5A">
      <w:pPr>
        <w:pStyle w:val="Bullet1"/>
        <w:numPr>
          <w:ilvl w:val="0"/>
          <w:numId w:val="0"/>
        </w:numPr>
        <w:spacing w:after="120"/>
        <w:rPr>
          <w:rFonts w:eastAsia="VIC" w:cs="Arial"/>
        </w:rPr>
      </w:pPr>
      <w:r w:rsidRPr="009055FF">
        <w:rPr>
          <w:rFonts w:eastAsia="VIC" w:cs="Arial"/>
        </w:rPr>
        <w:lastRenderedPageBreak/>
        <w:t>The Strategy comprises four key elements.</w:t>
      </w:r>
    </w:p>
    <w:p w14:paraId="49186EB9" w14:textId="4E97E829" w:rsidR="00152B5B" w:rsidRPr="00D821DB" w:rsidRDefault="00152B5B" w:rsidP="00D821DB">
      <w:pPr>
        <w:pStyle w:val="Bullet1"/>
        <w:numPr>
          <w:ilvl w:val="0"/>
          <w:numId w:val="8"/>
        </w:numPr>
        <w:spacing w:after="120"/>
        <w:rPr>
          <w:rFonts w:eastAsia="VIC" w:cs="Arial"/>
        </w:rPr>
      </w:pPr>
      <w:r w:rsidRPr="009055FF">
        <w:rPr>
          <w:rFonts w:eastAsia="VIC" w:cs="Arial"/>
          <w:b/>
          <w:bCs/>
        </w:rPr>
        <w:t>Strategic Goals</w:t>
      </w:r>
      <w:r w:rsidRPr="009055FF">
        <w:rPr>
          <w:rFonts w:eastAsia="VIC" w:cs="Arial"/>
        </w:rPr>
        <w:t>: these are clear high-level statements that articulate what success looks like for the Collaborative Centre and reflect our ambitions</w:t>
      </w:r>
      <w:r w:rsidR="00B4634A">
        <w:rPr>
          <w:rFonts w:eastAsia="VIC" w:cs="Arial"/>
        </w:rPr>
        <w:t>.</w:t>
      </w:r>
    </w:p>
    <w:p w14:paraId="495C9915" w14:textId="49F1FBBB" w:rsidR="00152B5B" w:rsidRPr="009055FF" w:rsidRDefault="00152B5B" w:rsidP="00A25B5A">
      <w:pPr>
        <w:pStyle w:val="Bullet1"/>
        <w:numPr>
          <w:ilvl w:val="0"/>
          <w:numId w:val="8"/>
        </w:numPr>
        <w:spacing w:after="120"/>
        <w:rPr>
          <w:rFonts w:eastAsia="VIC" w:cs="Arial"/>
        </w:rPr>
      </w:pPr>
      <w:r w:rsidRPr="009055FF">
        <w:rPr>
          <w:rFonts w:eastAsia="VIC" w:cs="Arial"/>
          <w:b/>
          <w:bCs/>
        </w:rPr>
        <w:t>3-year focus area:</w:t>
      </w:r>
      <w:r w:rsidRPr="009055FF">
        <w:rPr>
          <w:rFonts w:eastAsia="VIC" w:cs="Arial"/>
        </w:rPr>
        <w:t xml:space="preserve"> represents the areas and research themes that the Collaborative Centre will prioritise over the next 3 years. The initial priority will be translational research supporting models of care for adults and older adults needing ongoing, intensive forms of mental health and wellbeing care, support and treatment, as well as their </w:t>
      </w:r>
      <w:proofErr w:type="spellStart"/>
      <w:r w:rsidRPr="009055FF">
        <w:rPr>
          <w:rFonts w:eastAsia="VIC" w:cs="Arial"/>
        </w:rPr>
        <w:t>carers</w:t>
      </w:r>
      <w:proofErr w:type="spellEnd"/>
      <w:r w:rsidRPr="009055FF">
        <w:rPr>
          <w:rFonts w:eastAsia="VIC" w:cs="Arial"/>
        </w:rPr>
        <w:t>, family, supporters and kin.  For this group, translational research priorities will consider:</w:t>
      </w:r>
    </w:p>
    <w:p w14:paraId="0069875C" w14:textId="069B1A63" w:rsidR="00152B5B" w:rsidRPr="009055FF" w:rsidRDefault="00152B5B" w:rsidP="00D821DB">
      <w:pPr>
        <w:pStyle w:val="Bullet1"/>
        <w:numPr>
          <w:ilvl w:val="0"/>
          <w:numId w:val="7"/>
        </w:numPr>
        <w:spacing w:after="120"/>
        <w:ind w:hanging="229"/>
        <w:rPr>
          <w:rFonts w:eastAsia="VIC" w:cs="Arial"/>
        </w:rPr>
      </w:pPr>
      <w:r w:rsidRPr="009055FF">
        <w:rPr>
          <w:rFonts w:eastAsia="VIC" w:cs="Arial"/>
        </w:rPr>
        <w:t>community based and hybrid models of care</w:t>
      </w:r>
      <w:r w:rsidR="00B4634A">
        <w:rPr>
          <w:rFonts w:eastAsia="VIC" w:cs="Arial"/>
        </w:rPr>
        <w:t>.</w:t>
      </w:r>
    </w:p>
    <w:p w14:paraId="6B7A87E5" w14:textId="77777777" w:rsidR="00152B5B" w:rsidRPr="009055FF" w:rsidRDefault="00152B5B" w:rsidP="00D821DB">
      <w:pPr>
        <w:pStyle w:val="Bullet1"/>
        <w:numPr>
          <w:ilvl w:val="0"/>
          <w:numId w:val="7"/>
        </w:numPr>
        <w:spacing w:after="120"/>
        <w:ind w:hanging="229"/>
        <w:rPr>
          <w:rFonts w:eastAsia="VIC" w:cs="Arial"/>
        </w:rPr>
      </w:pPr>
      <w:r w:rsidRPr="009055FF">
        <w:rPr>
          <w:rFonts w:eastAsia="VIC" w:cs="Arial"/>
        </w:rPr>
        <w:t>supporting and amplifying culturally responsive, intersectional approaches to care for:</w:t>
      </w:r>
    </w:p>
    <w:p w14:paraId="56BC543A" w14:textId="074FFD05" w:rsidR="00152B5B" w:rsidRPr="009055FF" w:rsidRDefault="00152B5B" w:rsidP="00D821DB">
      <w:pPr>
        <w:pStyle w:val="Bullet1"/>
        <w:numPr>
          <w:ilvl w:val="1"/>
          <w:numId w:val="10"/>
        </w:numPr>
        <w:spacing w:after="120"/>
        <w:ind w:left="1418" w:hanging="284"/>
        <w:rPr>
          <w:rFonts w:eastAsia="VIC" w:cs="Arial"/>
        </w:rPr>
      </w:pPr>
      <w:r w:rsidRPr="009055FF">
        <w:rPr>
          <w:rFonts w:eastAsia="VIC" w:cs="Arial"/>
        </w:rPr>
        <w:t>First Nations people and communities</w:t>
      </w:r>
    </w:p>
    <w:p w14:paraId="11F81CD9" w14:textId="22AA4D02" w:rsidR="00152B5B" w:rsidRPr="009055FF" w:rsidRDefault="00152B5B" w:rsidP="00D821DB">
      <w:pPr>
        <w:pStyle w:val="Bullet1"/>
        <w:numPr>
          <w:ilvl w:val="1"/>
          <w:numId w:val="10"/>
        </w:numPr>
        <w:spacing w:after="120"/>
        <w:ind w:left="1418" w:hanging="284"/>
        <w:rPr>
          <w:rFonts w:eastAsia="VIC" w:cs="Arial"/>
        </w:rPr>
      </w:pPr>
      <w:r w:rsidRPr="009055FF">
        <w:rPr>
          <w:rFonts w:eastAsia="VIC" w:cs="Arial"/>
        </w:rPr>
        <w:t>diverse communities, including those who are culturally and linguistically diverse, LGBTIQA+SB communities, people with disability and neurodiverse/neurodivergent communities</w:t>
      </w:r>
    </w:p>
    <w:p w14:paraId="76777A42" w14:textId="4FD777DC" w:rsidR="00152B5B" w:rsidRPr="009055FF" w:rsidRDefault="00152B5B" w:rsidP="00D821DB">
      <w:pPr>
        <w:pStyle w:val="Bullet1"/>
        <w:numPr>
          <w:ilvl w:val="1"/>
          <w:numId w:val="10"/>
        </w:numPr>
        <w:spacing w:after="120"/>
        <w:ind w:left="1418" w:hanging="284"/>
        <w:rPr>
          <w:rFonts w:eastAsia="VIC" w:cs="Arial"/>
        </w:rPr>
      </w:pPr>
      <w:r w:rsidRPr="009055FF">
        <w:rPr>
          <w:rFonts w:eastAsia="VIC" w:cs="Arial"/>
        </w:rPr>
        <w:t>priority populations impacted by intersecting layers of disadvantage, such as people with alcohol and other drugs (AOD) use, people experiencing homelessness, women and gender-diverse people, and those impacted by sexual and/or family violence.</w:t>
      </w:r>
    </w:p>
    <w:p w14:paraId="609A367A" w14:textId="7A59154C" w:rsidR="00152B5B" w:rsidRPr="009055FF" w:rsidRDefault="00152B5B" w:rsidP="00D821DB">
      <w:pPr>
        <w:pStyle w:val="Bullet1"/>
        <w:numPr>
          <w:ilvl w:val="0"/>
          <w:numId w:val="7"/>
        </w:numPr>
        <w:spacing w:after="120"/>
        <w:ind w:hanging="229"/>
        <w:rPr>
          <w:rFonts w:eastAsia="VIC" w:cs="Arial"/>
        </w:rPr>
      </w:pPr>
      <w:r w:rsidRPr="009055FF">
        <w:rPr>
          <w:rFonts w:eastAsia="VIC" w:cs="Arial"/>
        </w:rPr>
        <w:t>elimination of seclusion and restraint and reducing compulsory treatment</w:t>
      </w:r>
      <w:r w:rsidR="00B4634A">
        <w:rPr>
          <w:rFonts w:eastAsia="VIC" w:cs="Arial"/>
        </w:rPr>
        <w:t>.</w:t>
      </w:r>
    </w:p>
    <w:p w14:paraId="1457946D" w14:textId="6AFEAC36" w:rsidR="00152B5B" w:rsidRPr="00D821DB" w:rsidRDefault="00152B5B" w:rsidP="00D821DB">
      <w:pPr>
        <w:pStyle w:val="Bullet1"/>
        <w:numPr>
          <w:ilvl w:val="0"/>
          <w:numId w:val="7"/>
        </w:numPr>
        <w:spacing w:after="120"/>
        <w:ind w:hanging="229"/>
        <w:rPr>
          <w:rFonts w:eastAsia="VIC" w:cs="Arial"/>
        </w:rPr>
      </w:pPr>
      <w:r w:rsidRPr="009055FF">
        <w:rPr>
          <w:rFonts w:eastAsia="VIC" w:cs="Arial"/>
        </w:rPr>
        <w:t>the development of dedicated supports for carers, families, supporters and kin.</w:t>
      </w:r>
    </w:p>
    <w:p w14:paraId="5496B9EE" w14:textId="458E26A0" w:rsidR="00152B5B" w:rsidRPr="00D821DB" w:rsidRDefault="00152B5B" w:rsidP="00D821DB">
      <w:pPr>
        <w:pStyle w:val="Bullet1"/>
        <w:numPr>
          <w:ilvl w:val="0"/>
          <w:numId w:val="8"/>
        </w:numPr>
        <w:spacing w:after="120"/>
        <w:rPr>
          <w:rFonts w:eastAsia="VIC" w:cs="Arial"/>
        </w:rPr>
      </w:pPr>
      <w:r w:rsidRPr="009055FF">
        <w:rPr>
          <w:rFonts w:eastAsia="VIC" w:cs="Arial"/>
          <w:b/>
          <w:bCs/>
        </w:rPr>
        <w:t xml:space="preserve">Work Pillars and Actions: </w:t>
      </w:r>
      <w:r w:rsidRPr="009055FF">
        <w:rPr>
          <w:rFonts w:eastAsia="VIC" w:cs="Arial"/>
        </w:rPr>
        <w:t>these set out the work and actions needed to progress the Collaborative Centre’s goals.</w:t>
      </w:r>
    </w:p>
    <w:p w14:paraId="6986F643" w14:textId="3F55AEB7" w:rsidR="00152B5B" w:rsidRPr="00D821DB" w:rsidRDefault="00152B5B" w:rsidP="00D821DB">
      <w:pPr>
        <w:pStyle w:val="Bullet1"/>
        <w:numPr>
          <w:ilvl w:val="0"/>
          <w:numId w:val="8"/>
        </w:numPr>
        <w:spacing w:after="120"/>
        <w:rPr>
          <w:rFonts w:eastAsia="VIC" w:cs="Arial"/>
        </w:rPr>
      </w:pPr>
      <w:r w:rsidRPr="009055FF">
        <w:rPr>
          <w:rFonts w:eastAsia="VIC" w:cs="Arial"/>
          <w:b/>
          <w:bCs/>
        </w:rPr>
        <w:t>Implementation Principles:</w:t>
      </w:r>
      <w:r w:rsidRPr="009055FF">
        <w:rPr>
          <w:rFonts w:eastAsia="VIC" w:cs="Arial"/>
        </w:rPr>
        <w:t xml:space="preserve"> these guide the Collaborative Centre’s research activities and specify what needs to change across the mental health and wellbeing system to enable us to achieve our goals. They reflect the voices of people with lived and living experience</w:t>
      </w:r>
      <w:r w:rsidR="00C03260">
        <w:rPr>
          <w:rFonts w:eastAsia="VIC" w:cs="Arial"/>
        </w:rPr>
        <w:t>s</w:t>
      </w:r>
      <w:r w:rsidRPr="009055FF">
        <w:rPr>
          <w:rFonts w:eastAsia="VIC" w:cs="Arial"/>
        </w:rPr>
        <w:t xml:space="preserve"> and indicate key drives and influences on progress towards our strategic goals.</w:t>
      </w:r>
    </w:p>
    <w:p w14:paraId="79A24506" w14:textId="0EB61D07" w:rsidR="00152B5B" w:rsidRPr="009055FF" w:rsidRDefault="00152B5B" w:rsidP="000F0D46">
      <w:pPr>
        <w:pStyle w:val="Bullet1"/>
        <w:numPr>
          <w:ilvl w:val="0"/>
          <w:numId w:val="0"/>
        </w:numPr>
        <w:spacing w:after="120"/>
        <w:rPr>
          <w:rFonts w:eastAsia="VIC" w:cs="Arial"/>
        </w:rPr>
      </w:pPr>
      <w:r w:rsidRPr="009055FF">
        <w:rPr>
          <w:rFonts w:eastAsia="VIC" w:cs="Arial"/>
        </w:rPr>
        <w:t xml:space="preserve">For further information, please refer to the </w:t>
      </w:r>
      <w:hyperlink r:id="rId12" w:history="1">
        <w:r w:rsidRPr="00FD274D">
          <w:rPr>
            <w:rStyle w:val="Hyperlink"/>
            <w:rFonts w:eastAsia="VIC" w:cs="Arial"/>
          </w:rPr>
          <w:t>Strategy in full</w:t>
        </w:r>
      </w:hyperlink>
      <w:r w:rsidRPr="009055FF">
        <w:rPr>
          <w:rFonts w:eastAsia="VIC" w:cs="Arial"/>
        </w:rPr>
        <w:t xml:space="preserve">. The Strategy will be complemented by annual action plans </w:t>
      </w:r>
      <w:r w:rsidR="00037973">
        <w:rPr>
          <w:rFonts w:eastAsia="VIC" w:cs="Arial"/>
        </w:rPr>
        <w:t>that</w:t>
      </w:r>
      <w:r w:rsidRPr="009055FF">
        <w:rPr>
          <w:rFonts w:eastAsia="VIC" w:cs="Arial"/>
        </w:rPr>
        <w:t xml:space="preserve"> will provide detailed descriptions of research activities and the program of work.</w:t>
      </w:r>
    </w:p>
    <w:p w14:paraId="6B21EFDF" w14:textId="56D04332" w:rsidR="009055FF" w:rsidRDefault="00152B5B" w:rsidP="000F0D46">
      <w:pPr>
        <w:pStyle w:val="Body"/>
        <w:spacing w:before="180" w:after="60"/>
        <w:rPr>
          <w:rFonts w:eastAsia="VIC" w:cs="Arial"/>
          <w:b/>
          <w:bCs/>
        </w:rPr>
      </w:pPr>
      <w:r w:rsidRPr="009055FF">
        <w:rPr>
          <w:rFonts w:eastAsia="VIC" w:cs="Arial"/>
          <w:b/>
          <w:bCs/>
        </w:rPr>
        <w:t>Lived Experience Research at the Collaborative Centre</w:t>
      </w:r>
    </w:p>
    <w:p w14:paraId="5F0CD046" w14:textId="67338B83" w:rsidR="00152B5B" w:rsidRPr="009055FF" w:rsidRDefault="00152B5B" w:rsidP="00A25B5A">
      <w:pPr>
        <w:pStyle w:val="Body"/>
        <w:rPr>
          <w:rFonts w:eastAsia="VIC" w:cs="Arial"/>
        </w:rPr>
      </w:pPr>
      <w:r w:rsidRPr="52CB6FD6">
        <w:rPr>
          <w:rFonts w:eastAsia="VIC" w:cs="Arial"/>
        </w:rPr>
        <w:t>Core to the Collaborative Centre’s Strategy and research program</w:t>
      </w:r>
      <w:r w:rsidR="17E1502C" w:rsidRPr="52CB6FD6">
        <w:rPr>
          <w:rFonts w:eastAsia="VIC" w:cs="Arial"/>
        </w:rPr>
        <w:t>s</w:t>
      </w:r>
      <w:r w:rsidRPr="52CB6FD6">
        <w:rPr>
          <w:rFonts w:eastAsia="VIC" w:cs="Arial"/>
        </w:rPr>
        <w:t xml:space="preserve"> are the voices and knowledge of people with lived and living experience</w:t>
      </w:r>
      <w:r w:rsidR="00384716" w:rsidRPr="52CB6FD6">
        <w:rPr>
          <w:rFonts w:eastAsia="VIC" w:cs="Arial"/>
        </w:rPr>
        <w:t>s</w:t>
      </w:r>
      <w:r w:rsidR="299144A8" w:rsidRPr="52CB6FD6">
        <w:rPr>
          <w:rFonts w:eastAsia="VIC" w:cs="Arial"/>
        </w:rPr>
        <w:t>,</w:t>
      </w:r>
      <w:r w:rsidRPr="52CB6FD6">
        <w:rPr>
          <w:rFonts w:eastAsia="VIC" w:cs="Arial"/>
        </w:rPr>
        <w:t xml:space="preserve"> as well as their </w:t>
      </w:r>
      <w:proofErr w:type="spellStart"/>
      <w:r w:rsidRPr="52CB6FD6">
        <w:rPr>
          <w:rFonts w:eastAsia="VIC" w:cs="Arial"/>
        </w:rPr>
        <w:t>carers</w:t>
      </w:r>
      <w:proofErr w:type="spellEnd"/>
      <w:r w:rsidRPr="52CB6FD6">
        <w:rPr>
          <w:rFonts w:eastAsia="VIC" w:cs="Arial"/>
        </w:rPr>
        <w:t>, families, supporters and kin.</w:t>
      </w:r>
    </w:p>
    <w:p w14:paraId="099EF00A" w14:textId="4E32DB43" w:rsidR="00152B5B" w:rsidRPr="009055FF" w:rsidRDefault="00152B5B" w:rsidP="00A25B5A">
      <w:pPr>
        <w:pStyle w:val="Body"/>
        <w:rPr>
          <w:rFonts w:eastAsia="VIC" w:cs="Arial"/>
        </w:rPr>
      </w:pPr>
      <w:r w:rsidRPr="52CB6FD6">
        <w:rPr>
          <w:rFonts w:eastAsia="VIC" w:cs="Arial"/>
        </w:rPr>
        <w:t>There is an important role for the Collaborative Centre in leading exemplary practice in lived experience engagement, participation and leadership in research at all levels. This also involves the development of lived experience research as its own discrete discipline, supporting workforce development, career pathways and empowering those with lived experience</w:t>
      </w:r>
      <w:r w:rsidR="01C892A1" w:rsidRPr="52CB6FD6">
        <w:rPr>
          <w:rFonts w:eastAsia="VIC" w:cs="Arial"/>
        </w:rPr>
        <w:t>s</w:t>
      </w:r>
      <w:r w:rsidRPr="52CB6FD6">
        <w:rPr>
          <w:rFonts w:eastAsia="VIC" w:cs="Arial"/>
        </w:rPr>
        <w:t xml:space="preserve"> to lead research initiatives.</w:t>
      </w:r>
    </w:p>
    <w:p w14:paraId="316B649C" w14:textId="77777777" w:rsidR="00152B5B" w:rsidRPr="009055FF" w:rsidRDefault="00152B5B" w:rsidP="00A25B5A">
      <w:pPr>
        <w:pStyle w:val="Body"/>
        <w:rPr>
          <w:rFonts w:eastAsia="VIC" w:cs="Arial"/>
        </w:rPr>
      </w:pPr>
      <w:r w:rsidRPr="009055FF">
        <w:rPr>
          <w:rFonts w:eastAsia="VIC" w:cs="Arial"/>
        </w:rPr>
        <w:t>Championing lived experience in research permeates every aspect of the Collaborative Centre’s work and organisational practices.</w:t>
      </w:r>
    </w:p>
    <w:p w14:paraId="7FFF7841" w14:textId="77777777" w:rsidR="00152B5B" w:rsidRPr="009055FF" w:rsidRDefault="00152B5B" w:rsidP="00D821DB">
      <w:pPr>
        <w:pStyle w:val="Heading2"/>
        <w:spacing w:before="240" w:after="120"/>
        <w:rPr>
          <w:rFonts w:eastAsia="VIC" w:cs="Arial"/>
        </w:rPr>
      </w:pPr>
      <w:r w:rsidRPr="009055FF">
        <w:rPr>
          <w:rFonts w:eastAsia="VIC" w:cs="Arial"/>
        </w:rPr>
        <w:t>About TRIAP</w:t>
      </w:r>
    </w:p>
    <w:p w14:paraId="06B54FAD" w14:textId="1BA42A73" w:rsidR="00152B5B" w:rsidRPr="009055FF" w:rsidRDefault="00152B5B" w:rsidP="00A25B5A">
      <w:pPr>
        <w:pStyle w:val="Body"/>
        <w:rPr>
          <w:rFonts w:eastAsia="VIC" w:cs="Arial"/>
          <w:b/>
          <w:bCs/>
        </w:rPr>
      </w:pPr>
      <w:r w:rsidRPr="009055FF">
        <w:rPr>
          <w:rFonts w:eastAsia="VIC" w:cs="Arial"/>
        </w:rPr>
        <w:t xml:space="preserve">TRIAP is a skills-based advisory panel, whose purpose is to provide expert advice to the Co-CEOs of the Collaborative Centre to inform decision-making aligned to the </w:t>
      </w:r>
      <w:r w:rsidR="009776A5">
        <w:rPr>
          <w:rFonts w:eastAsia="VIC" w:cs="Arial"/>
        </w:rPr>
        <w:t xml:space="preserve">Translational Research </w:t>
      </w:r>
      <w:r w:rsidRPr="009055FF">
        <w:rPr>
          <w:rFonts w:eastAsia="VIC" w:cs="Arial"/>
        </w:rPr>
        <w:t xml:space="preserve">Strategy and associated action plans. TRIAP will comprise external membership to ensure research projects are </w:t>
      </w:r>
      <w:r w:rsidRPr="009055FF">
        <w:rPr>
          <w:rFonts w:eastAsia="VIC" w:cs="Arial"/>
        </w:rPr>
        <w:lastRenderedPageBreak/>
        <w:t xml:space="preserve">assessed impartially, transparently and without commercial advantage, consistent with the functions of the Collaborative Centre specified in the </w:t>
      </w:r>
      <w:r w:rsidRPr="009055FF">
        <w:rPr>
          <w:rFonts w:eastAsia="VIC" w:cs="Arial"/>
          <w:i/>
          <w:iCs/>
        </w:rPr>
        <w:t>Mental Health and Wellbeing Act 2022</w:t>
      </w:r>
      <w:r w:rsidR="00830CA4">
        <w:rPr>
          <w:rFonts w:eastAsia="VIC" w:cs="Arial"/>
          <w:i/>
          <w:iCs/>
        </w:rPr>
        <w:t xml:space="preserve"> (Victoria)</w:t>
      </w:r>
      <w:r w:rsidRPr="009055FF">
        <w:rPr>
          <w:rFonts w:eastAsia="VIC" w:cs="Arial"/>
          <w:i/>
          <w:iCs/>
        </w:rPr>
        <w:t>.</w:t>
      </w:r>
    </w:p>
    <w:p w14:paraId="74BE4F46" w14:textId="03FD35E7" w:rsidR="00152B5B" w:rsidRPr="009055FF" w:rsidRDefault="00152B5B" w:rsidP="00A25B5A">
      <w:pPr>
        <w:pStyle w:val="Body"/>
        <w:rPr>
          <w:rFonts w:eastAsia="VIC" w:cs="Arial"/>
          <w:lang w:val="en-US"/>
        </w:rPr>
      </w:pPr>
      <w:r w:rsidRPr="009055FF">
        <w:rPr>
          <w:rFonts w:eastAsia="VIC" w:cs="Arial"/>
        </w:rPr>
        <w:t>TRIAP will support the implementation of the Strategy, overseeing the work pillars and action plans. TRIAP members will also monitor alignment of Strategy implementation and impact with the new outcomes and performance framework (when published</w:t>
      </w:r>
      <w:r w:rsidR="00C25C69">
        <w:rPr>
          <w:rFonts w:eastAsia="VIC" w:cs="Arial"/>
        </w:rPr>
        <w:t xml:space="preserve"> by the Victorian Government</w:t>
      </w:r>
      <w:r w:rsidRPr="009055FF">
        <w:rPr>
          <w:rFonts w:eastAsia="VIC" w:cs="Arial"/>
        </w:rPr>
        <w:t>).</w:t>
      </w:r>
    </w:p>
    <w:p w14:paraId="43F42FCF" w14:textId="77777777" w:rsidR="00152B5B" w:rsidRPr="009055FF" w:rsidRDefault="00152B5B" w:rsidP="00A25B5A">
      <w:pPr>
        <w:pStyle w:val="Body"/>
        <w:rPr>
          <w:rFonts w:eastAsia="VIC" w:cs="Arial"/>
          <w:szCs w:val="21"/>
          <w:lang w:val="en-US"/>
        </w:rPr>
      </w:pPr>
      <w:r w:rsidRPr="009055FF">
        <w:rPr>
          <w:rFonts w:eastAsia="VIC" w:cs="Arial"/>
        </w:rPr>
        <w:t>As part of Strategy implementation, TRIAP responsibilities will include:</w:t>
      </w:r>
    </w:p>
    <w:p w14:paraId="09DAE9F3" w14:textId="24099445" w:rsidR="00152B5B" w:rsidRPr="009055FF" w:rsidRDefault="00152B5B" w:rsidP="00D821DB">
      <w:pPr>
        <w:pStyle w:val="Body"/>
        <w:numPr>
          <w:ilvl w:val="0"/>
          <w:numId w:val="6"/>
        </w:numPr>
        <w:ind w:hanging="218"/>
        <w:rPr>
          <w:rFonts w:eastAsia="VIC" w:cs="Arial"/>
          <w:szCs w:val="21"/>
        </w:rPr>
      </w:pPr>
      <w:r w:rsidRPr="009055FF">
        <w:rPr>
          <w:rFonts w:eastAsia="VIC" w:cs="Arial"/>
          <w:szCs w:val="21"/>
        </w:rPr>
        <w:t>reviewing the merit and alignment of strategic research proposals and other initiatives aligned with the Strategy that are supported by the Collaborative Centre</w:t>
      </w:r>
      <w:r w:rsidR="00830CA4">
        <w:rPr>
          <w:rFonts w:eastAsia="VIC" w:cs="Arial"/>
          <w:szCs w:val="21"/>
        </w:rPr>
        <w:t>.</w:t>
      </w:r>
    </w:p>
    <w:p w14:paraId="2E4DC946" w14:textId="1E89DB22" w:rsidR="00152B5B" w:rsidRPr="009055FF" w:rsidRDefault="00152B5B" w:rsidP="00D821DB">
      <w:pPr>
        <w:pStyle w:val="Body"/>
        <w:numPr>
          <w:ilvl w:val="0"/>
          <w:numId w:val="6"/>
        </w:numPr>
        <w:ind w:hanging="218"/>
        <w:rPr>
          <w:rFonts w:eastAsia="VIC" w:cs="Arial"/>
          <w:szCs w:val="21"/>
        </w:rPr>
      </w:pPr>
      <w:r w:rsidRPr="009055FF">
        <w:rPr>
          <w:rFonts w:eastAsia="VIC" w:cs="Arial"/>
        </w:rPr>
        <w:t xml:space="preserve">impartially evaluating applications for </w:t>
      </w:r>
      <w:r w:rsidR="00C55300">
        <w:rPr>
          <w:rFonts w:eastAsia="VIC" w:cs="Arial"/>
        </w:rPr>
        <w:t>Translational Research</w:t>
      </w:r>
      <w:r w:rsidRPr="009055FF">
        <w:rPr>
          <w:rFonts w:eastAsia="VIC" w:cs="Arial"/>
        </w:rPr>
        <w:t xml:space="preserve"> Internships, PhD Scholarships and Postdoctoral Fellowships offered by the Collaborate Centre to embed research translation into service delivery</w:t>
      </w:r>
      <w:r w:rsidR="00830CA4">
        <w:rPr>
          <w:rFonts w:eastAsia="VIC" w:cs="Arial"/>
        </w:rPr>
        <w:t>.</w:t>
      </w:r>
    </w:p>
    <w:p w14:paraId="792F4C88" w14:textId="7EAE43A9" w:rsidR="00152B5B" w:rsidRPr="009055FF" w:rsidRDefault="00152B5B" w:rsidP="000F0D46">
      <w:pPr>
        <w:pStyle w:val="Body"/>
        <w:numPr>
          <w:ilvl w:val="0"/>
          <w:numId w:val="6"/>
        </w:numPr>
        <w:ind w:left="357" w:hanging="215"/>
        <w:rPr>
          <w:rFonts w:eastAsia="VIC" w:cs="Arial"/>
          <w:szCs w:val="21"/>
        </w:rPr>
      </w:pPr>
      <w:r w:rsidRPr="009055FF">
        <w:rPr>
          <w:rFonts w:eastAsia="VIC" w:cs="Arial"/>
        </w:rPr>
        <w:t xml:space="preserve">providing input into specific initiatives, such as the review of content for the </w:t>
      </w:r>
      <w:r w:rsidR="00A0225C">
        <w:rPr>
          <w:rFonts w:eastAsia="VIC" w:cs="Arial"/>
        </w:rPr>
        <w:t xml:space="preserve">Collaborative Centre’s new </w:t>
      </w:r>
      <w:r w:rsidRPr="009055FF">
        <w:rPr>
          <w:rFonts w:eastAsia="VIC" w:cs="Arial"/>
        </w:rPr>
        <w:t>Knowledge Sharing Platform</w:t>
      </w:r>
      <w:r w:rsidR="002E22C1">
        <w:rPr>
          <w:rFonts w:eastAsia="VIC" w:cs="Arial"/>
        </w:rPr>
        <w:t>,</w:t>
      </w:r>
      <w:r w:rsidRPr="009055FF">
        <w:rPr>
          <w:rFonts w:eastAsia="VIC" w:cs="Arial"/>
        </w:rPr>
        <w:t xml:space="preserve"> or practice guides to support workforce </w:t>
      </w:r>
      <w:r w:rsidR="002E22C1">
        <w:rPr>
          <w:rFonts w:eastAsia="VIC" w:cs="Arial"/>
        </w:rPr>
        <w:t xml:space="preserve">education </w:t>
      </w:r>
      <w:r w:rsidRPr="009055FF">
        <w:rPr>
          <w:rFonts w:eastAsia="VIC" w:cs="Arial"/>
        </w:rPr>
        <w:t xml:space="preserve">and </w:t>
      </w:r>
      <w:r w:rsidR="002E22C1">
        <w:rPr>
          <w:rFonts w:eastAsia="VIC" w:cs="Arial"/>
        </w:rPr>
        <w:t xml:space="preserve">professional </w:t>
      </w:r>
      <w:r w:rsidRPr="009055FF">
        <w:rPr>
          <w:rFonts w:eastAsia="VIC" w:cs="Arial"/>
        </w:rPr>
        <w:t>development.</w:t>
      </w:r>
    </w:p>
    <w:p w14:paraId="57C3E588" w14:textId="03C115FC" w:rsidR="009055FF" w:rsidRDefault="00152B5B" w:rsidP="000F0D46">
      <w:pPr>
        <w:pStyle w:val="Body"/>
        <w:spacing w:before="180" w:after="60"/>
        <w:rPr>
          <w:rFonts w:eastAsia="VIC" w:cs="Arial"/>
          <w:b/>
          <w:bCs/>
        </w:rPr>
      </w:pPr>
      <w:r w:rsidRPr="009055FF">
        <w:rPr>
          <w:rFonts w:eastAsia="VIC" w:cs="Arial"/>
          <w:b/>
          <w:bCs/>
        </w:rPr>
        <w:t>Meetings and Membership</w:t>
      </w:r>
    </w:p>
    <w:p w14:paraId="514DBA8A" w14:textId="29A86671" w:rsidR="00152B5B" w:rsidRPr="009055FF" w:rsidRDefault="00152B5B" w:rsidP="00A25B5A">
      <w:pPr>
        <w:pStyle w:val="Body"/>
        <w:rPr>
          <w:rFonts w:eastAsia="VIC" w:cs="Arial"/>
        </w:rPr>
      </w:pPr>
      <w:r w:rsidRPr="009055FF">
        <w:rPr>
          <w:rFonts w:eastAsia="VIC" w:cs="Arial"/>
          <w:lang w:val="en-US"/>
        </w:rPr>
        <w:t>TRIAP meetings will be held once every two months or as otherwise requested by the TRIAP Chair to consider urgent matters or additional items. The Collaborative Centre prefers that TRIAP meetings are conducted in person; however, video conference or hybrid attendance may be made available as flexible attendance options.</w:t>
      </w:r>
      <w:r w:rsidRPr="009055FF">
        <w:rPr>
          <w:rFonts w:eastAsia="VIC" w:cs="Arial"/>
        </w:rPr>
        <w:t xml:space="preserve"> The duration of TRIAP meetings will be </w:t>
      </w:r>
      <w:r w:rsidRPr="009055FF">
        <w:rPr>
          <w:rFonts w:eastAsia="VIC" w:cs="Arial"/>
          <w:lang w:val="en-US"/>
        </w:rPr>
        <w:t xml:space="preserve">two </w:t>
      </w:r>
      <w:r w:rsidRPr="009055FF">
        <w:rPr>
          <w:rFonts w:eastAsia="VIC" w:cs="Arial"/>
        </w:rPr>
        <w:t xml:space="preserve">hours and will involve up to </w:t>
      </w:r>
      <w:r w:rsidRPr="009055FF">
        <w:rPr>
          <w:rFonts w:eastAsia="VIC" w:cs="Arial"/>
          <w:lang w:val="en-US"/>
        </w:rPr>
        <w:t xml:space="preserve">two </w:t>
      </w:r>
      <w:r w:rsidRPr="009055FF">
        <w:rPr>
          <w:rFonts w:eastAsia="VIC" w:cs="Arial"/>
        </w:rPr>
        <w:t>hours of reading material to review in advance.</w:t>
      </w:r>
    </w:p>
    <w:p w14:paraId="713E7A8C" w14:textId="3C6ED4A4" w:rsidR="00152B5B" w:rsidRPr="009055FF" w:rsidRDefault="00152B5B" w:rsidP="000F0D46">
      <w:pPr>
        <w:pStyle w:val="Body"/>
        <w:rPr>
          <w:rFonts w:eastAsia="VIC" w:cs="Arial"/>
        </w:rPr>
      </w:pPr>
      <w:r w:rsidRPr="009055FF">
        <w:rPr>
          <w:rFonts w:eastAsia="VIC" w:cs="Arial"/>
        </w:rPr>
        <w:t xml:space="preserve">TRIAP members are appointed by the Co-CEOs of the Collaborative Centre for a period of up to </w:t>
      </w:r>
      <w:r w:rsidRPr="009055FF">
        <w:rPr>
          <w:rFonts w:eastAsia="VIC" w:cs="Arial"/>
          <w:lang w:val="en-US"/>
        </w:rPr>
        <w:t xml:space="preserve">two </w:t>
      </w:r>
      <w:r w:rsidRPr="009055FF">
        <w:rPr>
          <w:rFonts w:eastAsia="VIC" w:cs="Arial"/>
        </w:rPr>
        <w:t xml:space="preserve">years, commencing from the date of appointment. In addition to TRIAP members, a member of the Collaborative Centre’s Board </w:t>
      </w:r>
      <w:r w:rsidR="00745952">
        <w:rPr>
          <w:rFonts w:eastAsia="VIC" w:cs="Arial"/>
        </w:rPr>
        <w:t xml:space="preserve">may </w:t>
      </w:r>
      <w:r w:rsidRPr="009055FF">
        <w:rPr>
          <w:rFonts w:eastAsia="VIC" w:cs="Arial"/>
        </w:rPr>
        <w:t>attend TRIAP meetings as an observer to ensure alignment with strategic objectives.</w:t>
      </w:r>
    </w:p>
    <w:p w14:paraId="49A214DC" w14:textId="119B0951" w:rsidR="009055FF" w:rsidRDefault="00152B5B" w:rsidP="000F0D46">
      <w:pPr>
        <w:pStyle w:val="Body"/>
        <w:spacing w:before="180" w:after="60"/>
        <w:rPr>
          <w:rFonts w:eastAsia="VIC" w:cs="Arial"/>
          <w:b/>
          <w:bCs/>
        </w:rPr>
      </w:pPr>
      <w:r w:rsidRPr="009055FF">
        <w:rPr>
          <w:rFonts w:eastAsia="VIC" w:cs="Arial"/>
          <w:b/>
          <w:bCs/>
        </w:rPr>
        <w:t>Remuneration</w:t>
      </w:r>
    </w:p>
    <w:p w14:paraId="560B72A1" w14:textId="037A0B8E" w:rsidR="00152B5B" w:rsidRPr="009055FF" w:rsidRDefault="00152B5B" w:rsidP="000F0D46">
      <w:pPr>
        <w:pStyle w:val="Body"/>
        <w:rPr>
          <w:rFonts w:cs="Arial"/>
        </w:rPr>
      </w:pPr>
      <w:r w:rsidRPr="009055FF">
        <w:rPr>
          <w:rFonts w:eastAsia="VIC" w:cs="Arial"/>
          <w:szCs w:val="21"/>
        </w:rPr>
        <w:t xml:space="preserve">In accordance with renumeration standards outlined in the </w:t>
      </w:r>
      <w:r w:rsidRPr="009055FF">
        <w:rPr>
          <w:rFonts w:eastAsia="VIC" w:cs="Arial"/>
          <w:i/>
          <w:iCs/>
          <w:szCs w:val="21"/>
        </w:rPr>
        <w:t>Appointment and Renumeration Guidelines 2023</w:t>
      </w:r>
      <w:r w:rsidRPr="009055FF">
        <w:rPr>
          <w:rFonts w:eastAsia="VIC" w:cs="Arial"/>
          <w:szCs w:val="21"/>
        </w:rPr>
        <w:t xml:space="preserve"> (Guidelines), TRIAP members will be remunerated at a rate of $237 per day and the Chair at a rate of $276 per day. </w:t>
      </w:r>
      <w:r w:rsidR="00482A62">
        <w:rPr>
          <w:rFonts w:eastAsia="VIC" w:cs="Arial"/>
          <w:szCs w:val="21"/>
        </w:rPr>
        <w:t>M</w:t>
      </w:r>
      <w:r w:rsidRPr="009055FF">
        <w:rPr>
          <w:rFonts w:eastAsia="VIC" w:cs="Arial"/>
          <w:szCs w:val="21"/>
        </w:rPr>
        <w:t xml:space="preserve">embers will be remunerated for one (1) </w:t>
      </w:r>
      <w:proofErr w:type="spellStart"/>
      <w:r w:rsidRPr="009055FF">
        <w:rPr>
          <w:rFonts w:eastAsia="VIC" w:cs="Arial"/>
          <w:szCs w:val="21"/>
        </w:rPr>
        <w:t>day’s worth</w:t>
      </w:r>
      <w:proofErr w:type="spellEnd"/>
      <w:r w:rsidRPr="009055FF">
        <w:rPr>
          <w:rFonts w:eastAsia="VIC" w:cs="Arial"/>
          <w:szCs w:val="21"/>
        </w:rPr>
        <w:t xml:space="preserve"> of engagement e</w:t>
      </w:r>
      <w:r w:rsidRPr="00482A62">
        <w:rPr>
          <w:rFonts w:eastAsia="VIC" w:cs="Arial"/>
          <w:color w:val="000000" w:themeColor="text1"/>
          <w:szCs w:val="21"/>
        </w:rPr>
        <w:t>very two (2) months</w:t>
      </w:r>
      <w:r w:rsidR="00482A62" w:rsidRPr="00482A62">
        <w:rPr>
          <w:rFonts w:eastAsia="VIC" w:cs="Arial"/>
          <w:color w:val="000000" w:themeColor="text1"/>
          <w:szCs w:val="21"/>
        </w:rPr>
        <w:t xml:space="preserve"> inclusive of any readings </w:t>
      </w:r>
      <w:r w:rsidR="00482A62" w:rsidRPr="009055FF">
        <w:rPr>
          <w:rFonts w:eastAsia="VIC" w:cs="Arial"/>
          <w:szCs w:val="21"/>
        </w:rPr>
        <w:t>or preparatory work</w:t>
      </w:r>
      <w:r w:rsidR="00482A62">
        <w:rPr>
          <w:rFonts w:eastAsia="VIC" w:cs="Arial"/>
          <w:szCs w:val="21"/>
        </w:rPr>
        <w:t>.</w:t>
      </w:r>
    </w:p>
    <w:p w14:paraId="52358859" w14:textId="5C36C060" w:rsidR="009055FF" w:rsidRPr="009055FF" w:rsidRDefault="00152B5B" w:rsidP="000F0D46">
      <w:pPr>
        <w:pStyle w:val="Body"/>
        <w:spacing w:before="180" w:after="60"/>
        <w:rPr>
          <w:rFonts w:eastAsia="VIC" w:cs="Arial"/>
          <w:b/>
          <w:bCs/>
        </w:rPr>
      </w:pPr>
      <w:r w:rsidRPr="009055FF">
        <w:rPr>
          <w:rFonts w:eastAsia="VIC" w:cs="Arial"/>
          <w:b/>
          <w:bCs/>
        </w:rPr>
        <w:t>Who are we looking for?</w:t>
      </w:r>
    </w:p>
    <w:p w14:paraId="1504E0A3" w14:textId="59425D3E" w:rsidR="00152B5B" w:rsidRPr="009055FF" w:rsidRDefault="00152B5B" w:rsidP="00A25B5A">
      <w:pPr>
        <w:pStyle w:val="Body"/>
        <w:rPr>
          <w:rFonts w:eastAsia="VIC" w:cs="Arial"/>
        </w:rPr>
      </w:pPr>
      <w:r w:rsidRPr="009055FF">
        <w:rPr>
          <w:rFonts w:eastAsia="VIC" w:cs="Arial"/>
        </w:rPr>
        <w:t>TRIAP will consist of up to 12 people with a broad range of experience</w:t>
      </w:r>
      <w:r w:rsidR="00482A62">
        <w:rPr>
          <w:rFonts w:eastAsia="VIC" w:cs="Arial"/>
        </w:rPr>
        <w:t>s</w:t>
      </w:r>
      <w:r w:rsidRPr="009055FF">
        <w:rPr>
          <w:rFonts w:eastAsia="VIC" w:cs="Arial"/>
        </w:rPr>
        <w:t xml:space="preserve"> and expertise in mental health and wellbeing research in Victoria. This includes, but is not limited to, people with demonstrated experience in the following areas:</w:t>
      </w:r>
    </w:p>
    <w:p w14:paraId="772A7D2A" w14:textId="4D44BB63" w:rsidR="00152B5B" w:rsidRPr="009055FF" w:rsidRDefault="00152B5B" w:rsidP="004069F0">
      <w:pPr>
        <w:pStyle w:val="Body"/>
        <w:numPr>
          <w:ilvl w:val="0"/>
          <w:numId w:val="3"/>
        </w:numPr>
        <w:rPr>
          <w:rFonts w:eastAsia="VIC" w:cs="Arial"/>
        </w:rPr>
      </w:pPr>
      <w:r w:rsidRPr="009055FF">
        <w:rPr>
          <w:rFonts w:eastAsia="VIC" w:cs="Arial"/>
        </w:rPr>
        <w:t>translational research</w:t>
      </w:r>
    </w:p>
    <w:p w14:paraId="3410BE0D" w14:textId="77777777" w:rsidR="00152B5B" w:rsidRPr="009055FF" w:rsidRDefault="00152B5B" w:rsidP="004069F0">
      <w:pPr>
        <w:pStyle w:val="Body"/>
        <w:numPr>
          <w:ilvl w:val="0"/>
          <w:numId w:val="3"/>
        </w:numPr>
        <w:rPr>
          <w:rFonts w:eastAsia="VIC" w:cs="Arial"/>
        </w:rPr>
      </w:pPr>
      <w:r w:rsidRPr="009055FF">
        <w:rPr>
          <w:rFonts w:eastAsia="VIC" w:cs="Arial"/>
        </w:rPr>
        <w:t xml:space="preserve">lived experience research (consumer and/or carer) </w:t>
      </w:r>
    </w:p>
    <w:p w14:paraId="0157D410" w14:textId="77777777" w:rsidR="00152B5B" w:rsidRPr="009055FF" w:rsidRDefault="00152B5B" w:rsidP="004069F0">
      <w:pPr>
        <w:pStyle w:val="Body"/>
        <w:numPr>
          <w:ilvl w:val="0"/>
          <w:numId w:val="3"/>
        </w:numPr>
        <w:rPr>
          <w:rFonts w:eastAsia="VIC" w:cs="Arial"/>
        </w:rPr>
      </w:pPr>
      <w:r w:rsidRPr="009055FF">
        <w:rPr>
          <w:rFonts w:eastAsia="VIC" w:cs="Arial"/>
        </w:rPr>
        <w:t>participatory research</w:t>
      </w:r>
    </w:p>
    <w:p w14:paraId="216F2D66" w14:textId="5D85B934" w:rsidR="00152B5B" w:rsidRPr="009055FF" w:rsidRDefault="00152B5B" w:rsidP="004069F0">
      <w:pPr>
        <w:pStyle w:val="Body"/>
        <w:numPr>
          <w:ilvl w:val="0"/>
          <w:numId w:val="3"/>
        </w:numPr>
        <w:rPr>
          <w:rFonts w:eastAsia="VIC" w:cs="Arial"/>
        </w:rPr>
      </w:pPr>
      <w:r w:rsidRPr="009055FF">
        <w:rPr>
          <w:rFonts w:eastAsia="VIC" w:cs="Arial"/>
        </w:rPr>
        <w:t xml:space="preserve">implementation </w:t>
      </w:r>
      <w:r w:rsidR="00955D68">
        <w:rPr>
          <w:rFonts w:eastAsia="VIC" w:cs="Arial"/>
        </w:rPr>
        <w:t xml:space="preserve">and improvement </w:t>
      </w:r>
      <w:r w:rsidRPr="009055FF">
        <w:rPr>
          <w:rFonts w:eastAsia="VIC" w:cs="Arial"/>
        </w:rPr>
        <w:t xml:space="preserve">science </w:t>
      </w:r>
    </w:p>
    <w:p w14:paraId="412D75C0" w14:textId="77777777" w:rsidR="00152B5B" w:rsidRPr="009055FF" w:rsidRDefault="00152B5B" w:rsidP="004069F0">
      <w:pPr>
        <w:pStyle w:val="Body"/>
        <w:numPr>
          <w:ilvl w:val="0"/>
          <w:numId w:val="3"/>
        </w:numPr>
        <w:rPr>
          <w:rFonts w:eastAsia="VIC" w:cs="Arial"/>
        </w:rPr>
      </w:pPr>
      <w:r w:rsidRPr="009055FF">
        <w:rPr>
          <w:rFonts w:eastAsia="VIC" w:cs="Arial"/>
        </w:rPr>
        <w:t>clinical/practice research</w:t>
      </w:r>
    </w:p>
    <w:p w14:paraId="080B27F9" w14:textId="208935A8" w:rsidR="00152B5B" w:rsidRPr="009055FF" w:rsidRDefault="00152B5B" w:rsidP="004069F0">
      <w:pPr>
        <w:pStyle w:val="Body"/>
        <w:numPr>
          <w:ilvl w:val="0"/>
          <w:numId w:val="3"/>
        </w:numPr>
        <w:rPr>
          <w:rFonts w:eastAsia="VIC" w:cs="Arial"/>
        </w:rPr>
      </w:pPr>
      <w:r w:rsidRPr="009055FF">
        <w:rPr>
          <w:rFonts w:eastAsia="VIC" w:cs="Arial"/>
        </w:rPr>
        <w:t xml:space="preserve">regional/rural </w:t>
      </w:r>
      <w:r w:rsidR="00955D68">
        <w:rPr>
          <w:rFonts w:eastAsia="VIC" w:cs="Arial"/>
        </w:rPr>
        <w:t xml:space="preserve">mental </w:t>
      </w:r>
      <w:r w:rsidRPr="009055FF">
        <w:rPr>
          <w:rFonts w:eastAsia="VIC" w:cs="Arial"/>
        </w:rPr>
        <w:t>health</w:t>
      </w:r>
      <w:r w:rsidR="00955D68">
        <w:rPr>
          <w:rFonts w:eastAsia="VIC" w:cs="Arial"/>
        </w:rPr>
        <w:t xml:space="preserve"> and wellbeing</w:t>
      </w:r>
    </w:p>
    <w:p w14:paraId="2F0935C1" w14:textId="77777777" w:rsidR="00152B5B" w:rsidRPr="009055FF" w:rsidRDefault="00152B5B" w:rsidP="004069F0">
      <w:pPr>
        <w:pStyle w:val="Body"/>
        <w:numPr>
          <w:ilvl w:val="0"/>
          <w:numId w:val="3"/>
        </w:numPr>
        <w:spacing w:after="240"/>
        <w:ind w:left="714" w:hanging="357"/>
        <w:rPr>
          <w:rFonts w:eastAsia="VIC" w:cs="Arial"/>
        </w:rPr>
      </w:pPr>
      <w:r w:rsidRPr="009055FF">
        <w:rPr>
          <w:rFonts w:eastAsia="VIC" w:cs="Arial"/>
        </w:rPr>
        <w:t>the Collaborative Centre’s 3-year focus area (see ‘About the Collaborative Centre’).</w:t>
      </w:r>
    </w:p>
    <w:p w14:paraId="6E097D93" w14:textId="02E07E62" w:rsidR="00152B5B" w:rsidRPr="009055FF" w:rsidRDefault="00152B5B" w:rsidP="00A25B5A">
      <w:pPr>
        <w:pStyle w:val="Body"/>
        <w:rPr>
          <w:rFonts w:eastAsia="VIC" w:cs="Arial"/>
        </w:rPr>
      </w:pPr>
      <w:r w:rsidRPr="009055FF">
        <w:rPr>
          <w:rFonts w:eastAsia="VIC" w:cs="Arial"/>
        </w:rPr>
        <w:lastRenderedPageBreak/>
        <w:t>It is desirable for TRIAP members to understand the Victorian public health system and the current reform agenda, following the outcome</w:t>
      </w:r>
      <w:r w:rsidR="005377ED">
        <w:rPr>
          <w:rFonts w:eastAsia="VIC" w:cs="Arial"/>
        </w:rPr>
        <w:t>s</w:t>
      </w:r>
      <w:r w:rsidRPr="009055FF">
        <w:rPr>
          <w:rFonts w:eastAsia="VIC" w:cs="Arial"/>
        </w:rPr>
        <w:t xml:space="preserve"> of the Royal Commission into Victoria’s Mental Health System.</w:t>
      </w:r>
    </w:p>
    <w:p w14:paraId="7D2360B7" w14:textId="795D312B" w:rsidR="00152B5B" w:rsidRPr="009055FF" w:rsidRDefault="00152B5B" w:rsidP="00A25B5A">
      <w:pPr>
        <w:pStyle w:val="Body"/>
        <w:rPr>
          <w:rFonts w:eastAsia="VIC" w:cs="Arial"/>
        </w:rPr>
      </w:pPr>
      <w:r w:rsidRPr="009055FF">
        <w:rPr>
          <w:rFonts w:eastAsia="VIC" w:cs="Arial"/>
        </w:rPr>
        <w:t xml:space="preserve">TRIAP will involve researchers who work from lived experience </w:t>
      </w:r>
      <w:r w:rsidR="005E5325">
        <w:rPr>
          <w:rFonts w:eastAsia="VIC" w:cs="Arial"/>
        </w:rPr>
        <w:t xml:space="preserve">perspectives </w:t>
      </w:r>
      <w:r w:rsidRPr="009055FF" w:rsidDel="002B0CD2">
        <w:rPr>
          <w:rFonts w:eastAsia="VIC" w:cs="Arial"/>
        </w:rPr>
        <w:t xml:space="preserve">or </w:t>
      </w:r>
      <w:r w:rsidRPr="009055FF">
        <w:rPr>
          <w:rFonts w:eastAsia="VIC" w:cs="Arial"/>
        </w:rPr>
        <w:t>are demonstrated allies of people with lived experience and are committed to working in partnership towards systemic change.</w:t>
      </w:r>
    </w:p>
    <w:p w14:paraId="51425779" w14:textId="5A685447" w:rsidR="00152B5B" w:rsidRPr="009055FF" w:rsidRDefault="00152B5B" w:rsidP="00A25B5A">
      <w:pPr>
        <w:pStyle w:val="Body"/>
        <w:rPr>
          <w:rFonts w:eastAsia="VIC" w:cs="Arial"/>
        </w:rPr>
      </w:pPr>
      <w:r w:rsidRPr="52CB6FD6">
        <w:rPr>
          <w:rFonts w:eastAsia="VIC" w:cs="Arial"/>
        </w:rPr>
        <w:t>Half of the panel roles are designated lived experience roles. This includes individuals with lived experience</w:t>
      </w:r>
      <w:r w:rsidR="27D77CEF" w:rsidRPr="52CB6FD6">
        <w:rPr>
          <w:rFonts w:eastAsia="VIC" w:cs="Arial"/>
        </w:rPr>
        <w:t>s</w:t>
      </w:r>
      <w:r w:rsidRPr="52CB6FD6">
        <w:rPr>
          <w:rFonts w:eastAsia="VIC" w:cs="Arial"/>
        </w:rPr>
        <w:t xml:space="preserve"> of mental </w:t>
      </w:r>
      <w:r w:rsidR="004E19E6" w:rsidRPr="52CB6FD6">
        <w:rPr>
          <w:rFonts w:eastAsia="VIC" w:cs="Arial"/>
        </w:rPr>
        <w:t>ill-health</w:t>
      </w:r>
      <w:r w:rsidRPr="52CB6FD6">
        <w:rPr>
          <w:rFonts w:eastAsia="VIC" w:cs="Arial"/>
        </w:rPr>
        <w:t xml:space="preserve">, psychological distress, </w:t>
      </w:r>
      <w:r w:rsidR="004E19E6" w:rsidRPr="52CB6FD6">
        <w:rPr>
          <w:rFonts w:eastAsia="VIC" w:cs="Arial"/>
        </w:rPr>
        <w:t>addiction</w:t>
      </w:r>
      <w:r w:rsidR="00105062" w:rsidRPr="52CB6FD6">
        <w:rPr>
          <w:rFonts w:eastAsia="VIC" w:cs="Arial"/>
        </w:rPr>
        <w:t>,</w:t>
      </w:r>
      <w:r w:rsidRPr="52CB6FD6">
        <w:rPr>
          <w:rFonts w:eastAsia="VIC" w:cs="Arial"/>
        </w:rPr>
        <w:t xml:space="preserve"> and/or trauma, </w:t>
      </w:r>
      <w:r w:rsidR="00C17325" w:rsidRPr="52CB6FD6">
        <w:rPr>
          <w:rFonts w:eastAsia="VIC" w:cs="Arial"/>
        </w:rPr>
        <w:t>or those who have supported</w:t>
      </w:r>
      <w:r w:rsidR="008803BB" w:rsidRPr="52CB6FD6">
        <w:rPr>
          <w:rFonts w:eastAsia="VIC" w:cs="Arial"/>
        </w:rPr>
        <w:t xml:space="preserve"> these individuals</w:t>
      </w:r>
      <w:r w:rsidR="0077331C" w:rsidRPr="52CB6FD6">
        <w:rPr>
          <w:rFonts w:eastAsia="VIC" w:cs="Arial"/>
        </w:rPr>
        <w:t xml:space="preserve">. </w:t>
      </w:r>
      <w:r w:rsidRPr="52CB6FD6">
        <w:rPr>
          <w:rFonts w:eastAsia="VIC" w:cs="Arial"/>
        </w:rPr>
        <w:t>It is intended that lived experience membership will comprise equal ‘consumer’ and ‘carer, family, supporter and kin’ representation.</w:t>
      </w:r>
    </w:p>
    <w:p w14:paraId="792294B2" w14:textId="1721CFF4" w:rsidR="00152B5B" w:rsidRPr="009055FF" w:rsidRDefault="00152B5B" w:rsidP="00A25B5A">
      <w:pPr>
        <w:pStyle w:val="Body"/>
        <w:rPr>
          <w:rFonts w:eastAsia="VIC" w:cs="Arial"/>
        </w:rPr>
      </w:pPr>
      <w:r w:rsidRPr="009055FF">
        <w:rPr>
          <w:rFonts w:eastAsia="VIC" w:cs="Arial"/>
        </w:rPr>
        <w:t xml:space="preserve">The Collaborative Centre strongly encourages applications from diverse communities and other priority populations impacted by intersecting layers of </w:t>
      </w:r>
      <w:r w:rsidR="0077331C">
        <w:rPr>
          <w:rFonts w:eastAsia="VIC" w:cs="Arial"/>
        </w:rPr>
        <w:t>oppression</w:t>
      </w:r>
      <w:r w:rsidRPr="009055FF">
        <w:rPr>
          <w:rFonts w:eastAsia="VIC" w:cs="Arial"/>
        </w:rPr>
        <w:t>, as articulated in the Collaborative Centre’s 3-year focus area (see ‘About the Collaborative Centre).</w:t>
      </w:r>
    </w:p>
    <w:p w14:paraId="3EAF6567" w14:textId="76EE54B2" w:rsidR="00152B5B" w:rsidRPr="009055FF" w:rsidRDefault="00152B5B" w:rsidP="00A25B5A">
      <w:pPr>
        <w:pStyle w:val="Body"/>
        <w:rPr>
          <w:rFonts w:eastAsia="VIC" w:cs="Arial"/>
        </w:rPr>
      </w:pPr>
      <w:r w:rsidRPr="009055FF">
        <w:rPr>
          <w:rFonts w:eastAsia="VIC" w:cs="Arial"/>
        </w:rPr>
        <w:t>TRIAP will be led by a Chair and Deputy Chair, with one of the roles being a designated lived experience role.</w:t>
      </w:r>
    </w:p>
    <w:p w14:paraId="163646D3" w14:textId="5A3E4087" w:rsidR="63D6B17A" w:rsidRDefault="63D6B17A" w:rsidP="00A25B5A">
      <w:pPr>
        <w:pStyle w:val="Body"/>
        <w:rPr>
          <w:rFonts w:eastAsia="VIC" w:cs="Arial"/>
          <w:lang w:val="en-US"/>
        </w:rPr>
      </w:pPr>
      <w:r w:rsidRPr="25EA477B">
        <w:rPr>
          <w:rFonts w:eastAsia="VIC" w:cs="Arial"/>
          <w:lang w:val="en-US"/>
        </w:rPr>
        <w:t>TRIAP membership will also include one designated member from each of the Collaborative Centre’s lead partner organisations</w:t>
      </w:r>
      <w:r w:rsidR="001B5C18">
        <w:rPr>
          <w:rFonts w:eastAsia="VIC" w:cs="Arial"/>
          <w:lang w:val="en-US"/>
        </w:rPr>
        <w:t xml:space="preserve">, </w:t>
      </w:r>
      <w:r w:rsidRPr="25EA477B">
        <w:rPr>
          <w:rFonts w:eastAsia="VIC" w:cs="Arial"/>
          <w:lang w:val="en-US"/>
        </w:rPr>
        <w:t xml:space="preserve">the Royal Melbourne Hospital and </w:t>
      </w:r>
      <w:r w:rsidR="00B51E21">
        <w:rPr>
          <w:rFonts w:eastAsia="VIC" w:cs="Arial"/>
          <w:lang w:val="en-US"/>
        </w:rPr>
        <w:t xml:space="preserve">the </w:t>
      </w:r>
      <w:r w:rsidRPr="25EA477B">
        <w:rPr>
          <w:rFonts w:eastAsia="VIC" w:cs="Arial"/>
          <w:lang w:val="en-US"/>
        </w:rPr>
        <w:t>University of Melbourne</w:t>
      </w:r>
      <w:r w:rsidR="001D76D1">
        <w:rPr>
          <w:rFonts w:eastAsia="VIC" w:cs="Arial"/>
          <w:lang w:val="en-US"/>
        </w:rPr>
        <w:t>, as well as</w:t>
      </w:r>
      <w:r w:rsidRPr="25EA477B">
        <w:rPr>
          <w:rFonts w:eastAsia="VIC" w:cs="Arial"/>
          <w:lang w:val="en-US"/>
        </w:rPr>
        <w:t xml:space="preserve"> one designated member from the Centre’s reform partner, the Victorian Department of Health. Current employees of these organisations are encouraged to apply, but please note that partner organisations will lead the selection process for their designated candidates. </w:t>
      </w:r>
      <w:r w:rsidR="00416256">
        <w:rPr>
          <w:rFonts w:eastAsia="VIC" w:cs="Arial"/>
          <w:lang w:val="en-US"/>
        </w:rPr>
        <w:t>This means that in this instance</w:t>
      </w:r>
      <w:r w:rsidRPr="25EA477B">
        <w:rPr>
          <w:rFonts w:eastAsia="VIC" w:cs="Arial"/>
          <w:lang w:val="en-US"/>
        </w:rPr>
        <w:t xml:space="preserve">, any information a person provides as part of their EOI submission (including disclosure of lived experience) will be shared with the relevant lead </w:t>
      </w:r>
      <w:r w:rsidR="002528B0">
        <w:rPr>
          <w:rFonts w:eastAsia="VIC" w:cs="Arial"/>
          <w:lang w:val="en-US"/>
        </w:rPr>
        <w:t xml:space="preserve">or reform </w:t>
      </w:r>
      <w:r w:rsidRPr="25EA477B">
        <w:rPr>
          <w:rFonts w:eastAsia="VIC" w:cs="Arial"/>
          <w:lang w:val="en-US"/>
        </w:rPr>
        <w:t>partner organisation to support their selection process. For more information about these designated lead partner roles, please see the TRIAP Terms of Reference.</w:t>
      </w:r>
    </w:p>
    <w:p w14:paraId="377A87A6" w14:textId="77777777" w:rsidR="00152B5B" w:rsidRPr="009055FF" w:rsidRDefault="00152B5B" w:rsidP="00A25B5A">
      <w:pPr>
        <w:pStyle w:val="Body"/>
        <w:rPr>
          <w:rFonts w:eastAsia="VIC" w:cs="Arial"/>
          <w:lang w:val="en-US"/>
        </w:rPr>
      </w:pPr>
      <w:r w:rsidRPr="009055FF">
        <w:rPr>
          <w:rFonts w:eastAsia="VIC" w:cs="Arial"/>
        </w:rPr>
        <w:t>Individuals who are already members of another Collaborative Centre board, committee, or advisory panel (e.g., the Lived Experiences Advisory Panel [LEAP]) are not eligible for TRIAP. However, members of both the Board and LEAP may be invited by the TRIAP Chair to contribute to meetings, and an observer from the Board will have the option to attend meetings.</w:t>
      </w:r>
    </w:p>
    <w:p w14:paraId="19B22C95" w14:textId="77777777" w:rsidR="00152B5B" w:rsidRPr="009055FF" w:rsidRDefault="00152B5B" w:rsidP="004069F0">
      <w:pPr>
        <w:pStyle w:val="Heading2"/>
        <w:spacing w:before="240" w:after="120"/>
        <w:rPr>
          <w:rFonts w:eastAsia="VIC" w:cs="Arial"/>
        </w:rPr>
      </w:pPr>
      <w:r w:rsidRPr="009055FF">
        <w:rPr>
          <w:rFonts w:eastAsia="VIC" w:cs="Arial"/>
        </w:rPr>
        <w:t>Application Process</w:t>
      </w:r>
    </w:p>
    <w:p w14:paraId="38F418B1" w14:textId="156A607B" w:rsidR="00152B5B" w:rsidRPr="00C17535" w:rsidRDefault="00152B5B" w:rsidP="00C17535">
      <w:pPr>
        <w:pStyle w:val="Body"/>
        <w:rPr>
          <w:rFonts w:eastAsia="Aptos" w:cs="Arial"/>
          <w:b/>
          <w:bCs/>
          <w:sz w:val="22"/>
          <w:szCs w:val="22"/>
        </w:rPr>
      </w:pPr>
      <w:r w:rsidRPr="00C17535">
        <w:rPr>
          <w:rFonts w:cs="Arial"/>
          <w:b/>
          <w:bCs/>
          <w:i/>
          <w:iCs/>
          <w:sz w:val="22"/>
          <w:szCs w:val="22"/>
          <w:lang w:eastAsia="en-AU"/>
        </w:rPr>
        <w:t xml:space="preserve">Applications close at </w:t>
      </w:r>
      <w:r w:rsidRPr="00C17535">
        <w:rPr>
          <w:rFonts w:eastAsia="Aptos" w:cs="Arial"/>
          <w:b/>
          <w:bCs/>
          <w:i/>
          <w:iCs/>
          <w:sz w:val="22"/>
          <w:szCs w:val="22"/>
        </w:rPr>
        <w:t xml:space="preserve">11:59pm, </w:t>
      </w:r>
      <w:r w:rsidR="3870AEF8" w:rsidRPr="00C17535">
        <w:rPr>
          <w:rFonts w:eastAsia="Aptos" w:cs="Arial"/>
          <w:b/>
          <w:bCs/>
          <w:i/>
          <w:iCs/>
          <w:sz w:val="22"/>
          <w:szCs w:val="22"/>
        </w:rPr>
        <w:t>Wednesday 1</w:t>
      </w:r>
      <w:r w:rsidR="00417D6F">
        <w:rPr>
          <w:rFonts w:eastAsia="Aptos" w:cs="Arial"/>
          <w:b/>
          <w:bCs/>
          <w:i/>
          <w:iCs/>
          <w:sz w:val="22"/>
          <w:szCs w:val="22"/>
        </w:rPr>
        <w:t>8</w:t>
      </w:r>
      <w:r w:rsidRPr="00C17535">
        <w:rPr>
          <w:rFonts w:eastAsia="Aptos" w:cs="Arial"/>
          <w:b/>
          <w:bCs/>
          <w:i/>
          <w:iCs/>
          <w:sz w:val="22"/>
          <w:szCs w:val="22"/>
        </w:rPr>
        <w:t xml:space="preserve"> </w:t>
      </w:r>
      <w:r w:rsidR="00F441C6" w:rsidRPr="00C17535">
        <w:rPr>
          <w:rFonts w:eastAsia="Aptos" w:cs="Arial"/>
          <w:b/>
          <w:bCs/>
          <w:i/>
          <w:iCs/>
          <w:sz w:val="22"/>
          <w:szCs w:val="22"/>
        </w:rPr>
        <w:t>December</w:t>
      </w:r>
      <w:r w:rsidRPr="00C17535">
        <w:rPr>
          <w:rFonts w:eastAsia="Aptos" w:cs="Arial"/>
          <w:b/>
          <w:bCs/>
          <w:sz w:val="22"/>
          <w:szCs w:val="22"/>
        </w:rPr>
        <w:t xml:space="preserve"> </w:t>
      </w:r>
    </w:p>
    <w:p w14:paraId="2532D7EF" w14:textId="0E30FF3D" w:rsidR="00152B5B" w:rsidRPr="009055FF" w:rsidRDefault="00152B5B" w:rsidP="00C17535">
      <w:pPr>
        <w:pStyle w:val="Body"/>
        <w:rPr>
          <w:rFonts w:eastAsia="VIC" w:cs="Arial"/>
        </w:rPr>
      </w:pPr>
      <w:r w:rsidRPr="009055FF">
        <w:rPr>
          <w:rFonts w:eastAsia="VIC" w:cs="Arial"/>
        </w:rPr>
        <w:t>Applications can be submitted through the following channels:</w:t>
      </w:r>
    </w:p>
    <w:tbl>
      <w:tblPr>
        <w:tblStyle w:val="TableGrid"/>
        <w:tblW w:w="0" w:type="auto"/>
        <w:tblLook w:val="04A0" w:firstRow="1" w:lastRow="0" w:firstColumn="1" w:lastColumn="0" w:noHBand="0" w:noVBand="1"/>
      </w:tblPr>
      <w:tblGrid>
        <w:gridCol w:w="1555"/>
        <w:gridCol w:w="7796"/>
      </w:tblGrid>
      <w:tr w:rsidR="00152B5B" w:rsidRPr="009055FF" w14:paraId="502958CB" w14:textId="77777777" w:rsidTr="0010728B">
        <w:tc>
          <w:tcPr>
            <w:tcW w:w="1555" w:type="dxa"/>
          </w:tcPr>
          <w:p w14:paraId="597F95E8" w14:textId="5100C21F" w:rsidR="00152B5B" w:rsidRPr="0010728B" w:rsidRDefault="00152B5B" w:rsidP="00E95A8A">
            <w:pPr>
              <w:pStyle w:val="Body"/>
              <w:spacing w:before="60" w:after="60"/>
              <w:rPr>
                <w:rFonts w:eastAsia="VIC" w:cs="Arial"/>
                <w:b/>
                <w:bCs/>
                <w:color w:val="000001"/>
              </w:rPr>
            </w:pPr>
            <w:r w:rsidRPr="0010728B">
              <w:rPr>
                <w:rFonts w:eastAsia="VIC" w:cs="Arial"/>
                <w:b/>
                <w:bCs/>
                <w:color w:val="00573F"/>
              </w:rPr>
              <w:t>Online form</w:t>
            </w:r>
          </w:p>
        </w:tc>
        <w:tc>
          <w:tcPr>
            <w:tcW w:w="7796" w:type="dxa"/>
          </w:tcPr>
          <w:p w14:paraId="0EA6C4E5" w14:textId="77777777" w:rsidR="00152B5B" w:rsidRPr="009055FF" w:rsidRDefault="00152B5B" w:rsidP="00E95A8A">
            <w:pPr>
              <w:pStyle w:val="Body"/>
              <w:spacing w:before="60" w:after="60"/>
              <w:rPr>
                <w:rFonts w:eastAsia="VIC" w:cs="Arial"/>
              </w:rPr>
            </w:pPr>
            <w:r w:rsidRPr="1647FEDE">
              <w:rPr>
                <w:rFonts w:eastAsia="VIC" w:cs="Arial"/>
              </w:rPr>
              <w:t xml:space="preserve">You can respond to the EOI questions </w:t>
            </w:r>
            <w:hyperlink r:id="rId13">
              <w:r w:rsidRPr="1647FEDE">
                <w:rPr>
                  <w:rStyle w:val="Hyperlink"/>
                  <w:rFonts w:eastAsia="VIC" w:cs="Arial"/>
                </w:rPr>
                <w:t>using the following online form.</w:t>
              </w:r>
            </w:hyperlink>
          </w:p>
          <w:p w14:paraId="2EDC2FFA" w14:textId="58152736" w:rsidR="00DC5294" w:rsidRPr="00DC5294" w:rsidRDefault="00DC5294" w:rsidP="00E95A8A">
            <w:pPr>
              <w:pStyle w:val="Body"/>
              <w:spacing w:before="60" w:after="60"/>
              <w:rPr>
                <w:rFonts w:eastAsia="VIC" w:cs="Arial"/>
              </w:rPr>
            </w:pPr>
            <w:r w:rsidRPr="00DC5294">
              <w:rPr>
                <w:rFonts w:eastAsia="VIC" w:cs="Arial"/>
              </w:rPr>
              <w:t>After you have submitted this form, please email your CV to us as an attachment to: </w:t>
            </w:r>
            <w:hyperlink r:id="rId14" w:history="1">
              <w:r w:rsidRPr="00DC5294">
                <w:rPr>
                  <w:rStyle w:val="Hyperlink"/>
                  <w:rFonts w:eastAsia="VIC" w:cs="Arial"/>
                </w:rPr>
                <w:t>collabcentre@vccmhw.vic.gov.au</w:t>
              </w:r>
            </w:hyperlink>
          </w:p>
        </w:tc>
      </w:tr>
      <w:tr w:rsidR="00152B5B" w:rsidRPr="009055FF" w14:paraId="1CCF6F2E" w14:textId="77777777" w:rsidTr="0010728B">
        <w:tc>
          <w:tcPr>
            <w:tcW w:w="1555" w:type="dxa"/>
          </w:tcPr>
          <w:p w14:paraId="071C976C" w14:textId="52200BFF" w:rsidR="00152B5B" w:rsidRPr="0010728B" w:rsidRDefault="00152B5B" w:rsidP="00E95A8A">
            <w:pPr>
              <w:pStyle w:val="Body"/>
              <w:spacing w:before="60" w:after="60"/>
              <w:rPr>
                <w:rFonts w:eastAsia="VIC" w:cs="Arial"/>
                <w:b/>
                <w:bCs/>
                <w:color w:val="000001"/>
              </w:rPr>
            </w:pPr>
            <w:r w:rsidRPr="0010728B">
              <w:rPr>
                <w:rFonts w:eastAsia="VIC" w:cs="Arial"/>
                <w:b/>
                <w:bCs/>
                <w:color w:val="00573F"/>
              </w:rPr>
              <w:t>Email</w:t>
            </w:r>
          </w:p>
        </w:tc>
        <w:tc>
          <w:tcPr>
            <w:tcW w:w="7796" w:type="dxa"/>
          </w:tcPr>
          <w:p w14:paraId="19BDAE2B" w14:textId="0342C054" w:rsidR="00152B5B" w:rsidRPr="009055FF" w:rsidRDefault="00152B5B" w:rsidP="00E95A8A">
            <w:pPr>
              <w:pStyle w:val="Body"/>
              <w:spacing w:before="60" w:after="60"/>
              <w:rPr>
                <w:rFonts w:eastAsia="VIC" w:cs="Arial"/>
              </w:rPr>
            </w:pPr>
            <w:r w:rsidRPr="009055FF">
              <w:rPr>
                <w:rFonts w:eastAsia="VIC" w:cs="Arial"/>
              </w:rPr>
              <w:t xml:space="preserve">Please send responses to the EOI question as well as your CV and/or any other supporting material to the Collaborative Centre at </w:t>
            </w:r>
            <w:hyperlink r:id="rId15">
              <w:r w:rsidRPr="009055FF">
                <w:rPr>
                  <w:rStyle w:val="Hyperlink"/>
                  <w:rFonts w:eastAsia="VIC" w:cs="Arial"/>
                </w:rPr>
                <w:t>collabcentre@vccmhw.vic.gov.au</w:t>
              </w:r>
            </w:hyperlink>
          </w:p>
        </w:tc>
      </w:tr>
      <w:tr w:rsidR="00152B5B" w:rsidRPr="009055FF" w14:paraId="5F45B213" w14:textId="77777777" w:rsidTr="0010728B">
        <w:tc>
          <w:tcPr>
            <w:tcW w:w="1555" w:type="dxa"/>
          </w:tcPr>
          <w:p w14:paraId="5CE8FD18" w14:textId="77777777" w:rsidR="00152B5B" w:rsidRPr="0010728B" w:rsidRDefault="00152B5B" w:rsidP="00E95A8A">
            <w:pPr>
              <w:pStyle w:val="Body"/>
              <w:spacing w:before="60" w:after="60"/>
              <w:rPr>
                <w:rFonts w:eastAsia="VIC" w:cs="Arial"/>
                <w:b/>
                <w:bCs/>
                <w:color w:val="000001"/>
              </w:rPr>
            </w:pPr>
            <w:r w:rsidRPr="0010728B">
              <w:rPr>
                <w:rFonts w:eastAsia="VIC" w:cs="Arial"/>
                <w:b/>
                <w:bCs/>
                <w:color w:val="00573F"/>
              </w:rPr>
              <w:t>Post</w:t>
            </w:r>
          </w:p>
        </w:tc>
        <w:tc>
          <w:tcPr>
            <w:tcW w:w="7796" w:type="dxa"/>
          </w:tcPr>
          <w:p w14:paraId="1AE4816F" w14:textId="18D652A9" w:rsidR="00152B5B" w:rsidRPr="009055FF" w:rsidRDefault="00152B5B" w:rsidP="00E95A8A">
            <w:pPr>
              <w:pStyle w:val="Body"/>
              <w:spacing w:before="60" w:after="60"/>
              <w:rPr>
                <w:rFonts w:eastAsia="VIC" w:cs="Arial"/>
              </w:rPr>
            </w:pPr>
            <w:r w:rsidRPr="009055FF">
              <w:rPr>
                <w:rFonts w:eastAsia="VIC" w:cs="Arial"/>
              </w:rPr>
              <w:t>You can send your responses to the EOI question as well as your CV and/or any other supporting material to Dean Kolovos (he/him), Senior Project Officer at the Collaborative Centre.</w:t>
            </w:r>
          </w:p>
          <w:p w14:paraId="4B463400" w14:textId="77777777" w:rsidR="00152B5B" w:rsidRPr="009055FF" w:rsidRDefault="00152B5B" w:rsidP="00E95A8A">
            <w:pPr>
              <w:pStyle w:val="Body"/>
              <w:spacing w:before="60" w:after="60"/>
              <w:rPr>
                <w:rFonts w:eastAsia="VIC" w:cs="Arial"/>
              </w:rPr>
            </w:pPr>
            <w:r w:rsidRPr="009055FF">
              <w:rPr>
                <w:rFonts w:eastAsia="VIC" w:cs="Arial"/>
              </w:rPr>
              <w:t>Post: 50 Lonsdale St, Melbourne VIC 3000</w:t>
            </w:r>
          </w:p>
        </w:tc>
      </w:tr>
    </w:tbl>
    <w:p w14:paraId="55F864D9" w14:textId="77777777" w:rsidR="00152B5B" w:rsidRPr="009055FF" w:rsidRDefault="00152B5B" w:rsidP="0010728B">
      <w:pPr>
        <w:pStyle w:val="Body"/>
        <w:spacing w:before="60"/>
        <w:rPr>
          <w:rFonts w:eastAsia="VIC" w:cs="Arial"/>
        </w:rPr>
      </w:pPr>
      <w:r w:rsidRPr="009055FF">
        <w:rPr>
          <w:rFonts w:eastAsia="VIC" w:cs="Arial"/>
        </w:rPr>
        <w:t xml:space="preserve">If you have any questions about the EOI or would like to discuss alternate ways to submit your EOI, please contact the Collaborative Centre at </w:t>
      </w:r>
      <w:hyperlink r:id="rId16">
        <w:r w:rsidRPr="009055FF">
          <w:rPr>
            <w:rStyle w:val="Hyperlink"/>
            <w:rFonts w:eastAsia="VIC" w:cs="Arial"/>
          </w:rPr>
          <w:t>collabcentre@vccmhw.vic.gov.au</w:t>
        </w:r>
      </w:hyperlink>
    </w:p>
    <w:p w14:paraId="3541B8F7" w14:textId="77777777" w:rsidR="00152B5B" w:rsidRPr="009055FF" w:rsidRDefault="00152B5B" w:rsidP="006A3F6B">
      <w:pPr>
        <w:pStyle w:val="Heading2"/>
        <w:spacing w:before="240" w:after="120"/>
        <w:rPr>
          <w:rFonts w:eastAsia="VIC" w:cs="Arial"/>
        </w:rPr>
      </w:pPr>
      <w:r w:rsidRPr="009055FF">
        <w:rPr>
          <w:rFonts w:eastAsia="VIC" w:cs="Arial"/>
        </w:rPr>
        <w:lastRenderedPageBreak/>
        <w:t>Personal information collection notice</w:t>
      </w:r>
    </w:p>
    <w:p w14:paraId="3561B74B" w14:textId="2875A2FB" w:rsidR="00152B5B" w:rsidRPr="009055FF" w:rsidRDefault="00152B5B" w:rsidP="00E95A8A">
      <w:pPr>
        <w:pStyle w:val="Body"/>
        <w:rPr>
          <w:rFonts w:eastAsia="VIC" w:cs="Arial"/>
        </w:rPr>
      </w:pPr>
      <w:r w:rsidRPr="009055FF">
        <w:rPr>
          <w:rFonts w:eastAsia="VIC" w:cs="Arial"/>
        </w:rPr>
        <w:t>The Collaborative Centre is committed to protecting your privacy. The Collaborative Centre is collecting and handling personal information in this EOI form for the purposes of understanding the diversity of applicants and ensuring we have a broad range of experiences represented in TRIAP membership, as well as for the purpose of understanding the suitability of appointment to TRIAP.</w:t>
      </w:r>
    </w:p>
    <w:p w14:paraId="2C057326" w14:textId="751CE68D" w:rsidR="00152B5B" w:rsidRPr="009055FF" w:rsidRDefault="31B3D70F" w:rsidP="00E95A8A">
      <w:pPr>
        <w:pStyle w:val="Body"/>
        <w:rPr>
          <w:rFonts w:eastAsia="VIC" w:cs="Arial"/>
        </w:rPr>
      </w:pPr>
      <w:r w:rsidRPr="25EA477B">
        <w:rPr>
          <w:rFonts w:eastAsia="VIC" w:cs="Arial"/>
        </w:rPr>
        <w:t>The Collaborative Centre’s lead partners – the Royal Melbourne Hospital, the University of Melbourne – and the Victorian Department of Health have each been allocated one designated TRIAP role, and they will lead separate selection processes for choosing their designated candidates. If a person has identified that they are currently employed by one of these organisations, any information they have provided as part of their EOI submission (including disclosure of lived experience) will be shared with the relevant organisation to support the selection process.</w:t>
      </w:r>
    </w:p>
    <w:p w14:paraId="00C190BE" w14:textId="4BF2C0F5" w:rsidR="00152B5B" w:rsidRPr="009055FF" w:rsidRDefault="00152B5B" w:rsidP="00E95A8A">
      <w:pPr>
        <w:pStyle w:val="Body"/>
        <w:rPr>
          <w:rFonts w:eastAsia="VIC" w:cs="Arial"/>
        </w:rPr>
      </w:pPr>
      <w:r w:rsidRPr="009055FF">
        <w:rPr>
          <w:rFonts w:eastAsia="VIC" w:cs="Arial"/>
        </w:rPr>
        <w:t xml:space="preserve">If you are successful in being appointed to the TRIAP, your name will be published on the Collaborative Centre website and may be shared in emails to </w:t>
      </w:r>
      <w:r w:rsidR="007B66F3">
        <w:rPr>
          <w:rFonts w:eastAsia="VIC" w:cs="Arial"/>
        </w:rPr>
        <w:t xml:space="preserve">partners and </w:t>
      </w:r>
      <w:r w:rsidR="00447005">
        <w:rPr>
          <w:rFonts w:eastAsia="VIC" w:cs="Arial"/>
        </w:rPr>
        <w:t>the public</w:t>
      </w:r>
      <w:r w:rsidRPr="009055FF">
        <w:rPr>
          <w:rFonts w:eastAsia="VIC" w:cs="Arial"/>
        </w:rPr>
        <w:t>. Your other personal information (such as whether you identify as Aboriginal, culturally diverse, LGBTIQA+ or living with disability) will not be shared with any external parties without your consent.</w:t>
      </w:r>
    </w:p>
    <w:p w14:paraId="02210C1F" w14:textId="78A607BD" w:rsidR="00152B5B" w:rsidRPr="009055FF" w:rsidRDefault="00152B5B" w:rsidP="00BA7A3F">
      <w:pPr>
        <w:pStyle w:val="Body"/>
        <w:spacing w:after="360"/>
        <w:rPr>
          <w:rFonts w:eastAsia="VIC" w:cs="Arial"/>
        </w:rPr>
      </w:pPr>
      <w:r w:rsidRPr="009055FF">
        <w:rPr>
          <w:rFonts w:eastAsia="VIC" w:cs="Arial"/>
        </w:rPr>
        <w:t xml:space="preserve">Please contact the Collaborative Centre at </w:t>
      </w:r>
      <w:hyperlink r:id="rId17">
        <w:r w:rsidRPr="009055FF">
          <w:rPr>
            <w:rStyle w:val="Hyperlink"/>
            <w:rFonts w:eastAsia="VIC" w:cs="Arial"/>
          </w:rPr>
          <w:t>collabcentre@vccmhw.vic.gov.au</w:t>
        </w:r>
      </w:hyperlink>
      <w:r w:rsidRPr="009055FF">
        <w:rPr>
          <w:rFonts w:eastAsia="VIC" w:cs="Arial"/>
        </w:rPr>
        <w:t xml:space="preserve"> if you have any questions about the handling of your personal information.</w:t>
      </w:r>
    </w:p>
    <w:tbl>
      <w:tblPr>
        <w:tblStyle w:val="TableGrid"/>
        <w:tblW w:w="0" w:type="auto"/>
        <w:tblCellMar>
          <w:bottom w:w="108" w:type="dxa"/>
        </w:tblCellMar>
        <w:tblLook w:val="0600" w:firstRow="0" w:lastRow="0" w:firstColumn="0" w:lastColumn="0" w:noHBand="1" w:noVBand="1"/>
      </w:tblPr>
      <w:tblGrid>
        <w:gridCol w:w="9623"/>
      </w:tblGrid>
      <w:tr w:rsidR="00152B5B" w:rsidRPr="009055FF" w14:paraId="708AB539" w14:textId="77777777" w:rsidTr="00993A1A">
        <w:tc>
          <w:tcPr>
            <w:tcW w:w="9628" w:type="dxa"/>
          </w:tcPr>
          <w:p w14:paraId="48DAADE2" w14:textId="77777777" w:rsidR="00152B5B" w:rsidRPr="009055FF" w:rsidRDefault="00152B5B" w:rsidP="00E95A8A">
            <w:pPr>
              <w:pStyle w:val="Accessibilitypara"/>
              <w:spacing w:line="280" w:lineRule="atLeast"/>
              <w:rPr>
                <w:rFonts w:eastAsia="VIC" w:cs="Arial"/>
              </w:rPr>
            </w:pPr>
            <w:r w:rsidRPr="009055FF">
              <w:rPr>
                <w:rFonts w:eastAsia="VIC" w:cs="Arial"/>
              </w:rPr>
              <w:t xml:space="preserve">To receive this document in another format, email </w:t>
            </w:r>
            <w:r w:rsidRPr="009055FF">
              <w:rPr>
                <w:rFonts w:eastAsia="VIC" w:cs="Arial"/>
                <w:color w:val="004C97"/>
              </w:rPr>
              <w:t xml:space="preserve">Victorian Collaborative Centre for Mental Health and Wellbeing </w:t>
            </w:r>
            <w:r w:rsidRPr="009055FF">
              <w:rPr>
                <w:rFonts w:eastAsia="VIC" w:cs="Arial"/>
              </w:rPr>
              <w:t>&lt;collabcentre@vccmhw.vic.gov.au&gt;.</w:t>
            </w:r>
          </w:p>
          <w:p w14:paraId="084D842C" w14:textId="77777777" w:rsidR="00152B5B" w:rsidRPr="009055FF" w:rsidRDefault="00152B5B" w:rsidP="00E95A8A">
            <w:pPr>
              <w:pStyle w:val="Default"/>
              <w:spacing w:line="280" w:lineRule="atLeast"/>
              <w:rPr>
                <w:rFonts w:ascii="Arial" w:eastAsia="VIC" w:hAnsi="Arial" w:cs="Arial"/>
                <w:sz w:val="20"/>
                <w:szCs w:val="20"/>
              </w:rPr>
            </w:pPr>
            <w:r w:rsidRPr="009055FF">
              <w:rPr>
                <w:rFonts w:ascii="Arial" w:eastAsia="VIC" w:hAnsi="Arial" w:cs="Arial"/>
                <w:sz w:val="20"/>
                <w:szCs w:val="20"/>
              </w:rPr>
              <w:t xml:space="preserve">Authorised and published by the Victorian Collaborative Centre for Mental Health and Wellbeing, </w:t>
            </w:r>
          </w:p>
          <w:p w14:paraId="20D43C3E" w14:textId="5F6530BF" w:rsidR="00152B5B" w:rsidRPr="009055FF" w:rsidRDefault="00152B5B" w:rsidP="00E95A8A">
            <w:pPr>
              <w:pStyle w:val="Default"/>
              <w:spacing w:line="280" w:lineRule="atLeast"/>
              <w:rPr>
                <w:rFonts w:ascii="Arial" w:eastAsia="VIC" w:hAnsi="Arial" w:cs="Arial"/>
                <w:sz w:val="20"/>
                <w:szCs w:val="20"/>
              </w:rPr>
            </w:pPr>
            <w:r w:rsidRPr="009055FF">
              <w:rPr>
                <w:rFonts w:ascii="Arial" w:eastAsia="VIC" w:hAnsi="Arial" w:cs="Arial"/>
                <w:sz w:val="20"/>
                <w:szCs w:val="20"/>
              </w:rPr>
              <w:t>50 Lonsdale St, Melbourne</w:t>
            </w:r>
            <w:r w:rsidR="00DE7DE8">
              <w:rPr>
                <w:rFonts w:ascii="Arial" w:eastAsia="VIC" w:hAnsi="Arial" w:cs="Arial"/>
                <w:sz w:val="20"/>
                <w:szCs w:val="20"/>
              </w:rPr>
              <w:t>, 3000.</w:t>
            </w:r>
          </w:p>
          <w:p w14:paraId="0917C91B" w14:textId="77777777" w:rsidR="00152B5B" w:rsidRPr="009055FF" w:rsidRDefault="00152B5B" w:rsidP="00E95A8A">
            <w:pPr>
              <w:pStyle w:val="Default"/>
              <w:spacing w:line="280" w:lineRule="atLeast"/>
              <w:rPr>
                <w:rFonts w:ascii="Arial" w:eastAsia="VIC" w:hAnsi="Arial" w:cs="Arial"/>
                <w:sz w:val="20"/>
                <w:szCs w:val="20"/>
              </w:rPr>
            </w:pPr>
            <w:r w:rsidRPr="009055FF">
              <w:rPr>
                <w:rFonts w:ascii="Arial" w:eastAsia="VIC" w:hAnsi="Arial" w:cs="Arial"/>
                <w:sz w:val="20"/>
                <w:szCs w:val="20"/>
              </w:rPr>
              <w:t>E: collabcentre@vccmhw.vic.gov.au</w:t>
            </w:r>
          </w:p>
        </w:tc>
      </w:tr>
    </w:tbl>
    <w:p w14:paraId="6FE06B3D" w14:textId="77777777" w:rsidR="00152B5B" w:rsidRPr="009055FF" w:rsidRDefault="00152B5B" w:rsidP="00E95A8A">
      <w:pPr>
        <w:rPr>
          <w:rFonts w:eastAsia="VIC" w:cs="Arial"/>
          <w:sz w:val="24"/>
          <w:szCs w:val="24"/>
          <w:lang w:val="fr-FR"/>
        </w:rPr>
      </w:pPr>
      <w:r w:rsidRPr="009055FF">
        <w:rPr>
          <w:rFonts w:eastAsia="VIC" w:cs="Arial"/>
          <w:lang w:val="fr-FR"/>
        </w:rPr>
        <w:br w:type="page"/>
      </w:r>
    </w:p>
    <w:p w14:paraId="16353E05" w14:textId="20055429" w:rsidR="00152B5B" w:rsidRPr="00E14360" w:rsidRDefault="00152B5B" w:rsidP="00E14360">
      <w:pPr>
        <w:pStyle w:val="Heading2"/>
        <w:spacing w:after="360"/>
        <w:jc w:val="center"/>
        <w:rPr>
          <w:rFonts w:eastAsia="VIC" w:cs="Arial"/>
          <w:lang w:val="en-US"/>
        </w:rPr>
      </w:pPr>
      <w:r w:rsidRPr="009055FF">
        <w:rPr>
          <w:rFonts w:eastAsia="VIC" w:cs="Arial"/>
        </w:rPr>
        <w:lastRenderedPageBreak/>
        <w:t xml:space="preserve">2024 Expression of Interest Form: </w:t>
      </w:r>
      <w:r w:rsidRPr="009055FF">
        <w:rPr>
          <w:rFonts w:eastAsia="VIC" w:cs="Arial"/>
          <w:lang w:val="en-US"/>
        </w:rPr>
        <w:t>Translational Research and Innovation Advisory Panel (TRIAP)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0"/>
        <w:gridCol w:w="6018"/>
        <w:gridCol w:w="11"/>
      </w:tblGrid>
      <w:tr w:rsidR="00152B5B" w:rsidRPr="009055FF" w14:paraId="721E7BB2" w14:textId="77777777" w:rsidTr="00E14360">
        <w:tc>
          <w:tcPr>
            <w:tcW w:w="9639" w:type="dxa"/>
            <w:gridSpan w:val="3"/>
            <w:shd w:val="clear" w:color="auto" w:fill="A8D08D" w:themeFill="accent6" w:themeFillTint="99"/>
          </w:tcPr>
          <w:p w14:paraId="13991099" w14:textId="77777777" w:rsidR="00152B5B" w:rsidRPr="009055FF" w:rsidRDefault="00152B5B" w:rsidP="00E95A8A">
            <w:pPr>
              <w:tabs>
                <w:tab w:val="left" w:pos="3492"/>
                <w:tab w:val="left" w:pos="4752"/>
              </w:tabs>
              <w:overflowPunct w:val="0"/>
              <w:autoSpaceDE w:val="0"/>
              <w:autoSpaceDN w:val="0"/>
              <w:adjustRightInd w:val="0"/>
              <w:spacing w:before="120"/>
              <w:textAlignment w:val="baseline"/>
              <w:rPr>
                <w:rFonts w:eastAsia="VIC" w:cs="Arial"/>
                <w:b/>
                <w:bCs/>
                <w:color w:val="53565A"/>
                <w:sz w:val="24"/>
                <w:szCs w:val="24"/>
              </w:rPr>
            </w:pPr>
            <w:r w:rsidRPr="00DB5867">
              <w:rPr>
                <w:rFonts w:eastAsia="VIC" w:cs="Arial"/>
                <w:b/>
                <w:bCs/>
                <w:color w:val="00573F"/>
                <w:sz w:val="24"/>
                <w:szCs w:val="24"/>
              </w:rPr>
              <w:t>Personal details</w:t>
            </w:r>
          </w:p>
        </w:tc>
      </w:tr>
      <w:tr w:rsidR="00152B5B" w:rsidRPr="009055FF" w14:paraId="10CAA5B0" w14:textId="77777777" w:rsidTr="00B60894">
        <w:tc>
          <w:tcPr>
            <w:tcW w:w="3610" w:type="dxa"/>
          </w:tcPr>
          <w:p w14:paraId="167C4BC2" w14:textId="77777777" w:rsidR="00152B5B" w:rsidRPr="009055FF" w:rsidRDefault="00152B5B" w:rsidP="00E95A8A">
            <w:pPr>
              <w:overflowPunct w:val="0"/>
              <w:autoSpaceDE w:val="0"/>
              <w:autoSpaceDN w:val="0"/>
              <w:adjustRightInd w:val="0"/>
              <w:spacing w:before="120"/>
              <w:textAlignment w:val="baseline"/>
              <w:rPr>
                <w:rFonts w:eastAsia="VIC" w:cs="Arial"/>
                <w:b/>
                <w:bCs/>
                <w:sz w:val="22"/>
                <w:szCs w:val="22"/>
              </w:rPr>
            </w:pPr>
            <w:r w:rsidRPr="00DB5867">
              <w:rPr>
                <w:rFonts w:eastAsia="VIC" w:cs="Arial"/>
                <w:b/>
                <w:bCs/>
                <w:color w:val="00573F"/>
                <w:sz w:val="22"/>
                <w:szCs w:val="22"/>
              </w:rPr>
              <w:t>Name</w:t>
            </w:r>
          </w:p>
        </w:tc>
        <w:tc>
          <w:tcPr>
            <w:tcW w:w="6029" w:type="dxa"/>
            <w:gridSpan w:val="2"/>
          </w:tcPr>
          <w:p w14:paraId="39732120" w14:textId="77777777" w:rsidR="00152B5B" w:rsidRPr="009055FF" w:rsidRDefault="00152B5B" w:rsidP="00E95A8A">
            <w:pPr>
              <w:tabs>
                <w:tab w:val="left" w:pos="3492"/>
                <w:tab w:val="left" w:pos="4752"/>
              </w:tabs>
              <w:overflowPunct w:val="0"/>
              <w:autoSpaceDE w:val="0"/>
              <w:autoSpaceDN w:val="0"/>
              <w:adjustRightInd w:val="0"/>
              <w:spacing w:before="120"/>
              <w:textAlignment w:val="baseline"/>
              <w:rPr>
                <w:rFonts w:eastAsia="VIC" w:cs="Arial"/>
                <w:color w:val="53565A"/>
                <w:sz w:val="22"/>
                <w:szCs w:val="22"/>
              </w:rPr>
            </w:pPr>
          </w:p>
        </w:tc>
      </w:tr>
      <w:tr w:rsidR="00152B5B" w:rsidRPr="009055FF" w14:paraId="02F5D8A6" w14:textId="77777777" w:rsidTr="00B60894">
        <w:tc>
          <w:tcPr>
            <w:tcW w:w="3610" w:type="dxa"/>
          </w:tcPr>
          <w:p w14:paraId="49431B57" w14:textId="77777777" w:rsidR="00152B5B" w:rsidRPr="009055FF" w:rsidRDefault="00152B5B" w:rsidP="00E95A8A">
            <w:pPr>
              <w:overflowPunct w:val="0"/>
              <w:autoSpaceDE w:val="0"/>
              <w:autoSpaceDN w:val="0"/>
              <w:adjustRightInd w:val="0"/>
              <w:spacing w:before="120"/>
              <w:textAlignment w:val="baseline"/>
              <w:rPr>
                <w:rFonts w:eastAsia="VIC" w:cs="Arial"/>
                <w:b/>
                <w:bCs/>
                <w:sz w:val="22"/>
                <w:szCs w:val="22"/>
              </w:rPr>
            </w:pPr>
            <w:r w:rsidRPr="00DB5867">
              <w:rPr>
                <w:rFonts w:eastAsia="VIC" w:cs="Arial"/>
                <w:b/>
                <w:bCs/>
                <w:color w:val="00573F"/>
                <w:sz w:val="22"/>
                <w:szCs w:val="22"/>
              </w:rPr>
              <w:t>Pronouns</w:t>
            </w:r>
          </w:p>
        </w:tc>
        <w:tc>
          <w:tcPr>
            <w:tcW w:w="6029" w:type="dxa"/>
            <w:gridSpan w:val="2"/>
          </w:tcPr>
          <w:p w14:paraId="2E7CC09B" w14:textId="77777777" w:rsidR="00152B5B" w:rsidRPr="009055FF" w:rsidRDefault="00152B5B" w:rsidP="00E95A8A">
            <w:pPr>
              <w:tabs>
                <w:tab w:val="left" w:pos="3492"/>
                <w:tab w:val="left" w:pos="4752"/>
              </w:tabs>
              <w:overflowPunct w:val="0"/>
              <w:autoSpaceDE w:val="0"/>
              <w:autoSpaceDN w:val="0"/>
              <w:adjustRightInd w:val="0"/>
              <w:spacing w:before="120"/>
              <w:textAlignment w:val="baseline"/>
              <w:rPr>
                <w:rFonts w:eastAsia="VIC" w:cs="Arial"/>
                <w:color w:val="53565A"/>
                <w:sz w:val="22"/>
                <w:szCs w:val="22"/>
              </w:rPr>
            </w:pPr>
          </w:p>
        </w:tc>
      </w:tr>
      <w:tr w:rsidR="00152B5B" w:rsidRPr="009055FF" w14:paraId="5BECF383" w14:textId="77777777" w:rsidTr="00B60894">
        <w:tc>
          <w:tcPr>
            <w:tcW w:w="3610" w:type="dxa"/>
          </w:tcPr>
          <w:p w14:paraId="2C84FFB8" w14:textId="77777777" w:rsidR="00152B5B" w:rsidRPr="009055FF" w:rsidRDefault="00152B5B" w:rsidP="00E95A8A">
            <w:pPr>
              <w:overflowPunct w:val="0"/>
              <w:autoSpaceDE w:val="0"/>
              <w:autoSpaceDN w:val="0"/>
              <w:adjustRightInd w:val="0"/>
              <w:spacing w:before="120"/>
              <w:textAlignment w:val="baseline"/>
              <w:rPr>
                <w:rFonts w:eastAsia="VIC" w:cs="Arial"/>
                <w:b/>
                <w:bCs/>
                <w:sz w:val="22"/>
                <w:szCs w:val="22"/>
              </w:rPr>
            </w:pPr>
            <w:r w:rsidRPr="00DB5867">
              <w:rPr>
                <w:rFonts w:eastAsia="VIC" w:cs="Arial"/>
                <w:b/>
                <w:bCs/>
                <w:color w:val="00573F"/>
                <w:sz w:val="22"/>
                <w:szCs w:val="22"/>
                <w14:props3d w14:extrusionH="0" w14:contourW="0" w14:prstMaterial="matte"/>
              </w:rPr>
              <w:t>Gender</w:t>
            </w:r>
          </w:p>
        </w:tc>
        <w:tc>
          <w:tcPr>
            <w:tcW w:w="6029" w:type="dxa"/>
            <w:gridSpan w:val="2"/>
          </w:tcPr>
          <w:p w14:paraId="0552FE28" w14:textId="77777777" w:rsidR="00152B5B" w:rsidRPr="009055FF" w:rsidRDefault="00152B5B" w:rsidP="00E95A8A">
            <w:pPr>
              <w:tabs>
                <w:tab w:val="left" w:pos="3492"/>
                <w:tab w:val="left" w:pos="4752"/>
              </w:tabs>
              <w:overflowPunct w:val="0"/>
              <w:autoSpaceDE w:val="0"/>
              <w:autoSpaceDN w:val="0"/>
              <w:adjustRightInd w:val="0"/>
              <w:spacing w:before="120"/>
              <w:textAlignment w:val="baseline"/>
              <w:rPr>
                <w:rFonts w:eastAsia="VIC" w:cs="Arial"/>
                <w:color w:val="53565A"/>
                <w:sz w:val="22"/>
                <w:szCs w:val="22"/>
              </w:rPr>
            </w:pPr>
          </w:p>
        </w:tc>
      </w:tr>
      <w:tr w:rsidR="00152B5B" w:rsidRPr="009055FF" w14:paraId="7F52D778" w14:textId="77777777" w:rsidTr="00B60894">
        <w:tc>
          <w:tcPr>
            <w:tcW w:w="3610" w:type="dxa"/>
          </w:tcPr>
          <w:p w14:paraId="2C46BE29" w14:textId="77777777" w:rsidR="00152B5B" w:rsidRPr="009055FF" w:rsidRDefault="00152B5B" w:rsidP="00E95A8A">
            <w:pPr>
              <w:overflowPunct w:val="0"/>
              <w:autoSpaceDE w:val="0"/>
              <w:autoSpaceDN w:val="0"/>
              <w:adjustRightInd w:val="0"/>
              <w:spacing w:before="120"/>
              <w:textAlignment w:val="baseline"/>
              <w:rPr>
                <w:rFonts w:eastAsia="VIC" w:cs="Arial"/>
                <w:b/>
                <w:bCs/>
                <w:sz w:val="22"/>
                <w:szCs w:val="22"/>
              </w:rPr>
            </w:pPr>
            <w:r w:rsidRPr="00DB5867">
              <w:rPr>
                <w:rFonts w:eastAsia="VIC" w:cs="Arial"/>
                <w:b/>
                <w:bCs/>
                <w:color w:val="00573F"/>
                <w:sz w:val="22"/>
                <w:szCs w:val="22"/>
              </w:rPr>
              <w:t>Age range</w:t>
            </w:r>
          </w:p>
        </w:tc>
        <w:tc>
          <w:tcPr>
            <w:tcW w:w="6029" w:type="dxa"/>
            <w:gridSpan w:val="2"/>
          </w:tcPr>
          <w:p w14:paraId="30F9EF01" w14:textId="5ABA05F6" w:rsidR="00152B5B" w:rsidRPr="009055FF" w:rsidRDefault="00152B5B" w:rsidP="00E95A8A">
            <w:pPr>
              <w:tabs>
                <w:tab w:val="left" w:pos="3492"/>
                <w:tab w:val="left" w:pos="4752"/>
              </w:tabs>
              <w:overflowPunct w:val="0"/>
              <w:autoSpaceDE w:val="0"/>
              <w:autoSpaceDN w:val="0"/>
              <w:adjustRightInd w:val="0"/>
              <w:spacing w:before="120"/>
              <w:textAlignment w:val="baseline"/>
              <w:rPr>
                <w:rFonts w:eastAsia="VIC" w:cs="Arial"/>
                <w:color w:val="53565A"/>
                <w:sz w:val="22"/>
                <w:szCs w:val="22"/>
              </w:rPr>
            </w:pPr>
            <w:r w:rsidRPr="009055FF">
              <w:rPr>
                <w:rFonts w:cs="Arial"/>
                <w:color w:val="53565A"/>
                <w:sz w:val="22"/>
                <w:szCs w:val="22"/>
              </w:rPr>
              <w:t xml:space="preserve">18-25 </w:t>
            </w:r>
            <w:sdt>
              <w:sdtPr>
                <w:rPr>
                  <w:rFonts w:eastAsia="VIC" w:cs="Arial"/>
                  <w:noProof/>
                  <w:color w:val="53565A"/>
                  <w:sz w:val="22"/>
                  <w:szCs w:val="22"/>
                  <w:shd w:val="clear" w:color="auto" w:fill="E6E6E6"/>
                  <w:lang w:eastAsia="en-AU"/>
                </w:rPr>
                <w:id w:val="104391511"/>
                <w14:checkbox>
                  <w14:checked w14:val="0"/>
                  <w14:checkedState w14:val="2612" w14:font="MS Gothic"/>
                  <w14:uncheckedState w14:val="2610" w14:font="MS Gothic"/>
                </w14:checkbox>
              </w:sdtPr>
              <w:sdtEndPr/>
              <w:sdtContent>
                <w:r w:rsidRPr="009055FF">
                  <w:rPr>
                    <w:rFonts w:ascii="Segoe UI Symbol" w:eastAsia="MS Gothic" w:hAnsi="Segoe UI Symbol" w:cs="Segoe UI Symbol"/>
                    <w:noProof/>
                    <w:color w:val="53565A"/>
                    <w:sz w:val="22"/>
                    <w:szCs w:val="22"/>
                    <w:lang w:eastAsia="en-AU"/>
                  </w:rPr>
                  <w:t>☐</w:t>
                </w:r>
              </w:sdtContent>
            </w:sdt>
            <w:r w:rsidRPr="009055FF">
              <w:rPr>
                <w:rFonts w:cs="Arial"/>
                <w:color w:val="53565A"/>
                <w:sz w:val="22"/>
                <w:szCs w:val="22"/>
              </w:rPr>
              <w:t xml:space="preserve">      26-59 </w:t>
            </w:r>
            <w:sdt>
              <w:sdtPr>
                <w:rPr>
                  <w:rFonts w:eastAsia="VIC" w:cs="Arial"/>
                  <w:noProof/>
                  <w:color w:val="53565A"/>
                  <w:sz w:val="22"/>
                  <w:szCs w:val="22"/>
                  <w:shd w:val="clear" w:color="auto" w:fill="E6E6E6"/>
                  <w:lang w:eastAsia="en-AU"/>
                </w:rPr>
                <w:id w:val="-1622985677"/>
                <w14:checkbox>
                  <w14:checked w14:val="0"/>
                  <w14:checkedState w14:val="2612" w14:font="MS Gothic"/>
                  <w14:uncheckedState w14:val="2610" w14:font="MS Gothic"/>
                </w14:checkbox>
              </w:sdtPr>
              <w:sdtEndPr/>
              <w:sdtContent>
                <w:r w:rsidRPr="009055FF">
                  <w:rPr>
                    <w:rFonts w:ascii="Segoe UI Symbol" w:eastAsia="MS Gothic" w:hAnsi="Segoe UI Symbol" w:cs="Segoe UI Symbol"/>
                    <w:noProof/>
                    <w:color w:val="53565A"/>
                    <w:sz w:val="22"/>
                    <w:szCs w:val="22"/>
                    <w:lang w:eastAsia="en-AU"/>
                  </w:rPr>
                  <w:t>☐</w:t>
                </w:r>
              </w:sdtContent>
            </w:sdt>
            <w:r w:rsidRPr="009055FF">
              <w:rPr>
                <w:rFonts w:cs="Arial"/>
                <w:color w:val="53565A"/>
                <w:sz w:val="22"/>
                <w:szCs w:val="22"/>
              </w:rPr>
              <w:t xml:space="preserve">    65+ </w:t>
            </w:r>
            <w:sdt>
              <w:sdtPr>
                <w:rPr>
                  <w:rFonts w:eastAsia="VIC" w:cs="Arial"/>
                  <w:noProof/>
                  <w:color w:val="53565A"/>
                  <w:sz w:val="22"/>
                  <w:szCs w:val="22"/>
                  <w:shd w:val="clear" w:color="auto" w:fill="E6E6E6"/>
                  <w:lang w:eastAsia="en-AU"/>
                </w:rPr>
                <w:id w:val="1306667336"/>
                <w14:checkbox>
                  <w14:checked w14:val="0"/>
                  <w14:checkedState w14:val="2612" w14:font="MS Gothic"/>
                  <w14:uncheckedState w14:val="2610" w14:font="MS Gothic"/>
                </w14:checkbox>
              </w:sdtPr>
              <w:sdtEndPr/>
              <w:sdtContent>
                <w:r w:rsidRPr="009055FF">
                  <w:rPr>
                    <w:rFonts w:ascii="Segoe UI Symbol" w:eastAsia="MS Gothic" w:hAnsi="Segoe UI Symbol" w:cs="Segoe UI Symbol"/>
                    <w:noProof/>
                    <w:color w:val="53565A"/>
                    <w:sz w:val="22"/>
                    <w:szCs w:val="22"/>
                    <w:lang w:eastAsia="en-AU"/>
                  </w:rPr>
                  <w:t>☐</w:t>
                </w:r>
              </w:sdtContent>
            </w:sdt>
            <w:r w:rsidRPr="009055FF">
              <w:rPr>
                <w:rFonts w:cs="Arial"/>
                <w:color w:val="53565A"/>
                <w:sz w:val="22"/>
                <w:szCs w:val="22"/>
              </w:rPr>
              <w:t xml:space="preserve">   </w:t>
            </w:r>
            <w:r w:rsidRPr="009055FF">
              <w:rPr>
                <w:rFonts w:cs="Arial"/>
                <w:noProof/>
                <w:color w:val="53565A"/>
                <w:sz w:val="22"/>
                <w:szCs w:val="22"/>
                <w:lang w:val="en-US"/>
              </w:rPr>
              <w:t xml:space="preserve">Prefer not to say </w:t>
            </w:r>
            <w:sdt>
              <w:sdtPr>
                <w:rPr>
                  <w:rFonts w:eastAsia="VIC" w:cs="Arial"/>
                  <w:noProof/>
                  <w:color w:val="53565A"/>
                  <w:sz w:val="22"/>
                  <w:szCs w:val="22"/>
                  <w:shd w:val="clear" w:color="auto" w:fill="E6E6E6"/>
                  <w:lang w:eastAsia="en-AU"/>
                </w:rPr>
                <w:id w:val="1140766710"/>
                <w14:checkbox>
                  <w14:checked w14:val="0"/>
                  <w14:checkedState w14:val="2612" w14:font="MS Gothic"/>
                  <w14:uncheckedState w14:val="2610" w14:font="MS Gothic"/>
                </w14:checkbox>
              </w:sdtPr>
              <w:sdtEndPr/>
              <w:sdtContent>
                <w:r w:rsidRPr="009055FF">
                  <w:rPr>
                    <w:rFonts w:ascii="Segoe UI Symbol" w:eastAsia="MS Gothic" w:hAnsi="Segoe UI Symbol" w:cs="Segoe UI Symbol"/>
                    <w:noProof/>
                    <w:color w:val="53565A"/>
                    <w:sz w:val="22"/>
                    <w:szCs w:val="22"/>
                    <w:lang w:eastAsia="en-AU"/>
                  </w:rPr>
                  <w:t>☐</w:t>
                </w:r>
              </w:sdtContent>
            </w:sdt>
          </w:p>
        </w:tc>
      </w:tr>
      <w:tr w:rsidR="00152B5B" w:rsidRPr="009055FF" w14:paraId="2E830613" w14:textId="77777777" w:rsidTr="00B60894">
        <w:tc>
          <w:tcPr>
            <w:tcW w:w="3610" w:type="dxa"/>
          </w:tcPr>
          <w:p w14:paraId="28211C31" w14:textId="7515654C" w:rsidR="00152B5B" w:rsidRPr="00DB5867" w:rsidRDefault="00152B5B" w:rsidP="00B63C34">
            <w:pPr>
              <w:overflowPunct w:val="0"/>
              <w:autoSpaceDE w:val="0"/>
              <w:autoSpaceDN w:val="0"/>
              <w:adjustRightInd w:val="0"/>
              <w:spacing w:before="120" w:after="0"/>
              <w:textAlignment w:val="baseline"/>
              <w:rPr>
                <w:rFonts w:eastAsia="VIC" w:cs="Arial"/>
                <w:b/>
                <w:bCs/>
                <w:color w:val="00573F"/>
                <w:sz w:val="22"/>
                <w:szCs w:val="22"/>
              </w:rPr>
            </w:pPr>
            <w:r w:rsidRPr="00DB5867">
              <w:rPr>
                <w:rFonts w:eastAsia="VIC" w:cs="Arial"/>
                <w:b/>
                <w:bCs/>
                <w:color w:val="00573F"/>
                <w:sz w:val="22"/>
                <w:szCs w:val="22"/>
              </w:rPr>
              <w:t>Location</w:t>
            </w:r>
          </w:p>
          <w:p w14:paraId="1943588C" w14:textId="77777777" w:rsidR="00152B5B" w:rsidRPr="009055FF" w:rsidRDefault="00152B5B" w:rsidP="00B63C34">
            <w:pPr>
              <w:overflowPunct w:val="0"/>
              <w:autoSpaceDE w:val="0"/>
              <w:autoSpaceDN w:val="0"/>
              <w:adjustRightInd w:val="0"/>
              <w:textAlignment w:val="baseline"/>
              <w:rPr>
                <w:rFonts w:eastAsia="VIC" w:cs="Arial"/>
                <w:sz w:val="22"/>
                <w:szCs w:val="22"/>
              </w:rPr>
            </w:pPr>
            <w:r w:rsidRPr="009055FF">
              <w:rPr>
                <w:rFonts w:eastAsia="VIC" w:cs="Arial"/>
                <w:sz w:val="22"/>
                <w:szCs w:val="22"/>
              </w:rPr>
              <w:t>Local Government Area, Suburb or Postcode</w:t>
            </w:r>
          </w:p>
        </w:tc>
        <w:tc>
          <w:tcPr>
            <w:tcW w:w="6029" w:type="dxa"/>
            <w:gridSpan w:val="2"/>
          </w:tcPr>
          <w:p w14:paraId="47A8B70B" w14:textId="77777777" w:rsidR="00152B5B" w:rsidRPr="009055FF" w:rsidRDefault="00152B5B" w:rsidP="00E95A8A">
            <w:pPr>
              <w:tabs>
                <w:tab w:val="left" w:pos="5180"/>
              </w:tabs>
              <w:overflowPunct w:val="0"/>
              <w:autoSpaceDE w:val="0"/>
              <w:autoSpaceDN w:val="0"/>
              <w:adjustRightInd w:val="0"/>
              <w:spacing w:before="120"/>
              <w:textAlignment w:val="baseline"/>
              <w:rPr>
                <w:rFonts w:eastAsia="VIC" w:cs="Arial"/>
                <w:sz w:val="22"/>
                <w:szCs w:val="22"/>
              </w:rPr>
            </w:pPr>
          </w:p>
        </w:tc>
      </w:tr>
      <w:tr w:rsidR="00152B5B" w:rsidRPr="009055FF" w14:paraId="47CC5045" w14:textId="77777777" w:rsidTr="00B60894">
        <w:trPr>
          <w:trHeight w:val="496"/>
        </w:trPr>
        <w:tc>
          <w:tcPr>
            <w:tcW w:w="3610" w:type="dxa"/>
          </w:tcPr>
          <w:p w14:paraId="738CE203" w14:textId="77777777" w:rsidR="00152B5B" w:rsidRPr="00DB5867" w:rsidRDefault="00152B5B" w:rsidP="00E95A8A">
            <w:pPr>
              <w:overflowPunct w:val="0"/>
              <w:autoSpaceDE w:val="0"/>
              <w:autoSpaceDN w:val="0"/>
              <w:adjustRightInd w:val="0"/>
              <w:spacing w:before="120"/>
              <w:textAlignment w:val="baseline"/>
              <w:rPr>
                <w:rFonts w:eastAsia="VIC" w:cs="Arial"/>
                <w:b/>
                <w:bCs/>
                <w:color w:val="00573F"/>
                <w:sz w:val="22"/>
                <w:szCs w:val="22"/>
              </w:rPr>
            </w:pPr>
            <w:r w:rsidRPr="00DB5867">
              <w:rPr>
                <w:rFonts w:eastAsia="VIC" w:cs="Arial"/>
                <w:b/>
                <w:bCs/>
                <w:color w:val="00573F"/>
                <w:sz w:val="22"/>
                <w:szCs w:val="22"/>
              </w:rPr>
              <w:t>Telephone</w:t>
            </w:r>
          </w:p>
        </w:tc>
        <w:tc>
          <w:tcPr>
            <w:tcW w:w="6029" w:type="dxa"/>
            <w:gridSpan w:val="2"/>
          </w:tcPr>
          <w:p w14:paraId="7EC7887E" w14:textId="77777777" w:rsidR="00152B5B" w:rsidRPr="009055FF" w:rsidRDefault="00152B5B" w:rsidP="00E95A8A">
            <w:pPr>
              <w:overflowPunct w:val="0"/>
              <w:autoSpaceDE w:val="0"/>
              <w:autoSpaceDN w:val="0"/>
              <w:adjustRightInd w:val="0"/>
              <w:spacing w:before="120"/>
              <w:textAlignment w:val="baseline"/>
              <w:rPr>
                <w:rFonts w:eastAsia="VIC" w:cs="Arial"/>
                <w:noProof/>
                <w:color w:val="53565A"/>
                <w:sz w:val="22"/>
                <w:szCs w:val="22"/>
                <w:lang w:val="en-US"/>
              </w:rPr>
            </w:pPr>
          </w:p>
        </w:tc>
      </w:tr>
      <w:tr w:rsidR="00152B5B" w:rsidRPr="009055FF" w14:paraId="0B54B869" w14:textId="77777777" w:rsidTr="00B60894">
        <w:tc>
          <w:tcPr>
            <w:tcW w:w="3610" w:type="dxa"/>
          </w:tcPr>
          <w:p w14:paraId="043042B5" w14:textId="77777777" w:rsidR="00152B5B" w:rsidRPr="00DB5867" w:rsidRDefault="00152B5B" w:rsidP="00E95A8A">
            <w:pPr>
              <w:overflowPunct w:val="0"/>
              <w:autoSpaceDE w:val="0"/>
              <w:autoSpaceDN w:val="0"/>
              <w:adjustRightInd w:val="0"/>
              <w:spacing w:before="120"/>
              <w:textAlignment w:val="baseline"/>
              <w:rPr>
                <w:rFonts w:eastAsia="VIC" w:cs="Arial"/>
                <w:b/>
                <w:bCs/>
                <w:color w:val="00573F"/>
                <w:sz w:val="22"/>
                <w:szCs w:val="22"/>
              </w:rPr>
            </w:pPr>
            <w:r w:rsidRPr="00DB5867">
              <w:rPr>
                <w:rFonts w:eastAsia="VIC" w:cs="Arial"/>
                <w:b/>
                <w:bCs/>
                <w:color w:val="00573F"/>
                <w:sz w:val="22"/>
                <w:szCs w:val="22"/>
              </w:rPr>
              <w:t>Email Address</w:t>
            </w:r>
          </w:p>
        </w:tc>
        <w:tc>
          <w:tcPr>
            <w:tcW w:w="6029" w:type="dxa"/>
            <w:gridSpan w:val="2"/>
          </w:tcPr>
          <w:p w14:paraId="4A7BD2D9" w14:textId="77777777" w:rsidR="00152B5B" w:rsidRPr="009055FF" w:rsidRDefault="00152B5B" w:rsidP="00E95A8A">
            <w:pPr>
              <w:overflowPunct w:val="0"/>
              <w:autoSpaceDE w:val="0"/>
              <w:autoSpaceDN w:val="0"/>
              <w:adjustRightInd w:val="0"/>
              <w:spacing w:before="120"/>
              <w:textAlignment w:val="baseline"/>
              <w:rPr>
                <w:rFonts w:eastAsia="VIC" w:cs="Arial"/>
                <w:noProof/>
                <w:color w:val="53565A"/>
                <w:sz w:val="22"/>
                <w:szCs w:val="22"/>
                <w:lang w:val="en-US"/>
              </w:rPr>
            </w:pPr>
          </w:p>
        </w:tc>
      </w:tr>
      <w:tr w:rsidR="00152B5B" w:rsidRPr="009055FF" w14:paraId="6BBFE29B" w14:textId="77777777" w:rsidTr="00E14360">
        <w:trPr>
          <w:gridAfter w:val="1"/>
          <w:wAfter w:w="11" w:type="dxa"/>
          <w:trHeight w:val="300"/>
        </w:trPr>
        <w:tc>
          <w:tcPr>
            <w:tcW w:w="9628" w:type="dxa"/>
            <w:gridSpan w:val="2"/>
            <w:shd w:val="clear" w:color="auto" w:fill="A8D08D" w:themeFill="accent6" w:themeFillTint="99"/>
          </w:tcPr>
          <w:p w14:paraId="7CF8B189" w14:textId="77777777" w:rsidR="00152B5B" w:rsidRPr="009055FF" w:rsidRDefault="00152B5B" w:rsidP="00E95A8A">
            <w:pPr>
              <w:tabs>
                <w:tab w:val="left" w:pos="3492"/>
                <w:tab w:val="left" w:pos="4752"/>
              </w:tabs>
              <w:spacing w:before="120"/>
              <w:rPr>
                <w:rFonts w:eastAsia="VIC" w:cs="Arial"/>
                <w:b/>
                <w:bCs/>
                <w:color w:val="53565A"/>
                <w:sz w:val="24"/>
                <w:szCs w:val="24"/>
              </w:rPr>
            </w:pPr>
            <w:r w:rsidRPr="00DB5867">
              <w:rPr>
                <w:rFonts w:eastAsia="VIC" w:cs="Arial"/>
                <w:b/>
                <w:bCs/>
                <w:color w:val="00573F"/>
                <w:sz w:val="24"/>
                <w:szCs w:val="24"/>
              </w:rPr>
              <w:t>TRIAP role</w:t>
            </w:r>
          </w:p>
        </w:tc>
      </w:tr>
      <w:tr w:rsidR="53E2A6E0" w14:paraId="1BA05727" w14:textId="77777777" w:rsidTr="00E14360">
        <w:trPr>
          <w:gridAfter w:val="1"/>
          <w:wAfter w:w="11" w:type="dxa"/>
          <w:trHeight w:val="300"/>
        </w:trPr>
        <w:tc>
          <w:tcPr>
            <w:tcW w:w="3610" w:type="dxa"/>
          </w:tcPr>
          <w:p w14:paraId="731CE701" w14:textId="7C17015F" w:rsidR="41DB73E0" w:rsidRDefault="56E7FBFC" w:rsidP="00C02B8A">
            <w:pPr>
              <w:spacing w:before="120" w:after="60"/>
              <w:rPr>
                <w:rFonts w:eastAsia="VIC" w:cs="Arial"/>
                <w:b/>
                <w:bCs/>
                <w:sz w:val="22"/>
                <w:szCs w:val="22"/>
              </w:rPr>
            </w:pPr>
            <w:r w:rsidRPr="25EA477B">
              <w:rPr>
                <w:rFonts w:eastAsia="VIC" w:cs="Arial"/>
                <w:b/>
                <w:bCs/>
                <w:sz w:val="22"/>
                <w:szCs w:val="22"/>
              </w:rPr>
              <w:t>Which, if any, of the Collaborative Centre’s partner organisations are you currently employed by?</w:t>
            </w:r>
          </w:p>
          <w:p w14:paraId="45A630B1" w14:textId="299023AB" w:rsidR="41DB73E0" w:rsidRPr="00B60894" w:rsidRDefault="00B60894" w:rsidP="00C02B8A">
            <w:pPr>
              <w:spacing w:before="60"/>
              <w:rPr>
                <w:rFonts w:eastAsia="VIC" w:cs="Arial"/>
                <w:i/>
                <w:iCs/>
                <w:sz w:val="22"/>
                <w:szCs w:val="22"/>
              </w:rPr>
            </w:pPr>
            <w:r>
              <w:rPr>
                <w:rFonts w:eastAsia="VIC" w:cs="Arial"/>
                <w:i/>
                <w:iCs/>
                <w:sz w:val="22"/>
                <w:szCs w:val="22"/>
              </w:rPr>
              <w:t>(</w:t>
            </w:r>
            <w:r w:rsidR="56E7FBFC" w:rsidRPr="00B60894">
              <w:rPr>
                <w:rFonts w:eastAsia="VIC" w:cs="Arial"/>
                <w:i/>
                <w:iCs/>
                <w:sz w:val="22"/>
                <w:szCs w:val="22"/>
              </w:rPr>
              <w:t>You may choose more than one</w:t>
            </w:r>
            <w:r>
              <w:rPr>
                <w:rFonts w:eastAsia="VIC" w:cs="Arial"/>
                <w:i/>
                <w:iCs/>
                <w:sz w:val="22"/>
                <w:szCs w:val="22"/>
              </w:rPr>
              <w:t>)</w:t>
            </w:r>
          </w:p>
          <w:p w14:paraId="17E543E5" w14:textId="4004099A" w:rsidR="41DB73E0" w:rsidRPr="005F3201" w:rsidRDefault="005F3201" w:rsidP="00E95A8A">
            <w:pPr>
              <w:spacing w:before="120"/>
              <w:rPr>
                <w:rFonts w:eastAsia="VIC" w:cs="Arial"/>
                <w:i/>
                <w:iCs/>
                <w:lang w:val="en-US"/>
              </w:rPr>
            </w:pPr>
            <w:r>
              <w:rPr>
                <w:rFonts w:eastAsia="VIC" w:cs="Arial"/>
                <w:i/>
                <w:iCs/>
                <w:lang w:val="en-US"/>
              </w:rPr>
              <w:t xml:space="preserve">Note: </w:t>
            </w:r>
            <w:r w:rsidR="56E7FBFC" w:rsidRPr="005F3201">
              <w:rPr>
                <w:rFonts w:eastAsia="VIC" w:cs="Arial"/>
                <w:i/>
                <w:iCs/>
                <w:lang w:val="en-US"/>
              </w:rPr>
              <w:t>If you are employed by one of the listed partner organisations, please be aware that any information you have provided as part of your EOI submission (including disclosure of lived experience) will be shared with the partner organisation to support the selection process.</w:t>
            </w:r>
          </w:p>
        </w:tc>
        <w:tc>
          <w:tcPr>
            <w:tcW w:w="6018" w:type="dxa"/>
            <w:shd w:val="clear" w:color="auto" w:fill="FFFFFF" w:themeFill="background1"/>
          </w:tcPr>
          <w:p w14:paraId="4524417B" w14:textId="3C34E681" w:rsidR="66001875" w:rsidRDefault="00417D6F" w:rsidP="00B63C34">
            <w:pPr>
              <w:spacing w:before="120"/>
              <w:rPr>
                <w:rFonts w:eastAsia="VIC" w:cs="Arial"/>
                <w:noProof/>
                <w:sz w:val="22"/>
                <w:szCs w:val="22"/>
                <w:lang w:val="en-US"/>
              </w:rPr>
            </w:pPr>
            <w:sdt>
              <w:sdtPr>
                <w:rPr>
                  <w:rFonts w:eastAsia="VIC" w:cs="Arial"/>
                  <w:noProof/>
                  <w:color w:val="2B579A"/>
                  <w:sz w:val="22"/>
                  <w:szCs w:val="22"/>
                  <w:lang w:val="en-US"/>
                </w:rPr>
                <w:id w:val="478434954"/>
                <w14:checkbox>
                  <w14:checked w14:val="0"/>
                  <w14:checkedState w14:val="2612" w14:font="MS Gothic"/>
                  <w14:uncheckedState w14:val="2610" w14:font="MS Gothic"/>
                </w14:checkbox>
              </w:sdtPr>
              <w:sdtEndPr/>
              <w:sdtContent>
                <w:r w:rsidR="4E0D89E6" w:rsidRPr="25EA477B">
                  <w:rPr>
                    <w:rFonts w:ascii="MS Gothic" w:eastAsia="MS Gothic" w:hAnsi="MS Gothic" w:cs="MS Gothic"/>
                    <w:noProof/>
                    <w:color w:val="53565A"/>
                    <w:sz w:val="22"/>
                    <w:szCs w:val="22"/>
                    <w:lang w:val="en-US"/>
                  </w:rPr>
                  <w:t>☐</w:t>
                </w:r>
              </w:sdtContent>
            </w:sdt>
            <w:r w:rsidR="4E0D89E6" w:rsidRPr="25EA477B">
              <w:rPr>
                <w:rFonts w:cs="Arial"/>
                <w:noProof/>
                <w:sz w:val="22"/>
                <w:szCs w:val="22"/>
                <w:lang w:val="en-US"/>
              </w:rPr>
              <w:t xml:space="preserve"> Royal Melbourne Hospital</w:t>
            </w:r>
          </w:p>
          <w:p w14:paraId="2070E2C9" w14:textId="14A1A4D5" w:rsidR="66001875" w:rsidRDefault="00417D6F" w:rsidP="00E95A8A">
            <w:pPr>
              <w:rPr>
                <w:rFonts w:eastAsia="VIC" w:cs="Arial"/>
                <w:noProof/>
                <w:sz w:val="22"/>
                <w:szCs w:val="22"/>
                <w:lang w:val="en-US"/>
              </w:rPr>
            </w:pPr>
            <w:sdt>
              <w:sdtPr>
                <w:rPr>
                  <w:rFonts w:eastAsia="VIC" w:cs="Arial"/>
                  <w:noProof/>
                  <w:color w:val="2B579A"/>
                  <w:sz w:val="22"/>
                  <w:szCs w:val="22"/>
                  <w:lang w:val="en-US"/>
                </w:rPr>
                <w:id w:val="866893328"/>
                <w14:checkbox>
                  <w14:checked w14:val="0"/>
                  <w14:checkedState w14:val="2612" w14:font="MS Gothic"/>
                  <w14:uncheckedState w14:val="2610" w14:font="MS Gothic"/>
                </w14:checkbox>
              </w:sdtPr>
              <w:sdtEndPr/>
              <w:sdtContent>
                <w:r w:rsidR="4E0D89E6" w:rsidRPr="25EA477B">
                  <w:rPr>
                    <w:rFonts w:ascii="Segoe UI Symbol" w:eastAsia="MS Gothic" w:hAnsi="Segoe UI Symbol" w:cs="Segoe UI Symbol"/>
                    <w:noProof/>
                    <w:color w:val="53565A"/>
                    <w:sz w:val="22"/>
                    <w:szCs w:val="22"/>
                    <w:lang w:val="en-US"/>
                  </w:rPr>
                  <w:t>☐</w:t>
                </w:r>
                <w:r w:rsidR="4E0D89E6" w:rsidRPr="25EA477B">
                  <w:rPr>
                    <w:rFonts w:cs="Arial"/>
                    <w:noProof/>
                    <w:sz w:val="22"/>
                    <w:szCs w:val="22"/>
                    <w:lang w:val="en-US"/>
                  </w:rPr>
                  <w:t xml:space="preserve"> </w:t>
                </w:r>
              </w:sdtContent>
            </w:sdt>
            <w:r w:rsidR="52FDE43B" w:rsidRPr="25EA477B">
              <w:rPr>
                <w:rFonts w:cs="Arial"/>
                <w:noProof/>
                <w:sz w:val="22"/>
                <w:szCs w:val="22"/>
                <w:lang w:val="en-US"/>
              </w:rPr>
              <w:t xml:space="preserve">The University of Melbourne </w:t>
            </w:r>
          </w:p>
          <w:p w14:paraId="2EB55035" w14:textId="212048CA" w:rsidR="66001875" w:rsidRDefault="00417D6F" w:rsidP="00E95A8A">
            <w:pPr>
              <w:rPr>
                <w:rFonts w:eastAsia="VIC" w:cs="Arial"/>
                <w:noProof/>
                <w:sz w:val="22"/>
                <w:szCs w:val="22"/>
                <w:lang w:val="en-US"/>
              </w:rPr>
            </w:pPr>
            <w:sdt>
              <w:sdtPr>
                <w:rPr>
                  <w:rFonts w:eastAsia="VIC" w:cs="Arial"/>
                  <w:noProof/>
                  <w:color w:val="2B579A"/>
                  <w:sz w:val="22"/>
                  <w:szCs w:val="22"/>
                  <w:lang w:val="en-US"/>
                </w:rPr>
                <w:id w:val="1619233997"/>
                <w14:checkbox>
                  <w14:checked w14:val="0"/>
                  <w14:checkedState w14:val="2612" w14:font="MS Gothic"/>
                  <w14:uncheckedState w14:val="2610" w14:font="MS Gothic"/>
                </w14:checkbox>
              </w:sdtPr>
              <w:sdtEndPr/>
              <w:sdtContent>
                <w:r w:rsidR="52FDE43B" w:rsidRPr="25EA477B">
                  <w:rPr>
                    <w:rFonts w:ascii="Segoe UI Symbol" w:eastAsia="MS Gothic" w:hAnsi="Segoe UI Symbol" w:cs="Segoe UI Symbol"/>
                    <w:noProof/>
                    <w:color w:val="53565A"/>
                    <w:sz w:val="22"/>
                    <w:szCs w:val="22"/>
                    <w:lang w:val="en-US"/>
                  </w:rPr>
                  <w:t>☐</w:t>
                </w:r>
              </w:sdtContent>
            </w:sdt>
            <w:r w:rsidR="52FDE43B" w:rsidRPr="25EA477B">
              <w:rPr>
                <w:rFonts w:cs="Arial"/>
                <w:noProof/>
                <w:sz w:val="22"/>
                <w:szCs w:val="22"/>
                <w:lang w:val="en-US"/>
              </w:rPr>
              <w:t xml:space="preserve"> The </w:t>
            </w:r>
            <w:r w:rsidR="364F8AE6" w:rsidRPr="25EA477B">
              <w:rPr>
                <w:rFonts w:cs="Arial"/>
                <w:noProof/>
                <w:sz w:val="22"/>
                <w:szCs w:val="22"/>
                <w:lang w:val="en-US"/>
              </w:rPr>
              <w:t xml:space="preserve">Victorian </w:t>
            </w:r>
            <w:r w:rsidR="52FDE43B" w:rsidRPr="25EA477B">
              <w:rPr>
                <w:rFonts w:cs="Arial"/>
                <w:noProof/>
                <w:sz w:val="22"/>
                <w:szCs w:val="22"/>
                <w:lang w:val="en-US"/>
              </w:rPr>
              <w:t>Department of Health</w:t>
            </w:r>
          </w:p>
          <w:p w14:paraId="16A4F0BC" w14:textId="1ACF1BB7" w:rsidR="53E2A6E0" w:rsidRPr="00B63C34" w:rsidRDefault="00417D6F" w:rsidP="00B63C34">
            <w:pPr>
              <w:tabs>
                <w:tab w:val="left" w:pos="3492"/>
                <w:tab w:val="left" w:pos="4752"/>
              </w:tabs>
              <w:spacing w:beforeLines="50" w:before="120" w:afterLines="50"/>
              <w:rPr>
                <w:rFonts w:cs="Arial"/>
                <w:sz w:val="22"/>
                <w:szCs w:val="22"/>
                <w:lang w:val="en-US"/>
              </w:rPr>
            </w:pPr>
            <w:sdt>
              <w:sdtPr>
                <w:rPr>
                  <w:rFonts w:eastAsia="VIC" w:cs="Arial"/>
                  <w:color w:val="2B579A"/>
                  <w:sz w:val="22"/>
                  <w:szCs w:val="22"/>
                  <w:lang w:val="en-US"/>
                </w:rPr>
                <w:id w:val="366462560"/>
                <w14:checkbox>
                  <w14:checked w14:val="0"/>
                  <w14:checkedState w14:val="2612" w14:font="MS Gothic"/>
                  <w14:uncheckedState w14:val="2610" w14:font="MS Gothic"/>
                </w14:checkbox>
              </w:sdtPr>
              <w:sdtEndPr/>
              <w:sdtContent>
                <w:r w:rsidR="52FDE43B" w:rsidRPr="25EA477B">
                  <w:rPr>
                    <w:rFonts w:ascii="Segoe UI Symbol" w:eastAsia="MS Gothic" w:hAnsi="Segoe UI Symbol" w:cs="Segoe UI Symbol"/>
                    <w:sz w:val="22"/>
                    <w:szCs w:val="22"/>
                    <w:lang w:val="en-US"/>
                  </w:rPr>
                  <w:t>☐</w:t>
                </w:r>
              </w:sdtContent>
            </w:sdt>
            <w:r w:rsidR="62A1DB5A" w:rsidRPr="25EA477B">
              <w:rPr>
                <w:rFonts w:eastAsia="VIC" w:cs="Arial"/>
                <w:color w:val="2B579A"/>
                <w:sz w:val="22"/>
                <w:szCs w:val="22"/>
                <w:lang w:val="en-US"/>
              </w:rPr>
              <w:t xml:space="preserve"> </w:t>
            </w:r>
            <w:r w:rsidR="52FDE43B" w:rsidRPr="25EA477B">
              <w:rPr>
                <w:rFonts w:eastAsiaTheme="minorEastAsia" w:cs="Arial"/>
                <w:sz w:val="22"/>
                <w:szCs w:val="22"/>
                <w:lang w:val="en-US"/>
              </w:rPr>
              <w:t>Does not apply</w:t>
            </w:r>
          </w:p>
        </w:tc>
      </w:tr>
      <w:tr w:rsidR="00152B5B" w:rsidRPr="009055FF" w14:paraId="6FBDDAF2" w14:textId="77777777" w:rsidTr="00E14360">
        <w:trPr>
          <w:gridAfter w:val="1"/>
          <w:wAfter w:w="11" w:type="dxa"/>
          <w:trHeight w:val="300"/>
        </w:trPr>
        <w:tc>
          <w:tcPr>
            <w:tcW w:w="3610" w:type="dxa"/>
          </w:tcPr>
          <w:p w14:paraId="3B654EAB" w14:textId="4A922CE7" w:rsidR="00152B5B" w:rsidRPr="009055FF" w:rsidRDefault="00152B5B" w:rsidP="00C02B8A">
            <w:pPr>
              <w:spacing w:before="120" w:after="60"/>
              <w:rPr>
                <w:rFonts w:eastAsia="VIC" w:cs="Arial"/>
                <w:b/>
                <w:bCs/>
                <w:sz w:val="22"/>
                <w:szCs w:val="22"/>
              </w:rPr>
            </w:pPr>
            <w:r w:rsidRPr="009055FF">
              <w:rPr>
                <w:rFonts w:eastAsia="VIC" w:cs="Arial"/>
                <w:b/>
                <w:bCs/>
                <w:sz w:val="22"/>
                <w:szCs w:val="22"/>
              </w:rPr>
              <w:t>Which of the following roles are you applying for?</w:t>
            </w:r>
          </w:p>
          <w:p w14:paraId="3887C16D" w14:textId="08ED3816" w:rsidR="00152B5B" w:rsidRPr="00B60894" w:rsidRDefault="00B60894" w:rsidP="00C02B8A">
            <w:pPr>
              <w:spacing w:before="60"/>
              <w:rPr>
                <w:rFonts w:eastAsia="VIC" w:cs="Arial"/>
                <w:b/>
                <w:bCs/>
                <w:i/>
                <w:iCs/>
                <w:sz w:val="22"/>
                <w:szCs w:val="22"/>
                <w:lang w:val="en-US"/>
              </w:rPr>
            </w:pPr>
            <w:r>
              <w:rPr>
                <w:rFonts w:eastAsia="VIC" w:cs="Arial"/>
                <w:i/>
                <w:iCs/>
                <w:sz w:val="22"/>
                <w:szCs w:val="22"/>
              </w:rPr>
              <w:t>(</w:t>
            </w:r>
            <w:r w:rsidR="00152B5B" w:rsidRPr="00B60894">
              <w:rPr>
                <w:rFonts w:eastAsia="VIC" w:cs="Arial"/>
                <w:i/>
                <w:iCs/>
                <w:sz w:val="22"/>
                <w:szCs w:val="22"/>
              </w:rPr>
              <w:t>You may choose more than one</w:t>
            </w:r>
            <w:r>
              <w:rPr>
                <w:rFonts w:eastAsia="VIC" w:cs="Arial"/>
                <w:i/>
                <w:iCs/>
                <w:sz w:val="22"/>
                <w:szCs w:val="22"/>
              </w:rPr>
              <w:t>)</w:t>
            </w:r>
          </w:p>
        </w:tc>
        <w:tc>
          <w:tcPr>
            <w:tcW w:w="6018" w:type="dxa"/>
            <w:shd w:val="clear" w:color="auto" w:fill="FFFFFF" w:themeFill="background1"/>
          </w:tcPr>
          <w:p w14:paraId="4B143B21"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922130916"/>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r w:rsidR="00152B5B" w:rsidRPr="009055FF">
                  <w:rPr>
                    <w:rFonts w:cs="Arial"/>
                    <w:noProof/>
                    <w:sz w:val="22"/>
                    <w:szCs w:val="22"/>
                    <w:lang w:val="en-US"/>
                  </w:rPr>
                  <w:t xml:space="preserve"> </w:t>
                </w:r>
              </w:sdtContent>
            </w:sdt>
            <w:r w:rsidR="00152B5B" w:rsidRPr="009055FF">
              <w:rPr>
                <w:rFonts w:cs="Arial"/>
                <w:noProof/>
                <w:sz w:val="22"/>
                <w:szCs w:val="22"/>
                <w:lang w:val="en-US"/>
              </w:rPr>
              <w:t>Member</w:t>
            </w:r>
          </w:p>
          <w:p w14:paraId="622D343B"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693230152"/>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r w:rsidR="00152B5B" w:rsidRPr="009055FF">
                  <w:rPr>
                    <w:rFonts w:cs="Arial"/>
                    <w:noProof/>
                    <w:sz w:val="22"/>
                    <w:szCs w:val="22"/>
                    <w:lang w:val="en-US"/>
                  </w:rPr>
                  <w:t xml:space="preserve"> </w:t>
                </w:r>
              </w:sdtContent>
            </w:sdt>
            <w:r w:rsidR="00152B5B" w:rsidRPr="009055FF">
              <w:rPr>
                <w:rFonts w:cs="Arial"/>
                <w:noProof/>
                <w:sz w:val="22"/>
                <w:szCs w:val="22"/>
                <w:lang w:val="en-US"/>
              </w:rPr>
              <w:t xml:space="preserve">Member (lived experience designated) </w:t>
            </w:r>
          </w:p>
          <w:p w14:paraId="7B39B411"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545376966"/>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Chairperson or Deputy Chairperson</w:t>
            </w:r>
          </w:p>
        </w:tc>
      </w:tr>
      <w:tr w:rsidR="00152B5B" w:rsidRPr="009055FF" w14:paraId="6DAA0F53" w14:textId="77777777" w:rsidTr="00E14360">
        <w:trPr>
          <w:gridAfter w:val="1"/>
          <w:wAfter w:w="11" w:type="dxa"/>
          <w:trHeight w:val="300"/>
        </w:trPr>
        <w:tc>
          <w:tcPr>
            <w:tcW w:w="3610" w:type="dxa"/>
          </w:tcPr>
          <w:p w14:paraId="61856FF8" w14:textId="7D32D006" w:rsidR="00152B5B" w:rsidRPr="009055FF" w:rsidRDefault="00152B5B" w:rsidP="00C02B8A">
            <w:pPr>
              <w:spacing w:before="120" w:after="60"/>
              <w:rPr>
                <w:rFonts w:eastAsia="VIC" w:cs="Arial"/>
                <w:b/>
                <w:bCs/>
                <w:sz w:val="22"/>
                <w:szCs w:val="22"/>
                <w:lang w:val="en-US"/>
              </w:rPr>
            </w:pPr>
            <w:r w:rsidRPr="009055FF">
              <w:rPr>
                <w:rFonts w:eastAsia="VIC" w:cs="Arial"/>
                <w:b/>
                <w:bCs/>
                <w:sz w:val="22"/>
                <w:szCs w:val="22"/>
                <w:lang w:val="en-US"/>
              </w:rPr>
              <w:t>Which of the following best describes your relationship with lived and living experience or lived expertise?</w:t>
            </w:r>
          </w:p>
          <w:p w14:paraId="53A96544" w14:textId="7DFD65AE" w:rsidR="00152B5B" w:rsidRPr="009055FF" w:rsidRDefault="00C02B8A" w:rsidP="00C02B8A">
            <w:pPr>
              <w:spacing w:before="60"/>
              <w:rPr>
                <w:rFonts w:eastAsia="VIC" w:cs="Arial"/>
                <w:sz w:val="22"/>
                <w:szCs w:val="22"/>
                <w:lang w:val="en-US"/>
              </w:rPr>
            </w:pPr>
            <w:r>
              <w:rPr>
                <w:rFonts w:eastAsia="VIC" w:cs="Arial"/>
                <w:i/>
                <w:iCs/>
                <w:sz w:val="22"/>
                <w:szCs w:val="22"/>
              </w:rPr>
              <w:t>(</w:t>
            </w:r>
            <w:r w:rsidRPr="00B60894">
              <w:rPr>
                <w:rFonts w:eastAsia="VIC" w:cs="Arial"/>
                <w:i/>
                <w:iCs/>
                <w:sz w:val="22"/>
                <w:szCs w:val="22"/>
              </w:rPr>
              <w:t>You may choose more than one</w:t>
            </w:r>
            <w:r>
              <w:rPr>
                <w:rFonts w:eastAsia="VIC" w:cs="Arial"/>
                <w:i/>
                <w:iCs/>
                <w:sz w:val="22"/>
                <w:szCs w:val="22"/>
              </w:rPr>
              <w:t>)</w:t>
            </w:r>
          </w:p>
        </w:tc>
        <w:tc>
          <w:tcPr>
            <w:tcW w:w="6018" w:type="dxa"/>
            <w:shd w:val="clear" w:color="auto" w:fill="FFFFFF" w:themeFill="background1"/>
          </w:tcPr>
          <w:p w14:paraId="249EB374" w14:textId="2CEF8DD0" w:rsidR="00152B5B" w:rsidRPr="009055FF" w:rsidRDefault="00417D6F" w:rsidP="00E95A8A">
            <w:pPr>
              <w:spacing w:before="120"/>
              <w:rPr>
                <w:rFonts w:eastAsia="VIC" w:cs="Arial"/>
                <w:sz w:val="22"/>
                <w:szCs w:val="22"/>
                <w:lang w:val="en-US"/>
              </w:rPr>
            </w:pPr>
            <w:sdt>
              <w:sdtPr>
                <w:rPr>
                  <w:rFonts w:eastAsia="VIC" w:cs="Arial"/>
                  <w:color w:val="2B579A"/>
                  <w:sz w:val="22"/>
                  <w:szCs w:val="22"/>
                  <w:lang w:val="en-US"/>
                </w:rPr>
                <w:id w:val="553012723"/>
                <w14:checkbox>
                  <w14:checked w14:val="0"/>
                  <w14:checkedState w14:val="2612" w14:font="MS Gothic"/>
                  <w14:uncheckedState w14:val="2610" w14:font="MS Gothic"/>
                </w14:checkbox>
              </w:sdtPr>
              <w:sdtEndPr/>
              <w:sdtContent>
                <w:r w:rsidR="00152B5B" w:rsidRPr="52CB6FD6">
                  <w:rPr>
                    <w:rFonts w:ascii="Segoe UI Symbol" w:eastAsia="MS Gothic" w:hAnsi="Segoe UI Symbol" w:cs="Segoe UI Symbol"/>
                    <w:sz w:val="22"/>
                    <w:szCs w:val="22"/>
                    <w:lang w:val="en-US"/>
                  </w:rPr>
                  <w:t>☐</w:t>
                </w:r>
              </w:sdtContent>
            </w:sdt>
            <w:r w:rsidR="00152B5B" w:rsidRPr="52CB6FD6">
              <w:rPr>
                <w:rFonts w:cs="Arial"/>
                <w:sz w:val="22"/>
                <w:szCs w:val="22"/>
                <w:lang w:val="en-US"/>
              </w:rPr>
              <w:t xml:space="preserve"> I identify as having </w:t>
            </w:r>
            <w:r w:rsidR="00152B5B" w:rsidRPr="52CB6FD6">
              <w:rPr>
                <w:rFonts w:eastAsia="VIC" w:cs="Arial"/>
              </w:rPr>
              <w:t>lived experience</w:t>
            </w:r>
            <w:r w:rsidR="3D6385C5" w:rsidRPr="52CB6FD6">
              <w:rPr>
                <w:rFonts w:eastAsia="VIC" w:cs="Arial"/>
              </w:rPr>
              <w:t>s</w:t>
            </w:r>
            <w:r w:rsidR="00152B5B" w:rsidRPr="52CB6FD6">
              <w:rPr>
                <w:rFonts w:eastAsia="VIC" w:cs="Arial"/>
              </w:rPr>
              <w:t xml:space="preserve"> of mental </w:t>
            </w:r>
            <w:r w:rsidR="2A0099AB" w:rsidRPr="52CB6FD6">
              <w:rPr>
                <w:rFonts w:eastAsia="VIC" w:cs="Arial"/>
              </w:rPr>
              <w:t>ill-health</w:t>
            </w:r>
            <w:r w:rsidR="00152B5B" w:rsidRPr="52CB6FD6">
              <w:rPr>
                <w:rFonts w:eastAsia="VIC" w:cs="Arial"/>
              </w:rPr>
              <w:t xml:space="preserve">, psychological distress, </w:t>
            </w:r>
            <w:r w:rsidR="2A0099AB" w:rsidRPr="52CB6FD6">
              <w:rPr>
                <w:rFonts w:eastAsia="VIC" w:cs="Arial"/>
              </w:rPr>
              <w:t>addiction</w:t>
            </w:r>
            <w:r w:rsidR="00152B5B" w:rsidRPr="52CB6FD6">
              <w:rPr>
                <w:rFonts w:eastAsia="VIC" w:cs="Arial"/>
              </w:rPr>
              <w:t xml:space="preserve"> and/or trauma</w:t>
            </w:r>
          </w:p>
          <w:p w14:paraId="77572322" w14:textId="58FC80D8" w:rsidR="00152B5B" w:rsidRPr="009055FF" w:rsidRDefault="00417D6F" w:rsidP="00E95A8A">
            <w:pPr>
              <w:spacing w:before="120"/>
              <w:rPr>
                <w:rFonts w:eastAsia="VIC" w:cs="Arial"/>
                <w:sz w:val="22"/>
                <w:szCs w:val="22"/>
                <w:lang w:val="en-US"/>
              </w:rPr>
            </w:pPr>
            <w:sdt>
              <w:sdtPr>
                <w:rPr>
                  <w:rFonts w:eastAsia="VIC" w:cs="Arial"/>
                  <w:color w:val="2B579A"/>
                  <w:sz w:val="22"/>
                  <w:szCs w:val="22"/>
                  <w:lang w:val="en-US"/>
                </w:rPr>
                <w:id w:val="1462690178"/>
                <w14:checkbox>
                  <w14:checked w14:val="0"/>
                  <w14:checkedState w14:val="2612" w14:font="MS Gothic"/>
                  <w14:uncheckedState w14:val="2610" w14:font="MS Gothic"/>
                </w14:checkbox>
              </w:sdtPr>
              <w:sdtEndPr/>
              <w:sdtContent>
                <w:r w:rsidR="00152B5B" w:rsidRPr="52CB6FD6">
                  <w:rPr>
                    <w:rFonts w:ascii="Segoe UI Symbol" w:eastAsia="MS Gothic" w:hAnsi="Segoe UI Symbol" w:cs="Segoe UI Symbol"/>
                    <w:sz w:val="22"/>
                    <w:szCs w:val="22"/>
                    <w:lang w:val="en-US"/>
                  </w:rPr>
                  <w:t>☐</w:t>
                </w:r>
              </w:sdtContent>
            </w:sdt>
            <w:r w:rsidR="00152B5B" w:rsidRPr="52CB6FD6">
              <w:rPr>
                <w:rFonts w:cs="Arial"/>
                <w:sz w:val="22"/>
                <w:szCs w:val="22"/>
                <w:lang w:val="en-US"/>
              </w:rPr>
              <w:t xml:space="preserve"> I identify as having lived experience</w:t>
            </w:r>
            <w:r w:rsidR="24FD08EA" w:rsidRPr="52CB6FD6">
              <w:rPr>
                <w:rFonts w:cs="Arial"/>
                <w:sz w:val="22"/>
                <w:szCs w:val="22"/>
                <w:lang w:val="en-US"/>
              </w:rPr>
              <w:t>s</w:t>
            </w:r>
            <w:r w:rsidR="00152B5B" w:rsidRPr="52CB6FD6">
              <w:rPr>
                <w:rFonts w:cs="Arial"/>
                <w:sz w:val="22"/>
                <w:szCs w:val="22"/>
                <w:lang w:val="en-US"/>
              </w:rPr>
              <w:t xml:space="preserve"> as a </w:t>
            </w:r>
            <w:proofErr w:type="spellStart"/>
            <w:r w:rsidR="00152B5B" w:rsidRPr="52CB6FD6">
              <w:rPr>
                <w:rFonts w:cs="Arial"/>
                <w:sz w:val="22"/>
                <w:szCs w:val="22"/>
                <w:lang w:val="en-US"/>
              </w:rPr>
              <w:t>carer</w:t>
            </w:r>
            <w:proofErr w:type="spellEnd"/>
            <w:r w:rsidR="00152B5B" w:rsidRPr="52CB6FD6">
              <w:rPr>
                <w:rFonts w:cs="Arial"/>
                <w:sz w:val="22"/>
                <w:szCs w:val="22"/>
                <w:lang w:val="en-US"/>
              </w:rPr>
              <w:t xml:space="preserve">, family, supporter or kin of someone who has lived experience of </w:t>
            </w:r>
            <w:r w:rsidR="00152B5B" w:rsidRPr="52CB6FD6">
              <w:rPr>
                <w:rFonts w:eastAsia="VIC" w:cs="Arial"/>
              </w:rPr>
              <w:lastRenderedPageBreak/>
              <w:t xml:space="preserve">mental </w:t>
            </w:r>
            <w:r w:rsidR="2A0099AB" w:rsidRPr="52CB6FD6">
              <w:rPr>
                <w:rFonts w:eastAsia="VIC" w:cs="Arial"/>
              </w:rPr>
              <w:t>ill-health</w:t>
            </w:r>
            <w:r w:rsidR="00152B5B" w:rsidRPr="52CB6FD6">
              <w:rPr>
                <w:rFonts w:eastAsia="VIC" w:cs="Arial"/>
              </w:rPr>
              <w:t xml:space="preserve">, psychological distress, </w:t>
            </w:r>
            <w:r w:rsidR="2A0099AB" w:rsidRPr="52CB6FD6">
              <w:rPr>
                <w:rFonts w:eastAsia="VIC" w:cs="Arial"/>
              </w:rPr>
              <w:t>addiction</w:t>
            </w:r>
            <w:r w:rsidR="00152B5B" w:rsidRPr="52CB6FD6">
              <w:rPr>
                <w:rFonts w:eastAsia="VIC" w:cs="Arial"/>
              </w:rPr>
              <w:t xml:space="preserve"> and/or trauma</w:t>
            </w:r>
          </w:p>
          <w:p w14:paraId="64EBBFD1" w14:textId="77777777" w:rsidR="00152B5B" w:rsidRPr="009055FF" w:rsidRDefault="00417D6F" w:rsidP="00E95A8A">
            <w:pPr>
              <w:spacing w:before="120"/>
              <w:rPr>
                <w:rFonts w:cs="Arial"/>
                <w:sz w:val="22"/>
                <w:szCs w:val="22"/>
                <w:lang w:val="en-US"/>
              </w:rPr>
            </w:pPr>
            <w:sdt>
              <w:sdtPr>
                <w:rPr>
                  <w:rFonts w:eastAsia="VIC" w:cs="Arial"/>
                  <w:color w:val="2B579A"/>
                  <w:sz w:val="22"/>
                  <w:szCs w:val="22"/>
                  <w:lang w:val="en-US"/>
                </w:rPr>
                <w:id w:val="474723898"/>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cs="Arial"/>
                <w:sz w:val="22"/>
                <w:szCs w:val="22"/>
                <w:lang w:val="en-US"/>
              </w:rPr>
              <w:t xml:space="preserve"> I work from the perspective of lived expertise in a designated role such as consumer/carer academic, peer or lived experience researcher, or a similar position in a research setting. </w:t>
            </w:r>
          </w:p>
          <w:p w14:paraId="432AA77E" w14:textId="67A5631E" w:rsidR="00152B5B" w:rsidRPr="009055FF" w:rsidRDefault="00417D6F" w:rsidP="00E95A8A">
            <w:pPr>
              <w:tabs>
                <w:tab w:val="left" w:pos="3492"/>
                <w:tab w:val="left" w:pos="4752"/>
              </w:tabs>
              <w:spacing w:beforeLines="50" w:before="120" w:afterLines="50"/>
              <w:rPr>
                <w:rFonts w:eastAsia="VIC" w:cs="Arial"/>
                <w:sz w:val="22"/>
                <w:szCs w:val="22"/>
                <w:lang w:val="en-US"/>
              </w:rPr>
            </w:pPr>
            <w:sdt>
              <w:sdtPr>
                <w:rPr>
                  <w:rFonts w:eastAsia="VIC" w:cs="Arial"/>
                  <w:color w:val="2B579A"/>
                  <w:sz w:val="22"/>
                  <w:szCs w:val="22"/>
                  <w:lang w:val="en-US"/>
                </w:rPr>
                <w:id w:val="611353382"/>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cs="Arial"/>
                <w:sz w:val="22"/>
                <w:szCs w:val="22"/>
                <w:lang w:val="en-US"/>
              </w:rPr>
              <w:t xml:space="preserve"> I have experience working in partnership with people with lived and living experience</w:t>
            </w:r>
            <w:r w:rsidR="00C7135F">
              <w:rPr>
                <w:rFonts w:cs="Arial"/>
                <w:sz w:val="22"/>
                <w:szCs w:val="22"/>
                <w:lang w:val="en-US"/>
              </w:rPr>
              <w:t>s</w:t>
            </w:r>
            <w:r w:rsidR="00152B5B" w:rsidRPr="009055FF">
              <w:rPr>
                <w:rFonts w:cs="Arial"/>
                <w:sz w:val="22"/>
                <w:szCs w:val="22"/>
                <w:lang w:val="en-US"/>
              </w:rPr>
              <w:t>.</w:t>
            </w:r>
          </w:p>
          <w:p w14:paraId="56685C32" w14:textId="77777777" w:rsidR="00152B5B" w:rsidRPr="009055FF" w:rsidRDefault="00417D6F" w:rsidP="00E95A8A">
            <w:pPr>
              <w:tabs>
                <w:tab w:val="left" w:pos="3492"/>
                <w:tab w:val="left" w:pos="4752"/>
              </w:tabs>
              <w:spacing w:beforeLines="50" w:before="120" w:afterLines="50"/>
              <w:rPr>
                <w:rFonts w:eastAsia="VIC" w:cs="Arial"/>
                <w:sz w:val="22"/>
                <w:szCs w:val="22"/>
                <w:lang w:val="en-US"/>
              </w:rPr>
            </w:pPr>
            <w:sdt>
              <w:sdtPr>
                <w:rPr>
                  <w:rFonts w:eastAsia="VIC" w:cs="Arial"/>
                  <w:color w:val="2B579A"/>
                  <w:sz w:val="22"/>
                  <w:szCs w:val="22"/>
                  <w:lang w:val="en-US"/>
                </w:rPr>
                <w:id w:val="474736787"/>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cs="Arial"/>
                <w:sz w:val="22"/>
                <w:szCs w:val="22"/>
                <w:lang w:val="en-US"/>
              </w:rPr>
              <w:t>Prefer not to say.</w:t>
            </w:r>
          </w:p>
          <w:p w14:paraId="64BD7D8D" w14:textId="77777777" w:rsidR="00152B5B" w:rsidRDefault="00417D6F" w:rsidP="00E95A8A">
            <w:pPr>
              <w:tabs>
                <w:tab w:val="left" w:pos="3492"/>
                <w:tab w:val="left" w:pos="4752"/>
              </w:tabs>
              <w:spacing w:beforeLines="50" w:before="120" w:afterLines="50"/>
              <w:rPr>
                <w:rFonts w:cs="Arial"/>
                <w:sz w:val="22"/>
                <w:szCs w:val="22"/>
                <w:lang w:val="en-US"/>
              </w:rPr>
            </w:pPr>
            <w:sdt>
              <w:sdtPr>
                <w:rPr>
                  <w:rFonts w:eastAsia="VIC" w:cs="Arial"/>
                  <w:color w:val="2B579A"/>
                  <w:sz w:val="22"/>
                  <w:szCs w:val="22"/>
                  <w:lang w:val="en-US"/>
                </w:rPr>
                <w:id w:val="1971398599"/>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cs="Arial"/>
                <w:sz w:val="22"/>
                <w:szCs w:val="22"/>
                <w:lang w:val="en-US"/>
              </w:rPr>
              <w:t>Other (please describe)</w:t>
            </w:r>
            <w:r w:rsidR="00E14360">
              <w:rPr>
                <w:rFonts w:cs="Arial"/>
                <w:sz w:val="22"/>
                <w:szCs w:val="22"/>
                <w:lang w:val="en-US"/>
              </w:rPr>
              <w:t>:</w:t>
            </w:r>
          </w:p>
          <w:p w14:paraId="3B5958A2" w14:textId="7DBFD433" w:rsidR="00221A98" w:rsidRPr="009055FF" w:rsidRDefault="00221A98" w:rsidP="00E95A8A">
            <w:pPr>
              <w:tabs>
                <w:tab w:val="left" w:pos="3492"/>
                <w:tab w:val="left" w:pos="4752"/>
              </w:tabs>
              <w:spacing w:beforeLines="50" w:before="120" w:afterLines="50"/>
              <w:rPr>
                <w:rFonts w:eastAsia="VIC" w:cs="Arial"/>
                <w:sz w:val="22"/>
                <w:szCs w:val="22"/>
                <w:lang w:val="en-US"/>
              </w:rPr>
            </w:pPr>
          </w:p>
        </w:tc>
      </w:tr>
      <w:tr w:rsidR="00152B5B" w:rsidRPr="009055FF" w14:paraId="536CCA49" w14:textId="77777777" w:rsidTr="00E14360">
        <w:trPr>
          <w:gridAfter w:val="1"/>
          <w:wAfter w:w="11" w:type="dxa"/>
          <w:trHeight w:val="300"/>
        </w:trPr>
        <w:tc>
          <w:tcPr>
            <w:tcW w:w="3610" w:type="dxa"/>
          </w:tcPr>
          <w:p w14:paraId="726A16B9" w14:textId="66D87354" w:rsidR="00152B5B" w:rsidRPr="00221A98" w:rsidRDefault="00152B5B" w:rsidP="00221A98">
            <w:pPr>
              <w:spacing w:before="120" w:after="60"/>
              <w:rPr>
                <w:rFonts w:eastAsia="VIC" w:cs="Arial"/>
                <w:b/>
                <w:bCs/>
                <w:sz w:val="22"/>
                <w:szCs w:val="22"/>
              </w:rPr>
            </w:pPr>
            <w:r w:rsidRPr="009055FF">
              <w:rPr>
                <w:rFonts w:eastAsia="VIC" w:cs="Arial"/>
                <w:b/>
                <w:bCs/>
                <w:sz w:val="22"/>
                <w:szCs w:val="22"/>
              </w:rPr>
              <w:lastRenderedPageBreak/>
              <w:t>Which, if any, of the following groups do you identify with?</w:t>
            </w:r>
          </w:p>
          <w:p w14:paraId="0F01B4E1" w14:textId="31337DC4" w:rsidR="00152B5B" w:rsidRPr="00221A98" w:rsidRDefault="00221A98" w:rsidP="00221A98">
            <w:pPr>
              <w:spacing w:before="60"/>
              <w:rPr>
                <w:rFonts w:eastAsia="VIC" w:cs="Arial"/>
                <w:i/>
                <w:iCs/>
                <w:sz w:val="22"/>
                <w:szCs w:val="22"/>
              </w:rPr>
            </w:pPr>
            <w:r w:rsidRPr="00221A98">
              <w:rPr>
                <w:rFonts w:eastAsia="VIC" w:cs="Arial"/>
                <w:i/>
                <w:iCs/>
                <w:sz w:val="22"/>
                <w:szCs w:val="22"/>
              </w:rPr>
              <w:t>(</w:t>
            </w:r>
            <w:r w:rsidR="4D9AC4DC" w:rsidRPr="00221A98">
              <w:rPr>
                <w:rFonts w:eastAsia="VIC" w:cs="Arial"/>
                <w:i/>
                <w:iCs/>
                <w:sz w:val="22"/>
                <w:szCs w:val="22"/>
              </w:rPr>
              <w:t>You may choose more than one</w:t>
            </w:r>
            <w:r w:rsidRPr="00221A98">
              <w:rPr>
                <w:rFonts w:eastAsia="VIC" w:cs="Arial"/>
                <w:i/>
                <w:iCs/>
                <w:sz w:val="22"/>
                <w:szCs w:val="22"/>
              </w:rPr>
              <w:t>)</w:t>
            </w:r>
          </w:p>
        </w:tc>
        <w:tc>
          <w:tcPr>
            <w:tcW w:w="6018" w:type="dxa"/>
            <w:shd w:val="clear" w:color="auto" w:fill="auto"/>
          </w:tcPr>
          <w:p w14:paraId="4F84DEB9"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319909555"/>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Aboriginal and/or Torres Strait Islander</w:t>
            </w:r>
          </w:p>
          <w:p w14:paraId="376147E2"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698063201"/>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Culturally and Linguistically Diverse</w:t>
            </w:r>
          </w:p>
          <w:p w14:paraId="2A0F796D"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255431935"/>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Lesbian, Gay, Bisexual, Transgender, Intersex, Queer, Asexual (LGBTIQA+)</w:t>
            </w:r>
          </w:p>
          <w:p w14:paraId="2EB219A6"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685701782"/>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Disability</w:t>
            </w:r>
          </w:p>
          <w:p w14:paraId="018EC0FD" w14:textId="77777777" w:rsidR="00152B5B" w:rsidRPr="009055FF" w:rsidRDefault="00417D6F" w:rsidP="00E95A8A">
            <w:pPr>
              <w:tabs>
                <w:tab w:val="left" w:pos="3492"/>
                <w:tab w:val="left" w:pos="4752"/>
              </w:tabs>
              <w:spacing w:beforeLines="50" w:before="120" w:afterLines="50"/>
              <w:rPr>
                <w:rFonts w:eastAsia="VIC" w:cs="Arial"/>
                <w:noProof/>
                <w:sz w:val="22"/>
                <w:szCs w:val="22"/>
                <w:lang w:val="en-US"/>
              </w:rPr>
            </w:pPr>
            <w:sdt>
              <w:sdtPr>
                <w:rPr>
                  <w:rFonts w:eastAsia="VIC" w:cs="Arial"/>
                  <w:noProof/>
                  <w:color w:val="2B579A"/>
                  <w:sz w:val="22"/>
                  <w:szCs w:val="22"/>
                  <w:lang w:val="en-US"/>
                </w:rPr>
                <w:id w:val="1531147179"/>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noProof/>
                    <w:color w:val="53565A"/>
                    <w:sz w:val="22"/>
                    <w:szCs w:val="22"/>
                    <w:lang w:val="en-US"/>
                  </w:rPr>
                  <w:t>☐</w:t>
                </w:r>
              </w:sdtContent>
            </w:sdt>
            <w:r w:rsidR="00152B5B" w:rsidRPr="009055FF">
              <w:rPr>
                <w:rFonts w:cs="Arial"/>
                <w:noProof/>
                <w:sz w:val="22"/>
                <w:szCs w:val="22"/>
                <w:lang w:val="en-US"/>
              </w:rPr>
              <w:t xml:space="preserve"> Neurodiverse/neurodivergent</w:t>
            </w:r>
          </w:p>
          <w:p w14:paraId="5C8E488E" w14:textId="77777777" w:rsidR="00152B5B" w:rsidRPr="009055FF" w:rsidRDefault="00417D6F" w:rsidP="00E95A8A">
            <w:pPr>
              <w:tabs>
                <w:tab w:val="left" w:pos="3492"/>
                <w:tab w:val="left" w:pos="4752"/>
              </w:tabs>
              <w:spacing w:beforeLines="50" w:before="120" w:afterLines="50"/>
              <w:rPr>
                <w:rFonts w:eastAsia="VIC" w:cs="Arial"/>
                <w:sz w:val="22"/>
                <w:szCs w:val="22"/>
                <w:lang w:val="en-US"/>
              </w:rPr>
            </w:pPr>
            <w:sdt>
              <w:sdtPr>
                <w:rPr>
                  <w:rFonts w:eastAsia="VIC" w:cs="Arial"/>
                  <w:color w:val="2B579A"/>
                  <w:sz w:val="22"/>
                  <w:szCs w:val="22"/>
                  <w:lang w:val="en-US"/>
                </w:rPr>
                <w:id w:val="98023495"/>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eastAsia="VIC" w:cs="Arial"/>
                <w:color w:val="2B579A"/>
                <w:sz w:val="22"/>
                <w:szCs w:val="22"/>
                <w:lang w:val="en-US"/>
              </w:rPr>
              <w:t xml:space="preserve"> </w:t>
            </w:r>
            <w:r w:rsidR="00152B5B" w:rsidRPr="009055FF">
              <w:rPr>
                <w:rFonts w:cs="Arial"/>
                <w:sz w:val="22"/>
                <w:szCs w:val="22"/>
                <w:lang w:val="en-US"/>
              </w:rPr>
              <w:t>Prefer not to say.</w:t>
            </w:r>
          </w:p>
          <w:p w14:paraId="263DC9E9" w14:textId="77777777" w:rsidR="00152B5B" w:rsidRDefault="00417D6F" w:rsidP="00E95A8A">
            <w:pPr>
              <w:tabs>
                <w:tab w:val="left" w:pos="3492"/>
                <w:tab w:val="left" w:pos="4752"/>
              </w:tabs>
              <w:spacing w:beforeLines="50" w:before="120" w:afterLines="50"/>
              <w:rPr>
                <w:rFonts w:cs="Arial"/>
                <w:sz w:val="22"/>
                <w:szCs w:val="22"/>
                <w:lang w:val="en-US"/>
              </w:rPr>
            </w:pPr>
            <w:sdt>
              <w:sdtPr>
                <w:rPr>
                  <w:rFonts w:eastAsia="VIC" w:cs="Arial"/>
                  <w:color w:val="2B579A"/>
                  <w:sz w:val="22"/>
                  <w:szCs w:val="22"/>
                  <w:lang w:val="en-US"/>
                </w:rPr>
                <w:id w:val="207484143"/>
                <w14:checkbox>
                  <w14:checked w14:val="0"/>
                  <w14:checkedState w14:val="2612" w14:font="MS Gothic"/>
                  <w14:uncheckedState w14:val="2610" w14:font="MS Gothic"/>
                </w14:checkbox>
              </w:sdtPr>
              <w:sdtEndPr/>
              <w:sdtContent>
                <w:r w:rsidR="00152B5B" w:rsidRPr="009055FF">
                  <w:rPr>
                    <w:rFonts w:ascii="Segoe UI Symbol" w:eastAsia="MS Gothic" w:hAnsi="Segoe UI Symbol" w:cs="Segoe UI Symbol"/>
                    <w:sz w:val="22"/>
                    <w:szCs w:val="22"/>
                    <w:lang w:val="en-US"/>
                  </w:rPr>
                  <w:t>☐</w:t>
                </w:r>
              </w:sdtContent>
            </w:sdt>
            <w:r w:rsidR="00152B5B" w:rsidRPr="009055FF">
              <w:rPr>
                <w:rFonts w:eastAsia="VIC" w:cs="Arial"/>
                <w:color w:val="2B579A"/>
                <w:sz w:val="22"/>
                <w:szCs w:val="22"/>
                <w:lang w:val="en-US"/>
              </w:rPr>
              <w:t xml:space="preserve"> </w:t>
            </w:r>
            <w:r w:rsidR="00152B5B" w:rsidRPr="009055FF">
              <w:rPr>
                <w:rFonts w:cs="Arial"/>
                <w:sz w:val="22"/>
                <w:szCs w:val="22"/>
                <w:lang w:val="en-US"/>
              </w:rPr>
              <w:t>Other – (please describe)</w:t>
            </w:r>
          </w:p>
          <w:p w14:paraId="675C1A60" w14:textId="150B8600" w:rsidR="00221A98" w:rsidRPr="009055FF" w:rsidRDefault="00221A98" w:rsidP="00E95A8A">
            <w:pPr>
              <w:tabs>
                <w:tab w:val="left" w:pos="3492"/>
                <w:tab w:val="left" w:pos="4752"/>
              </w:tabs>
              <w:spacing w:beforeLines="50" w:before="120" w:afterLines="50"/>
              <w:rPr>
                <w:rFonts w:eastAsia="VIC" w:cs="Arial"/>
                <w:sz w:val="22"/>
                <w:szCs w:val="22"/>
                <w:lang w:val="en-US"/>
              </w:rPr>
            </w:pPr>
          </w:p>
        </w:tc>
      </w:tr>
    </w:tbl>
    <w:p w14:paraId="37A9AA20" w14:textId="77777777" w:rsidR="00152B5B" w:rsidRPr="009055FF" w:rsidRDefault="00152B5B" w:rsidP="00E95A8A">
      <w:pPr>
        <w:spacing w:after="0"/>
        <w:rPr>
          <w:rFonts w:eastAsia="VIC" w:cs="Arial"/>
          <w:lang w:val="en-US"/>
        </w:rPr>
      </w:pPr>
    </w:p>
    <w:p w14:paraId="02F069CA" w14:textId="77777777" w:rsidR="00152B5B" w:rsidRPr="009055FF" w:rsidRDefault="00152B5B" w:rsidP="00E95A8A">
      <w:pPr>
        <w:pStyle w:val="Heading2"/>
        <w:rPr>
          <w:rFonts w:eastAsia="VIC" w:cs="Arial"/>
          <w:lang w:val="en-US"/>
        </w:rPr>
      </w:pPr>
      <w:r w:rsidRPr="009055FF">
        <w:rPr>
          <w:rFonts w:eastAsia="VIC" w:cs="Arial"/>
          <w:lang w:val="en-US"/>
        </w:rPr>
        <w:t>Please tell us more about yourself</w:t>
      </w:r>
    </w:p>
    <w:p w14:paraId="5C172DE4" w14:textId="5F9CE892" w:rsidR="00152B5B" w:rsidRPr="00221A98" w:rsidRDefault="00152B5B" w:rsidP="00E95A8A">
      <w:pPr>
        <w:pStyle w:val="Body"/>
        <w:rPr>
          <w:rFonts w:eastAsia="VIC" w:cs="Arial"/>
          <w:i/>
          <w:iCs/>
          <w:lang w:val="en-US"/>
        </w:rPr>
      </w:pPr>
      <w:r w:rsidRPr="00221A98">
        <w:rPr>
          <w:rFonts w:eastAsia="VIC" w:cs="Arial"/>
          <w:i/>
          <w:iCs/>
          <w:lang w:val="en-US"/>
        </w:rPr>
        <w:t>We recommend approx. 100–250 words for each response.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52B5B" w:rsidRPr="009055FF" w14:paraId="77070636" w14:textId="77777777" w:rsidTr="009055FF">
        <w:trPr>
          <w:trHeight w:val="695"/>
        </w:trPr>
        <w:tc>
          <w:tcPr>
            <w:tcW w:w="9072" w:type="dxa"/>
            <w:shd w:val="clear" w:color="auto" w:fill="A8D08D" w:themeFill="accent6" w:themeFillTint="99"/>
          </w:tcPr>
          <w:p w14:paraId="004876ED"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22"/>
                <w:szCs w:val="22"/>
              </w:rPr>
            </w:pPr>
            <w:r w:rsidRPr="00221A98">
              <w:rPr>
                <w:rFonts w:eastAsia="VIC" w:cs="Arial"/>
                <w:b/>
                <w:bCs/>
                <w:color w:val="00573F"/>
                <w:sz w:val="22"/>
                <w:szCs w:val="22"/>
              </w:rPr>
              <w:t>Why are you interested in joining TRIAP?</w:t>
            </w:r>
          </w:p>
        </w:tc>
      </w:tr>
      <w:tr w:rsidR="00152B5B" w:rsidRPr="009055FF" w14:paraId="560F1227" w14:textId="77777777" w:rsidTr="009055FF">
        <w:trPr>
          <w:trHeight w:val="695"/>
        </w:trPr>
        <w:tc>
          <w:tcPr>
            <w:tcW w:w="9072" w:type="dxa"/>
          </w:tcPr>
          <w:p w14:paraId="63863496"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2E9C472B"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3C630CF2"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3EF46EF7" w14:textId="77777777" w:rsidR="00152B5B"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2AD8C9FC" w14:textId="77777777" w:rsidR="00221A98" w:rsidRDefault="00221A98" w:rsidP="00E95A8A">
            <w:pPr>
              <w:overflowPunct w:val="0"/>
              <w:autoSpaceDE w:val="0"/>
              <w:autoSpaceDN w:val="0"/>
              <w:adjustRightInd w:val="0"/>
              <w:spacing w:before="120"/>
              <w:textAlignment w:val="baseline"/>
              <w:rPr>
                <w:rFonts w:eastAsia="VIC" w:cs="Arial"/>
                <w:b/>
                <w:bCs/>
                <w:color w:val="53565A"/>
                <w:sz w:val="18"/>
                <w:szCs w:val="18"/>
              </w:rPr>
            </w:pPr>
          </w:p>
          <w:p w14:paraId="225FBB94" w14:textId="77777777" w:rsidR="00221A98" w:rsidRDefault="00221A98" w:rsidP="00E95A8A">
            <w:pPr>
              <w:overflowPunct w:val="0"/>
              <w:autoSpaceDE w:val="0"/>
              <w:autoSpaceDN w:val="0"/>
              <w:adjustRightInd w:val="0"/>
              <w:spacing w:before="120"/>
              <w:textAlignment w:val="baseline"/>
              <w:rPr>
                <w:rFonts w:eastAsia="VIC" w:cs="Arial"/>
                <w:b/>
                <w:bCs/>
                <w:color w:val="53565A"/>
                <w:sz w:val="18"/>
                <w:szCs w:val="18"/>
              </w:rPr>
            </w:pPr>
          </w:p>
          <w:p w14:paraId="540764B2" w14:textId="77777777" w:rsidR="00221A98" w:rsidRPr="009055FF" w:rsidRDefault="00221A98" w:rsidP="00E95A8A">
            <w:pPr>
              <w:overflowPunct w:val="0"/>
              <w:autoSpaceDE w:val="0"/>
              <w:autoSpaceDN w:val="0"/>
              <w:adjustRightInd w:val="0"/>
              <w:spacing w:before="120"/>
              <w:textAlignment w:val="baseline"/>
              <w:rPr>
                <w:rFonts w:eastAsia="VIC" w:cs="Arial"/>
                <w:b/>
                <w:bCs/>
                <w:color w:val="53565A"/>
                <w:sz w:val="18"/>
                <w:szCs w:val="18"/>
              </w:rPr>
            </w:pPr>
          </w:p>
          <w:p w14:paraId="4251C569"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tc>
      </w:tr>
    </w:tbl>
    <w:p w14:paraId="1B38472D" w14:textId="77777777" w:rsidR="00152B5B" w:rsidRPr="009055FF" w:rsidRDefault="00152B5B" w:rsidP="00E95A8A">
      <w:pPr>
        <w:rPr>
          <w:rFonts w:eastAsia="VIC"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52B5B" w:rsidRPr="009055FF" w14:paraId="4638A5DA" w14:textId="77777777" w:rsidTr="52CB6FD6">
        <w:trPr>
          <w:trHeight w:val="695"/>
        </w:trPr>
        <w:tc>
          <w:tcPr>
            <w:tcW w:w="9072" w:type="dxa"/>
            <w:shd w:val="clear" w:color="auto" w:fill="A8D08D" w:themeFill="accent6" w:themeFillTint="99"/>
          </w:tcPr>
          <w:p w14:paraId="590F3721" w14:textId="11DA009F" w:rsidR="00152B5B" w:rsidRPr="00221A98" w:rsidRDefault="00152B5B" w:rsidP="00E95A8A">
            <w:pPr>
              <w:overflowPunct w:val="0"/>
              <w:autoSpaceDE w:val="0"/>
              <w:autoSpaceDN w:val="0"/>
              <w:adjustRightInd w:val="0"/>
              <w:spacing w:before="120"/>
              <w:textAlignment w:val="baseline"/>
              <w:rPr>
                <w:rFonts w:eastAsia="VIC" w:cs="Arial"/>
                <w:b/>
                <w:bCs/>
                <w:color w:val="00573F"/>
                <w:sz w:val="22"/>
                <w:szCs w:val="22"/>
              </w:rPr>
            </w:pPr>
            <w:r w:rsidRPr="00221A98">
              <w:rPr>
                <w:rFonts w:eastAsia="VIC" w:cs="Arial"/>
                <w:b/>
                <w:bCs/>
                <w:color w:val="00573F"/>
                <w:sz w:val="22"/>
                <w:szCs w:val="22"/>
              </w:rPr>
              <w:lastRenderedPageBreak/>
              <w:t xml:space="preserve">What relevant professional, </w:t>
            </w:r>
            <w:r w:rsidR="3A24A9BF" w:rsidRPr="00221A98">
              <w:rPr>
                <w:rFonts w:eastAsia="VIC" w:cs="Arial"/>
                <w:b/>
                <w:bCs/>
                <w:color w:val="00573F"/>
                <w:sz w:val="22"/>
                <w:szCs w:val="22"/>
              </w:rPr>
              <w:t xml:space="preserve">research </w:t>
            </w:r>
            <w:r w:rsidRPr="00221A98">
              <w:rPr>
                <w:rFonts w:eastAsia="VIC" w:cs="Arial"/>
                <w:b/>
                <w:bCs/>
                <w:color w:val="00573F"/>
                <w:sz w:val="22"/>
                <w:szCs w:val="22"/>
              </w:rPr>
              <w:t>and lived experience</w:t>
            </w:r>
            <w:r w:rsidR="50A9AC1F" w:rsidRPr="00221A98">
              <w:rPr>
                <w:rFonts w:eastAsia="VIC" w:cs="Arial"/>
                <w:b/>
                <w:bCs/>
                <w:color w:val="00573F"/>
                <w:sz w:val="22"/>
                <w:szCs w:val="22"/>
              </w:rPr>
              <w:t>s</w:t>
            </w:r>
            <w:r w:rsidRPr="00221A98">
              <w:rPr>
                <w:rFonts w:eastAsia="VIC" w:cs="Arial"/>
                <w:b/>
                <w:bCs/>
                <w:color w:val="00573F"/>
                <w:sz w:val="22"/>
                <w:szCs w:val="22"/>
              </w:rPr>
              <w:t xml:space="preserve"> would you bring to TRIAP?</w:t>
            </w:r>
          </w:p>
          <w:p w14:paraId="37C2C627" w14:textId="21A86EFB" w:rsidR="00152B5B" w:rsidRPr="002038D8" w:rsidRDefault="00152B5B" w:rsidP="00E95A8A">
            <w:pPr>
              <w:overflowPunct w:val="0"/>
              <w:autoSpaceDE w:val="0"/>
              <w:autoSpaceDN w:val="0"/>
              <w:adjustRightInd w:val="0"/>
              <w:spacing w:before="120"/>
              <w:textAlignment w:val="baseline"/>
              <w:rPr>
                <w:rFonts w:eastAsia="VIC" w:cs="Arial"/>
                <w:color w:val="53565A"/>
                <w:sz w:val="22"/>
                <w:szCs w:val="22"/>
              </w:rPr>
            </w:pPr>
            <w:r w:rsidRPr="002038D8">
              <w:rPr>
                <w:rFonts w:eastAsia="VIC" w:cs="Arial"/>
                <w:color w:val="00573F"/>
                <w:sz w:val="22"/>
                <w:szCs w:val="22"/>
              </w:rPr>
              <w:t>If applicable, please highlight any relevant experience or interest relating to the Collaborative Centre’s 3-year focus area (see ‘About the Collaborative Centre’).</w:t>
            </w:r>
          </w:p>
        </w:tc>
      </w:tr>
      <w:tr w:rsidR="00152B5B" w:rsidRPr="009055FF" w14:paraId="42BBB46F" w14:textId="77777777" w:rsidTr="52CB6FD6">
        <w:trPr>
          <w:trHeight w:val="695"/>
        </w:trPr>
        <w:tc>
          <w:tcPr>
            <w:tcW w:w="9072" w:type="dxa"/>
          </w:tcPr>
          <w:p w14:paraId="063F7451"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4B5DEBEA"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6D305B74"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73315D1C"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4CD89208" w14:textId="77777777" w:rsidR="00152B5B"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460F92B7" w14:textId="77777777" w:rsidR="00221A98" w:rsidRDefault="00221A98" w:rsidP="00E95A8A">
            <w:pPr>
              <w:overflowPunct w:val="0"/>
              <w:autoSpaceDE w:val="0"/>
              <w:autoSpaceDN w:val="0"/>
              <w:adjustRightInd w:val="0"/>
              <w:spacing w:before="120"/>
              <w:textAlignment w:val="baseline"/>
              <w:rPr>
                <w:rFonts w:eastAsia="VIC" w:cs="Arial"/>
                <w:b/>
                <w:bCs/>
                <w:color w:val="53565A"/>
                <w:sz w:val="18"/>
                <w:szCs w:val="18"/>
              </w:rPr>
            </w:pPr>
          </w:p>
          <w:p w14:paraId="47CDF1A2" w14:textId="77777777" w:rsidR="00221A98" w:rsidRPr="009055FF" w:rsidRDefault="00221A98" w:rsidP="00E95A8A">
            <w:pPr>
              <w:overflowPunct w:val="0"/>
              <w:autoSpaceDE w:val="0"/>
              <w:autoSpaceDN w:val="0"/>
              <w:adjustRightInd w:val="0"/>
              <w:spacing w:before="120"/>
              <w:textAlignment w:val="baseline"/>
              <w:rPr>
                <w:rFonts w:eastAsia="VIC" w:cs="Arial"/>
                <w:b/>
                <w:bCs/>
                <w:color w:val="53565A"/>
                <w:sz w:val="18"/>
                <w:szCs w:val="18"/>
              </w:rPr>
            </w:pPr>
          </w:p>
        </w:tc>
      </w:tr>
      <w:tr w:rsidR="00152B5B" w:rsidRPr="009055FF" w14:paraId="3B875C6F" w14:textId="77777777" w:rsidTr="009055FF">
        <w:trPr>
          <w:trHeight w:val="695"/>
        </w:trPr>
        <w:tc>
          <w:tcPr>
            <w:tcW w:w="9072" w:type="dxa"/>
            <w:shd w:val="clear" w:color="auto" w:fill="A8D08D" w:themeFill="accent6" w:themeFillTint="99"/>
          </w:tcPr>
          <w:p w14:paraId="199B0A6A" w14:textId="0A5C1D14" w:rsidR="00152B5B" w:rsidRPr="00221A98" w:rsidRDefault="00152B5B" w:rsidP="00E95A8A">
            <w:pPr>
              <w:overflowPunct w:val="0"/>
              <w:autoSpaceDE w:val="0"/>
              <w:autoSpaceDN w:val="0"/>
              <w:adjustRightInd w:val="0"/>
              <w:spacing w:before="120"/>
              <w:textAlignment w:val="baseline"/>
              <w:rPr>
                <w:rFonts w:eastAsia="VIC" w:cs="Arial"/>
                <w:b/>
                <w:bCs/>
                <w:color w:val="00573F"/>
                <w:sz w:val="22"/>
                <w:szCs w:val="22"/>
              </w:rPr>
            </w:pPr>
            <w:r w:rsidRPr="00221A98">
              <w:rPr>
                <w:rFonts w:eastAsia="VIC" w:cs="Arial"/>
                <w:b/>
                <w:bCs/>
                <w:color w:val="00573F"/>
                <w:sz w:val="22"/>
                <w:szCs w:val="22"/>
              </w:rPr>
              <w:t>Do you have prior experience with advisory groups, committees or boards? Please describe.</w:t>
            </w:r>
          </w:p>
          <w:p w14:paraId="6BEB4372" w14:textId="5964C811" w:rsidR="00152B5B" w:rsidRPr="002038D8" w:rsidRDefault="00152B5B" w:rsidP="00E95A8A">
            <w:pPr>
              <w:overflowPunct w:val="0"/>
              <w:autoSpaceDE w:val="0"/>
              <w:autoSpaceDN w:val="0"/>
              <w:adjustRightInd w:val="0"/>
              <w:spacing w:before="120"/>
              <w:textAlignment w:val="baseline"/>
              <w:rPr>
                <w:rFonts w:eastAsia="VIC" w:cs="Arial"/>
                <w:color w:val="53565A"/>
                <w:sz w:val="22"/>
                <w:szCs w:val="22"/>
              </w:rPr>
            </w:pPr>
            <w:r w:rsidRPr="002038D8">
              <w:rPr>
                <w:rFonts w:eastAsia="VIC" w:cs="Arial"/>
                <w:color w:val="00573F"/>
                <w:sz w:val="22"/>
                <w:szCs w:val="22"/>
              </w:rPr>
              <w:t>If you are also applying for the role of Chairperson or Deputy Chairperson, please outline any relevant experience you have in leading or chairing similar opportunities.</w:t>
            </w:r>
          </w:p>
        </w:tc>
      </w:tr>
      <w:tr w:rsidR="00152B5B" w:rsidRPr="009055FF" w14:paraId="49472538" w14:textId="77777777" w:rsidTr="009055FF">
        <w:trPr>
          <w:trHeight w:val="695"/>
        </w:trPr>
        <w:tc>
          <w:tcPr>
            <w:tcW w:w="9072" w:type="dxa"/>
          </w:tcPr>
          <w:p w14:paraId="52F1D714"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22D5026B"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60CA88C7"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54EE2630"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0CB9A60B" w14:textId="77777777" w:rsidR="00152B5B"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159285C3" w14:textId="77777777" w:rsidR="00221A98" w:rsidRDefault="00221A98" w:rsidP="00E95A8A">
            <w:pPr>
              <w:overflowPunct w:val="0"/>
              <w:autoSpaceDE w:val="0"/>
              <w:autoSpaceDN w:val="0"/>
              <w:adjustRightInd w:val="0"/>
              <w:spacing w:before="120"/>
              <w:textAlignment w:val="baseline"/>
              <w:rPr>
                <w:rFonts w:eastAsia="VIC" w:cs="Arial"/>
                <w:b/>
                <w:bCs/>
                <w:color w:val="53565A"/>
                <w:sz w:val="18"/>
                <w:szCs w:val="18"/>
              </w:rPr>
            </w:pPr>
          </w:p>
          <w:p w14:paraId="4F3BEEDB" w14:textId="77777777" w:rsidR="00221A98" w:rsidRPr="009055FF" w:rsidRDefault="00221A98" w:rsidP="00E95A8A">
            <w:pPr>
              <w:overflowPunct w:val="0"/>
              <w:autoSpaceDE w:val="0"/>
              <w:autoSpaceDN w:val="0"/>
              <w:adjustRightInd w:val="0"/>
              <w:spacing w:before="120"/>
              <w:textAlignment w:val="baseline"/>
              <w:rPr>
                <w:rFonts w:eastAsia="VIC" w:cs="Arial"/>
                <w:b/>
                <w:bCs/>
                <w:color w:val="53565A"/>
                <w:sz w:val="18"/>
                <w:szCs w:val="18"/>
              </w:rPr>
            </w:pPr>
          </w:p>
        </w:tc>
      </w:tr>
    </w:tbl>
    <w:p w14:paraId="496BB121" w14:textId="77777777" w:rsidR="00152B5B" w:rsidRDefault="00152B5B" w:rsidP="00E95A8A">
      <w:pPr>
        <w:rPr>
          <w:rFonts w:eastAsia="VIC" w:cs="Arial"/>
        </w:rPr>
      </w:pPr>
    </w:p>
    <w:p w14:paraId="01A7A536" w14:textId="407851B4" w:rsidR="002038D8" w:rsidRPr="00A0659E" w:rsidRDefault="002038D8" w:rsidP="002038D8">
      <w:pPr>
        <w:pStyle w:val="Body"/>
        <w:rPr>
          <w:rFonts w:eastAsia="VIC" w:cs="Arial"/>
          <w:i/>
          <w:iCs/>
          <w:sz w:val="22"/>
          <w:szCs w:val="22"/>
          <w:lang w:val="en-US"/>
        </w:rPr>
      </w:pPr>
      <w:r w:rsidRPr="00A0659E">
        <w:rPr>
          <w:rFonts w:eastAsia="VIC" w:cs="Arial"/>
          <w:i/>
          <w:iCs/>
          <w:sz w:val="22"/>
          <w:szCs w:val="22"/>
          <w:lang w:val="en-US"/>
        </w:rPr>
        <w:t>Please answer the question below if you identify as having a consumer or carer lived experience and/or if you work in a designated lived experience role in a research setting.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52B5B" w:rsidRPr="009055FF" w14:paraId="53A184CA" w14:textId="77777777" w:rsidTr="009055FF">
        <w:trPr>
          <w:trHeight w:val="695"/>
        </w:trPr>
        <w:tc>
          <w:tcPr>
            <w:tcW w:w="9072" w:type="dxa"/>
            <w:shd w:val="clear" w:color="auto" w:fill="A8D08D" w:themeFill="accent6" w:themeFillTint="99"/>
          </w:tcPr>
          <w:p w14:paraId="4DEE8CEF" w14:textId="62E32B3F" w:rsidR="00152B5B" w:rsidRPr="009055FF" w:rsidRDefault="00152B5B" w:rsidP="00E95A8A">
            <w:pPr>
              <w:spacing w:before="120"/>
              <w:rPr>
                <w:rFonts w:eastAsia="VIC" w:cs="Arial"/>
                <w:b/>
                <w:bCs/>
                <w:color w:val="53565A"/>
                <w:sz w:val="22"/>
                <w:szCs w:val="22"/>
              </w:rPr>
            </w:pPr>
            <w:r w:rsidRPr="002038D8">
              <w:rPr>
                <w:rFonts w:eastAsia="VIC" w:cs="Arial"/>
                <w:b/>
                <w:bCs/>
                <w:color w:val="00573F"/>
                <w:sz w:val="22"/>
                <w:szCs w:val="22"/>
              </w:rPr>
              <w:t xml:space="preserve">If successful, how will you champion </w:t>
            </w:r>
            <w:proofErr w:type="gramStart"/>
            <w:r w:rsidRPr="002038D8">
              <w:rPr>
                <w:rFonts w:eastAsia="VIC" w:cs="Arial"/>
                <w:b/>
                <w:bCs/>
                <w:color w:val="00573F"/>
                <w:sz w:val="22"/>
                <w:szCs w:val="22"/>
              </w:rPr>
              <w:t>lived</w:t>
            </w:r>
            <w:proofErr w:type="gramEnd"/>
            <w:r w:rsidRPr="002038D8">
              <w:rPr>
                <w:rFonts w:eastAsia="VIC" w:cs="Arial"/>
                <w:b/>
                <w:bCs/>
                <w:color w:val="00573F"/>
                <w:sz w:val="22"/>
                <w:szCs w:val="22"/>
              </w:rPr>
              <w:t xml:space="preserve"> experience as a member of TRIAP?</w:t>
            </w:r>
          </w:p>
        </w:tc>
      </w:tr>
      <w:tr w:rsidR="00152B5B" w:rsidRPr="009055FF" w14:paraId="7D4E8AFB" w14:textId="77777777" w:rsidTr="009055FF">
        <w:trPr>
          <w:trHeight w:val="695"/>
        </w:trPr>
        <w:tc>
          <w:tcPr>
            <w:tcW w:w="9072" w:type="dxa"/>
          </w:tcPr>
          <w:p w14:paraId="76701CA9"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22"/>
                <w:szCs w:val="22"/>
              </w:rPr>
            </w:pPr>
          </w:p>
          <w:p w14:paraId="46087315"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22"/>
                <w:szCs w:val="22"/>
              </w:rPr>
            </w:pPr>
          </w:p>
          <w:p w14:paraId="4D33D7DA" w14:textId="77777777" w:rsidR="00152B5B" w:rsidRPr="009055FF" w:rsidRDefault="00152B5B" w:rsidP="00E95A8A">
            <w:pPr>
              <w:overflowPunct w:val="0"/>
              <w:autoSpaceDE w:val="0"/>
              <w:autoSpaceDN w:val="0"/>
              <w:adjustRightInd w:val="0"/>
              <w:spacing w:before="120"/>
              <w:textAlignment w:val="baseline"/>
              <w:rPr>
                <w:rFonts w:eastAsia="VIC" w:cs="Arial"/>
                <w:b/>
                <w:bCs/>
                <w:color w:val="53565A"/>
                <w:sz w:val="22"/>
                <w:szCs w:val="22"/>
              </w:rPr>
            </w:pPr>
          </w:p>
          <w:p w14:paraId="58EC9D43" w14:textId="77777777" w:rsidR="00152B5B" w:rsidRDefault="00152B5B" w:rsidP="00E95A8A">
            <w:pPr>
              <w:overflowPunct w:val="0"/>
              <w:autoSpaceDE w:val="0"/>
              <w:autoSpaceDN w:val="0"/>
              <w:adjustRightInd w:val="0"/>
              <w:spacing w:before="120"/>
              <w:textAlignment w:val="baseline"/>
              <w:rPr>
                <w:rFonts w:eastAsia="VIC" w:cs="Arial"/>
                <w:b/>
                <w:bCs/>
                <w:color w:val="53565A"/>
                <w:sz w:val="22"/>
                <w:szCs w:val="22"/>
              </w:rPr>
            </w:pPr>
          </w:p>
          <w:p w14:paraId="49327258" w14:textId="77777777" w:rsidR="00A0659E" w:rsidRPr="009055FF" w:rsidRDefault="00A0659E" w:rsidP="00E95A8A">
            <w:pPr>
              <w:overflowPunct w:val="0"/>
              <w:autoSpaceDE w:val="0"/>
              <w:autoSpaceDN w:val="0"/>
              <w:adjustRightInd w:val="0"/>
              <w:spacing w:before="120"/>
              <w:textAlignment w:val="baseline"/>
              <w:rPr>
                <w:rFonts w:eastAsia="VIC" w:cs="Arial"/>
                <w:b/>
                <w:bCs/>
                <w:color w:val="53565A"/>
                <w:sz w:val="22"/>
                <w:szCs w:val="22"/>
              </w:rPr>
            </w:pPr>
          </w:p>
          <w:p w14:paraId="59DC9D57" w14:textId="77777777" w:rsidR="00152B5B" w:rsidRDefault="00152B5B" w:rsidP="00E95A8A">
            <w:pPr>
              <w:overflowPunct w:val="0"/>
              <w:autoSpaceDE w:val="0"/>
              <w:autoSpaceDN w:val="0"/>
              <w:adjustRightInd w:val="0"/>
              <w:spacing w:before="120"/>
              <w:textAlignment w:val="baseline"/>
              <w:rPr>
                <w:rFonts w:eastAsia="VIC" w:cs="Arial"/>
                <w:b/>
                <w:bCs/>
                <w:color w:val="53565A"/>
                <w:sz w:val="18"/>
                <w:szCs w:val="18"/>
              </w:rPr>
            </w:pPr>
          </w:p>
          <w:p w14:paraId="0859EFBB" w14:textId="77777777" w:rsidR="00A0659E" w:rsidRPr="009055FF" w:rsidRDefault="00A0659E" w:rsidP="00E95A8A">
            <w:pPr>
              <w:overflowPunct w:val="0"/>
              <w:autoSpaceDE w:val="0"/>
              <w:autoSpaceDN w:val="0"/>
              <w:adjustRightInd w:val="0"/>
              <w:spacing w:before="120"/>
              <w:textAlignment w:val="baseline"/>
              <w:rPr>
                <w:rFonts w:eastAsia="VIC" w:cs="Arial"/>
                <w:b/>
                <w:bCs/>
                <w:color w:val="53565A"/>
                <w:sz w:val="18"/>
                <w:szCs w:val="18"/>
              </w:rPr>
            </w:pPr>
          </w:p>
        </w:tc>
      </w:tr>
    </w:tbl>
    <w:p w14:paraId="4936CC46" w14:textId="77777777" w:rsidR="00152B5B" w:rsidRDefault="00152B5B" w:rsidP="00E95A8A">
      <w:pPr>
        <w:pStyle w:val="Body"/>
        <w:rPr>
          <w:rFonts w:eastAsia="VIC" w:cs="Arial"/>
        </w:rPr>
      </w:pPr>
    </w:p>
    <w:p w14:paraId="1A52983E" w14:textId="766FAF65" w:rsidR="00A0659E" w:rsidRPr="00A0659E" w:rsidRDefault="00A0659E" w:rsidP="00A0659E">
      <w:pPr>
        <w:pStyle w:val="Body"/>
        <w:rPr>
          <w:rFonts w:eastAsia="VIC" w:cs="Arial"/>
          <w:i/>
          <w:iCs/>
          <w:sz w:val="22"/>
          <w:szCs w:val="22"/>
          <w:lang w:val="en-US"/>
        </w:rPr>
      </w:pPr>
      <w:r w:rsidRPr="00A0659E">
        <w:rPr>
          <w:rFonts w:eastAsia="VIC" w:cs="Arial"/>
          <w:i/>
          <w:iCs/>
          <w:sz w:val="22"/>
          <w:szCs w:val="22"/>
          <w:lang w:val="en-US"/>
        </w:rPr>
        <w:lastRenderedPageBreak/>
        <w:t>Please answer the question below if you do not identify as having a consumer or carer lived experience</w:t>
      </w:r>
      <w:r w:rsidR="00C5694F">
        <w:rPr>
          <w:rFonts w:eastAsia="VIC" w:cs="Arial"/>
          <w:i/>
          <w:iCs/>
          <w:sz w:val="22"/>
          <w:szCs w:val="22"/>
          <w:lang w:val="en-U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52B5B" w:rsidRPr="009055FF" w14:paraId="11E99D4E" w14:textId="77777777" w:rsidTr="009055FF">
        <w:trPr>
          <w:trHeight w:val="695"/>
        </w:trPr>
        <w:tc>
          <w:tcPr>
            <w:tcW w:w="9072" w:type="dxa"/>
            <w:shd w:val="clear" w:color="auto" w:fill="A8D08D" w:themeFill="accent6" w:themeFillTint="99"/>
          </w:tcPr>
          <w:p w14:paraId="0E4BEDAC" w14:textId="77777777" w:rsidR="00152B5B" w:rsidRPr="009055FF" w:rsidRDefault="00152B5B" w:rsidP="00E95A8A">
            <w:pPr>
              <w:spacing w:before="120"/>
              <w:rPr>
                <w:rFonts w:eastAsia="VIC" w:cs="Arial"/>
                <w:b/>
                <w:bCs/>
                <w:color w:val="53565A"/>
                <w:sz w:val="22"/>
                <w:szCs w:val="22"/>
              </w:rPr>
            </w:pPr>
            <w:r w:rsidRPr="00A0659E">
              <w:rPr>
                <w:rFonts w:eastAsia="VIC" w:cs="Arial"/>
                <w:b/>
                <w:bCs/>
                <w:color w:val="00573F"/>
                <w:sz w:val="22"/>
                <w:szCs w:val="22"/>
              </w:rPr>
              <w:t>If successful, how will you work in partnership with people with diverse lived experiences as a member of TRIAP?</w:t>
            </w:r>
          </w:p>
        </w:tc>
      </w:tr>
      <w:tr w:rsidR="00152B5B" w:rsidRPr="009055FF" w14:paraId="6E07D795" w14:textId="77777777" w:rsidTr="009055FF">
        <w:trPr>
          <w:trHeight w:val="695"/>
        </w:trPr>
        <w:tc>
          <w:tcPr>
            <w:tcW w:w="9072" w:type="dxa"/>
          </w:tcPr>
          <w:p w14:paraId="4A446731" w14:textId="77777777" w:rsidR="00152B5B" w:rsidRPr="009055FF" w:rsidRDefault="00152B5B" w:rsidP="00E95A8A">
            <w:pPr>
              <w:spacing w:before="120"/>
              <w:rPr>
                <w:rFonts w:eastAsia="VIC" w:cs="Arial"/>
                <w:b/>
                <w:bCs/>
                <w:color w:val="53565A"/>
                <w:sz w:val="22"/>
                <w:szCs w:val="22"/>
              </w:rPr>
            </w:pPr>
          </w:p>
          <w:p w14:paraId="3D37A2EF" w14:textId="77777777" w:rsidR="00152B5B" w:rsidRPr="009055FF" w:rsidRDefault="00152B5B" w:rsidP="00E95A8A">
            <w:pPr>
              <w:spacing w:before="120"/>
              <w:rPr>
                <w:rFonts w:eastAsia="VIC" w:cs="Arial"/>
                <w:b/>
                <w:bCs/>
                <w:color w:val="53565A"/>
                <w:sz w:val="22"/>
                <w:szCs w:val="22"/>
              </w:rPr>
            </w:pPr>
          </w:p>
          <w:p w14:paraId="1A728664" w14:textId="77777777" w:rsidR="00152B5B" w:rsidRPr="009055FF" w:rsidRDefault="00152B5B" w:rsidP="00E95A8A">
            <w:pPr>
              <w:spacing w:before="120"/>
              <w:rPr>
                <w:rFonts w:eastAsia="VIC" w:cs="Arial"/>
                <w:b/>
                <w:bCs/>
                <w:color w:val="53565A"/>
                <w:sz w:val="22"/>
                <w:szCs w:val="22"/>
              </w:rPr>
            </w:pPr>
          </w:p>
          <w:p w14:paraId="369A5C75" w14:textId="77777777" w:rsidR="00152B5B" w:rsidRPr="009055FF" w:rsidRDefault="00152B5B" w:rsidP="00E95A8A">
            <w:pPr>
              <w:spacing w:before="120"/>
              <w:rPr>
                <w:rFonts w:eastAsia="VIC" w:cs="Arial"/>
                <w:b/>
                <w:bCs/>
                <w:color w:val="53565A"/>
                <w:sz w:val="22"/>
                <w:szCs w:val="22"/>
              </w:rPr>
            </w:pPr>
          </w:p>
          <w:p w14:paraId="5BF95A06" w14:textId="77777777" w:rsidR="00152B5B" w:rsidRDefault="00152B5B" w:rsidP="00E95A8A">
            <w:pPr>
              <w:spacing w:before="120"/>
              <w:rPr>
                <w:rFonts w:eastAsia="VIC" w:cs="Arial"/>
                <w:b/>
                <w:bCs/>
                <w:color w:val="53565A"/>
                <w:sz w:val="18"/>
                <w:szCs w:val="18"/>
              </w:rPr>
            </w:pPr>
          </w:p>
          <w:p w14:paraId="6D13C381" w14:textId="77777777" w:rsidR="00A0659E" w:rsidRDefault="00A0659E" w:rsidP="00E95A8A">
            <w:pPr>
              <w:spacing w:before="120"/>
              <w:rPr>
                <w:rFonts w:eastAsia="VIC" w:cs="Arial"/>
                <w:b/>
                <w:bCs/>
                <w:color w:val="53565A"/>
                <w:sz w:val="18"/>
                <w:szCs w:val="18"/>
              </w:rPr>
            </w:pPr>
          </w:p>
          <w:p w14:paraId="5AD9BBD6" w14:textId="77777777" w:rsidR="00A0659E" w:rsidRPr="009055FF" w:rsidRDefault="00A0659E" w:rsidP="00E95A8A">
            <w:pPr>
              <w:spacing w:before="120"/>
              <w:rPr>
                <w:rFonts w:eastAsia="VIC" w:cs="Arial"/>
                <w:b/>
                <w:bCs/>
                <w:color w:val="53565A"/>
                <w:sz w:val="18"/>
                <w:szCs w:val="18"/>
              </w:rPr>
            </w:pPr>
          </w:p>
        </w:tc>
      </w:tr>
    </w:tbl>
    <w:p w14:paraId="2BF045EB" w14:textId="77777777" w:rsidR="00947798" w:rsidRDefault="00947798" w:rsidP="00E95A8A">
      <w:pPr>
        <w:ind w:left="-567"/>
        <w:rPr>
          <w:rFonts w:cs="Arial"/>
        </w:rPr>
      </w:pPr>
    </w:p>
    <w:p w14:paraId="328A86C9" w14:textId="77777777" w:rsidR="00DC5294" w:rsidRDefault="00DC5294" w:rsidP="00E95A8A">
      <w:pPr>
        <w:ind w:left="-567"/>
        <w:rPr>
          <w:rFonts w:cs="Arial"/>
        </w:rPr>
      </w:pPr>
    </w:p>
    <w:p w14:paraId="48CC71C6" w14:textId="77777777" w:rsidR="00DC5294" w:rsidRPr="009055FF" w:rsidRDefault="00DC5294" w:rsidP="00E95A8A">
      <w:pPr>
        <w:ind w:left="-567"/>
        <w:rPr>
          <w:rFonts w:cs="Arial"/>
        </w:rPr>
      </w:pPr>
    </w:p>
    <w:sectPr w:rsidR="00DC5294" w:rsidRPr="009055FF" w:rsidSect="004069F0">
      <w:headerReference w:type="default" r:id="rId18"/>
      <w:footerReference w:type="default" r:id="rId19"/>
      <w:headerReference w:type="first" r:id="rId20"/>
      <w:footerReference w:type="first" r:id="rId21"/>
      <w:pgSz w:w="11901" w:h="16817"/>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D7C95" w14:textId="77777777" w:rsidR="00F62F96" w:rsidRDefault="00F62F96" w:rsidP="00947798">
      <w:r>
        <w:separator/>
      </w:r>
    </w:p>
  </w:endnote>
  <w:endnote w:type="continuationSeparator" w:id="0">
    <w:p w14:paraId="7A5B0AF1" w14:textId="77777777" w:rsidR="00F62F96" w:rsidRDefault="00F62F96" w:rsidP="00947798">
      <w:r>
        <w:continuationSeparator/>
      </w:r>
    </w:p>
  </w:endnote>
  <w:endnote w:type="continuationNotice" w:id="1">
    <w:p w14:paraId="05121685" w14:textId="77777777" w:rsidR="00F62F96" w:rsidRDefault="00F62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091B" w14:textId="77777777" w:rsidR="00947798" w:rsidRDefault="00947798" w:rsidP="00947798">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CA94" w14:textId="77777777" w:rsidR="00C07969" w:rsidRDefault="00C07969">
    <w:pPr>
      <w:pStyle w:val="Footer"/>
    </w:pPr>
    <w:r>
      <w:rPr>
        <w:noProof/>
      </w:rPr>
      <w:drawing>
        <wp:anchor distT="0" distB="0" distL="114300" distR="114300" simplePos="0" relativeHeight="251658241" behindDoc="1" locked="0" layoutInCell="1" allowOverlap="1" wp14:anchorId="1A25DF26" wp14:editId="39EE64D6">
          <wp:simplePos x="0" y="0"/>
          <wp:positionH relativeFrom="margin">
            <wp:align>center</wp:align>
          </wp:positionH>
          <wp:positionV relativeFrom="page">
            <wp:align>bottom</wp:align>
          </wp:positionV>
          <wp:extent cx="7753350" cy="1301750"/>
          <wp:effectExtent l="0" t="0" r="0" b="0"/>
          <wp:wrapSquare wrapText="bothSides"/>
          <wp:docPr id="1042763448" name="Picture 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71903" name="Picture 7"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3350" cy="13017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68098" w14:textId="77777777" w:rsidR="00F62F96" w:rsidRDefault="00F62F96" w:rsidP="00947798">
      <w:r>
        <w:separator/>
      </w:r>
    </w:p>
  </w:footnote>
  <w:footnote w:type="continuationSeparator" w:id="0">
    <w:p w14:paraId="72A0C7BA" w14:textId="77777777" w:rsidR="00F62F96" w:rsidRDefault="00F62F96" w:rsidP="00947798">
      <w:r>
        <w:continuationSeparator/>
      </w:r>
    </w:p>
  </w:footnote>
  <w:footnote w:type="continuationNotice" w:id="1">
    <w:p w14:paraId="351CACEC" w14:textId="77777777" w:rsidR="00F62F96" w:rsidRDefault="00F62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E8421" w14:textId="77777777" w:rsidR="00947798" w:rsidRPr="00947798" w:rsidRDefault="00947798" w:rsidP="00D8406B">
    <w:pPr>
      <w:pStyle w:val="Header"/>
      <w:spacing w:after="40"/>
      <w:ind w:hanging="1440"/>
      <w:rPr>
        <w:rFonts w:ascii="VIC" w:hAnsi="VIC"/>
        <w:b/>
        <w:bCs/>
        <w:color w:val="00573F"/>
        <w:sz w:val="15"/>
        <w:szCs w:val="15"/>
        <w:lang w:val="en-US"/>
      </w:rPr>
    </w:pPr>
    <w:r>
      <w:rPr>
        <w:lang w:val="en-US"/>
      </w:rPr>
      <w:br/>
    </w:r>
  </w:p>
  <w:p w14:paraId="416FBB2F" w14:textId="77777777" w:rsidR="00947798" w:rsidRDefault="00947798" w:rsidP="00947798">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EDC5" w14:textId="36A8EA45" w:rsidR="00C07969" w:rsidRDefault="004C3678" w:rsidP="00F26372">
    <w:pPr>
      <w:pStyle w:val="Header"/>
      <w:spacing w:after="0" w:line="240" w:lineRule="auto"/>
    </w:pPr>
    <w:r w:rsidRPr="00C07969">
      <w:rPr>
        <w:rFonts w:cs="Arial"/>
        <w:noProof/>
      </w:rPr>
      <mc:AlternateContent>
        <mc:Choice Requires="wps">
          <w:drawing>
            <wp:anchor distT="45720" distB="45720" distL="114300" distR="114300" simplePos="0" relativeHeight="251658242" behindDoc="0" locked="0" layoutInCell="1" allowOverlap="1" wp14:anchorId="0930384E" wp14:editId="1573EC80">
              <wp:simplePos x="0" y="0"/>
              <wp:positionH relativeFrom="margin">
                <wp:posOffset>-63550</wp:posOffset>
              </wp:positionH>
              <wp:positionV relativeFrom="paragraph">
                <wp:posOffset>1031681</wp:posOffset>
              </wp:positionV>
              <wp:extent cx="50603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315" cy="1404620"/>
                      </a:xfrm>
                      <a:prstGeom prst="rect">
                        <a:avLst/>
                      </a:prstGeom>
                      <a:solidFill>
                        <a:srgbClr val="FFFFFF"/>
                      </a:solidFill>
                      <a:ln w="9525">
                        <a:noFill/>
                        <a:miter lim="800000"/>
                        <a:headEnd/>
                        <a:tailEnd/>
                      </a:ln>
                    </wps:spPr>
                    <wps:txbx>
                      <w:txbxContent>
                        <w:p w14:paraId="1DE0083E" w14:textId="4AB3FE1E" w:rsidR="004C3678" w:rsidRPr="004C3678" w:rsidRDefault="004C3678" w:rsidP="004C3678">
                          <w:pPr>
                            <w:rPr>
                              <w:b/>
                              <w:bCs/>
                              <w:color w:val="00573F"/>
                              <w:sz w:val="64"/>
                              <w:szCs w:val="64"/>
                            </w:rPr>
                          </w:pPr>
                          <w:r w:rsidRPr="004C3678">
                            <w:rPr>
                              <w:b/>
                              <w:bCs/>
                              <w:color w:val="00573F"/>
                              <w:sz w:val="64"/>
                              <w:szCs w:val="64"/>
                            </w:rPr>
                            <w:t>Expression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0384E" id="_x0000_t202" coordsize="21600,21600" o:spt="202" path="m,l,21600r21600,l21600,xe">
              <v:stroke joinstyle="miter"/>
              <v:path gradientshapeok="t" o:connecttype="rect"/>
            </v:shapetype>
            <v:shape id="Text Box 2" o:spid="_x0000_s1026" type="#_x0000_t202" style="position:absolute;margin-left:-5pt;margin-top:81.25pt;width:398.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YhDg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" stroked="f">
              <v:textbox style="mso-fit-shape-to-text:t">
                <w:txbxContent>
                  <w:p w14:paraId="1DE0083E" w14:textId="4AB3FE1E" w:rsidR="004C3678" w:rsidRPr="004C3678" w:rsidRDefault="004C3678" w:rsidP="004C3678">
                    <w:pPr>
                      <w:rPr>
                        <w:b/>
                        <w:bCs/>
                        <w:color w:val="00573F"/>
                        <w:sz w:val="64"/>
                        <w:szCs w:val="64"/>
                      </w:rPr>
                    </w:pPr>
                    <w:r w:rsidRPr="004C3678">
                      <w:rPr>
                        <w:b/>
                        <w:bCs/>
                        <w:color w:val="00573F"/>
                        <w:sz w:val="64"/>
                        <w:szCs w:val="64"/>
                      </w:rPr>
                      <w:t>Expression of Interest</w:t>
                    </w:r>
                  </w:p>
                </w:txbxContent>
              </v:textbox>
              <w10:wrap type="square" anchorx="margin"/>
            </v:shape>
          </w:pict>
        </mc:Fallback>
      </mc:AlternateContent>
    </w:r>
    <w:r w:rsidR="00A10192">
      <w:rPr>
        <w:noProof/>
        <w:lang w:val="en-US"/>
      </w:rPr>
      <w:drawing>
        <wp:anchor distT="0" distB="0" distL="114300" distR="114300" simplePos="0" relativeHeight="251658240" behindDoc="1" locked="0" layoutInCell="1" allowOverlap="1" wp14:anchorId="22ACB9F5" wp14:editId="2A01B095">
          <wp:simplePos x="0" y="0"/>
          <wp:positionH relativeFrom="page">
            <wp:posOffset>615684</wp:posOffset>
          </wp:positionH>
          <wp:positionV relativeFrom="paragraph">
            <wp:posOffset>-13970</wp:posOffset>
          </wp:positionV>
          <wp:extent cx="6947358" cy="1762624"/>
          <wp:effectExtent l="0" t="0" r="0" b="3175"/>
          <wp:wrapTight wrapText="bothSides">
            <wp:wrapPolygon edited="0">
              <wp:start x="0" y="0"/>
              <wp:lineTo x="0" y="21483"/>
              <wp:lineTo x="21561" y="21483"/>
              <wp:lineTo x="21561" y="0"/>
              <wp:lineTo x="0" y="0"/>
            </wp:wrapPolygon>
          </wp:wrapTight>
          <wp:docPr id="48343886" name="Picture 5"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31596" name="Picture 5"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47358" cy="1762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C64EB"/>
    <w:multiLevelType w:val="hybridMultilevel"/>
    <w:tmpl w:val="FFFFFFFF"/>
    <w:lvl w:ilvl="0" w:tplc="9AA410C4">
      <w:start w:val="1"/>
      <w:numFmt w:val="decimal"/>
      <w:lvlText w:val="%1."/>
      <w:lvlJc w:val="left"/>
      <w:pPr>
        <w:ind w:left="720" w:hanging="360"/>
      </w:pPr>
    </w:lvl>
    <w:lvl w:ilvl="1" w:tplc="9C86515A">
      <w:start w:val="1"/>
      <w:numFmt w:val="lowerLetter"/>
      <w:lvlText w:val="%2."/>
      <w:lvlJc w:val="left"/>
      <w:pPr>
        <w:ind w:left="1440" w:hanging="360"/>
      </w:pPr>
    </w:lvl>
    <w:lvl w:ilvl="2" w:tplc="6BC84C44">
      <w:start w:val="1"/>
      <w:numFmt w:val="lowerRoman"/>
      <w:lvlText w:val="%3."/>
      <w:lvlJc w:val="right"/>
      <w:pPr>
        <w:ind w:left="2160" w:hanging="180"/>
      </w:pPr>
    </w:lvl>
    <w:lvl w:ilvl="3" w:tplc="36AE2B00">
      <w:start w:val="1"/>
      <w:numFmt w:val="decimal"/>
      <w:lvlText w:val="%4."/>
      <w:lvlJc w:val="left"/>
      <w:pPr>
        <w:ind w:left="2880" w:hanging="360"/>
      </w:pPr>
    </w:lvl>
    <w:lvl w:ilvl="4" w:tplc="0D34C984">
      <w:start w:val="1"/>
      <w:numFmt w:val="lowerLetter"/>
      <w:lvlText w:val="%5."/>
      <w:lvlJc w:val="left"/>
      <w:pPr>
        <w:ind w:left="3600" w:hanging="360"/>
      </w:pPr>
    </w:lvl>
    <w:lvl w:ilvl="5" w:tplc="476C8856">
      <w:start w:val="1"/>
      <w:numFmt w:val="lowerRoman"/>
      <w:lvlText w:val="%6."/>
      <w:lvlJc w:val="right"/>
      <w:pPr>
        <w:ind w:left="4320" w:hanging="180"/>
      </w:pPr>
    </w:lvl>
    <w:lvl w:ilvl="6" w:tplc="DD42C77C">
      <w:start w:val="1"/>
      <w:numFmt w:val="decimal"/>
      <w:lvlText w:val="%7."/>
      <w:lvlJc w:val="left"/>
      <w:pPr>
        <w:ind w:left="5040" w:hanging="360"/>
      </w:pPr>
    </w:lvl>
    <w:lvl w:ilvl="7" w:tplc="8AB234B2">
      <w:start w:val="1"/>
      <w:numFmt w:val="lowerLetter"/>
      <w:lvlText w:val="%8."/>
      <w:lvlJc w:val="left"/>
      <w:pPr>
        <w:ind w:left="5760" w:hanging="360"/>
      </w:pPr>
    </w:lvl>
    <w:lvl w:ilvl="8" w:tplc="1DF46664">
      <w:start w:val="1"/>
      <w:numFmt w:val="lowerRoman"/>
      <w:lvlText w:val="%9."/>
      <w:lvlJc w:val="right"/>
      <w:pPr>
        <w:ind w:left="6480" w:hanging="180"/>
      </w:pPr>
    </w:lvl>
  </w:abstractNum>
  <w:abstractNum w:abstractNumId="1" w15:restartNumberingAfterBreak="0">
    <w:nsid w:val="38AD77FB"/>
    <w:multiLevelType w:val="hybridMultilevel"/>
    <w:tmpl w:val="518E4F70"/>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3B4B7812"/>
    <w:multiLevelType w:val="hybridMultilevel"/>
    <w:tmpl w:val="3DCAF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9F2D6B"/>
    <w:multiLevelType w:val="hybridMultilevel"/>
    <w:tmpl w:val="95DED18E"/>
    <w:lvl w:ilvl="0" w:tplc="FFFFFFFF">
      <w:start w:val="9"/>
      <w:numFmt w:val="bullet"/>
      <w:lvlText w:val=""/>
      <w:lvlJc w:val="left"/>
      <w:pPr>
        <w:ind w:left="1080" w:hanging="360"/>
      </w:pPr>
      <w:rPr>
        <w:rFonts w:ascii="Symbol" w:eastAsia="VIC" w:hAnsi="Symbol" w:cs="VIC" w:hint="default"/>
      </w:rPr>
    </w:lvl>
    <w:lvl w:ilvl="1" w:tplc="08090009">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96B2F7B"/>
    <w:multiLevelType w:val="hybridMultilevel"/>
    <w:tmpl w:val="7B1C7CA4"/>
    <w:lvl w:ilvl="0" w:tplc="606A463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B57004"/>
    <w:multiLevelType w:val="hybridMultilevel"/>
    <w:tmpl w:val="ECF29130"/>
    <w:lvl w:ilvl="0" w:tplc="9A621A3C">
      <w:start w:val="9"/>
      <w:numFmt w:val="bullet"/>
      <w:lvlText w:val=""/>
      <w:lvlJc w:val="left"/>
      <w:pPr>
        <w:ind w:left="1080" w:hanging="360"/>
      </w:pPr>
      <w:rPr>
        <w:rFonts w:ascii="Symbol" w:eastAsia="VIC" w:hAnsi="Symbol" w:cs="VIC"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49F72EF"/>
    <w:multiLevelType w:val="multilevel"/>
    <w:tmpl w:val="ECF29130"/>
    <w:styleLink w:val="CurrentList1"/>
    <w:lvl w:ilvl="0">
      <w:start w:val="9"/>
      <w:numFmt w:val="bullet"/>
      <w:lvlText w:val=""/>
      <w:lvlJc w:val="left"/>
      <w:pPr>
        <w:ind w:left="1080" w:hanging="360"/>
      </w:pPr>
      <w:rPr>
        <w:rFonts w:ascii="Symbol" w:eastAsia="VIC" w:hAnsi="Symbol" w:cs="VIC"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67102CD7"/>
    <w:multiLevelType w:val="hybridMultilevel"/>
    <w:tmpl w:val="DD5A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FF2CA4"/>
    <w:multiLevelType w:val="hybridMultilevel"/>
    <w:tmpl w:val="FFFFFFFF"/>
    <w:lvl w:ilvl="0" w:tplc="0A0CEB52">
      <w:start w:val="1"/>
      <w:numFmt w:val="bullet"/>
      <w:lvlText w:val=""/>
      <w:lvlJc w:val="left"/>
      <w:pPr>
        <w:ind w:left="720" w:hanging="360"/>
      </w:pPr>
      <w:rPr>
        <w:rFonts w:ascii="Symbol" w:hAnsi="Symbol" w:hint="default"/>
      </w:rPr>
    </w:lvl>
    <w:lvl w:ilvl="1" w:tplc="489AA84E">
      <w:start w:val="1"/>
      <w:numFmt w:val="bullet"/>
      <w:lvlText w:val="o"/>
      <w:lvlJc w:val="left"/>
      <w:pPr>
        <w:ind w:left="1440" w:hanging="360"/>
      </w:pPr>
      <w:rPr>
        <w:rFonts w:ascii="Courier New" w:hAnsi="Courier New" w:hint="default"/>
      </w:rPr>
    </w:lvl>
    <w:lvl w:ilvl="2" w:tplc="2DB2942A">
      <w:start w:val="1"/>
      <w:numFmt w:val="bullet"/>
      <w:lvlText w:val=""/>
      <w:lvlJc w:val="left"/>
      <w:pPr>
        <w:ind w:left="2160" w:hanging="360"/>
      </w:pPr>
      <w:rPr>
        <w:rFonts w:ascii="Wingdings" w:hAnsi="Wingdings" w:hint="default"/>
      </w:rPr>
    </w:lvl>
    <w:lvl w:ilvl="3" w:tplc="87BA7F40">
      <w:start w:val="1"/>
      <w:numFmt w:val="bullet"/>
      <w:lvlText w:val=""/>
      <w:lvlJc w:val="left"/>
      <w:pPr>
        <w:ind w:left="2880" w:hanging="360"/>
      </w:pPr>
      <w:rPr>
        <w:rFonts w:ascii="Symbol" w:hAnsi="Symbol" w:hint="default"/>
      </w:rPr>
    </w:lvl>
    <w:lvl w:ilvl="4" w:tplc="1904FB78">
      <w:start w:val="1"/>
      <w:numFmt w:val="bullet"/>
      <w:lvlText w:val="o"/>
      <w:lvlJc w:val="left"/>
      <w:pPr>
        <w:ind w:left="3600" w:hanging="360"/>
      </w:pPr>
      <w:rPr>
        <w:rFonts w:ascii="Courier New" w:hAnsi="Courier New" w:hint="default"/>
      </w:rPr>
    </w:lvl>
    <w:lvl w:ilvl="5" w:tplc="CD606458">
      <w:start w:val="1"/>
      <w:numFmt w:val="bullet"/>
      <w:lvlText w:val=""/>
      <w:lvlJc w:val="left"/>
      <w:pPr>
        <w:ind w:left="4320" w:hanging="360"/>
      </w:pPr>
      <w:rPr>
        <w:rFonts w:ascii="Wingdings" w:hAnsi="Wingdings" w:hint="default"/>
      </w:rPr>
    </w:lvl>
    <w:lvl w:ilvl="6" w:tplc="1EE207BC">
      <w:start w:val="1"/>
      <w:numFmt w:val="bullet"/>
      <w:lvlText w:val=""/>
      <w:lvlJc w:val="left"/>
      <w:pPr>
        <w:ind w:left="5040" w:hanging="360"/>
      </w:pPr>
      <w:rPr>
        <w:rFonts w:ascii="Symbol" w:hAnsi="Symbol" w:hint="default"/>
      </w:rPr>
    </w:lvl>
    <w:lvl w:ilvl="7" w:tplc="2252134E">
      <w:start w:val="1"/>
      <w:numFmt w:val="bullet"/>
      <w:lvlText w:val="o"/>
      <w:lvlJc w:val="left"/>
      <w:pPr>
        <w:ind w:left="5760" w:hanging="360"/>
      </w:pPr>
      <w:rPr>
        <w:rFonts w:ascii="Courier New" w:hAnsi="Courier New" w:hint="default"/>
      </w:rPr>
    </w:lvl>
    <w:lvl w:ilvl="8" w:tplc="0B1ED196">
      <w:start w:val="1"/>
      <w:numFmt w:val="bullet"/>
      <w:lvlText w:val=""/>
      <w:lvlJc w:val="left"/>
      <w:pPr>
        <w:ind w:left="6480" w:hanging="360"/>
      </w:pPr>
      <w:rPr>
        <w:rFonts w:ascii="Wingdings" w:hAnsi="Wingdings" w:hint="default"/>
      </w:rPr>
    </w:lvl>
  </w:abstractNum>
  <w:num w:numId="1" w16cid:durableId="517085289">
    <w:abstractNumId w:val="5"/>
  </w:num>
  <w:num w:numId="2" w16cid:durableId="998000183">
    <w:abstractNumId w:val="8"/>
  </w:num>
  <w:num w:numId="3" w16cid:durableId="1584754859">
    <w:abstractNumId w:val="9"/>
  </w:num>
  <w:num w:numId="4" w16cid:durableId="1347900091">
    <w:abstractNumId w:val="0"/>
  </w:num>
  <w:num w:numId="5" w16cid:durableId="5786479">
    <w:abstractNumId w:val="4"/>
  </w:num>
  <w:num w:numId="6" w16cid:durableId="999236123">
    <w:abstractNumId w:val="1"/>
  </w:num>
  <w:num w:numId="7" w16cid:durableId="979772102">
    <w:abstractNumId w:val="6"/>
  </w:num>
  <w:num w:numId="8" w16cid:durableId="1642885181">
    <w:abstractNumId w:val="2"/>
  </w:num>
  <w:num w:numId="9" w16cid:durableId="200288755">
    <w:abstractNumId w:val="7"/>
  </w:num>
  <w:num w:numId="10" w16cid:durableId="24106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5B"/>
    <w:rsid w:val="00022AA5"/>
    <w:rsid w:val="00037973"/>
    <w:rsid w:val="00057D55"/>
    <w:rsid w:val="00091D6F"/>
    <w:rsid w:val="000B57BD"/>
    <w:rsid w:val="000E30CC"/>
    <w:rsid w:val="000F0D46"/>
    <w:rsid w:val="00105062"/>
    <w:rsid w:val="0010728B"/>
    <w:rsid w:val="001112FF"/>
    <w:rsid w:val="0012355C"/>
    <w:rsid w:val="001323CD"/>
    <w:rsid w:val="00134CDB"/>
    <w:rsid w:val="00152B5B"/>
    <w:rsid w:val="0015464A"/>
    <w:rsid w:val="001B5C18"/>
    <w:rsid w:val="001D76D1"/>
    <w:rsid w:val="002038D8"/>
    <w:rsid w:val="00211203"/>
    <w:rsid w:val="00221A98"/>
    <w:rsid w:val="0025238C"/>
    <w:rsid w:val="002528B0"/>
    <w:rsid w:val="00264BD6"/>
    <w:rsid w:val="0029049E"/>
    <w:rsid w:val="002DB392"/>
    <w:rsid w:val="002E22C1"/>
    <w:rsid w:val="003120BB"/>
    <w:rsid w:val="003360D3"/>
    <w:rsid w:val="00370E76"/>
    <w:rsid w:val="00384716"/>
    <w:rsid w:val="00393406"/>
    <w:rsid w:val="003A4001"/>
    <w:rsid w:val="003B0E84"/>
    <w:rsid w:val="003E3C39"/>
    <w:rsid w:val="004069F0"/>
    <w:rsid w:val="00416256"/>
    <w:rsid w:val="004167DE"/>
    <w:rsid w:val="00417D6F"/>
    <w:rsid w:val="00436840"/>
    <w:rsid w:val="00447005"/>
    <w:rsid w:val="0047254E"/>
    <w:rsid w:val="00482A62"/>
    <w:rsid w:val="00486172"/>
    <w:rsid w:val="0049287D"/>
    <w:rsid w:val="004C3678"/>
    <w:rsid w:val="004E19E6"/>
    <w:rsid w:val="005377ED"/>
    <w:rsid w:val="00544D52"/>
    <w:rsid w:val="00550896"/>
    <w:rsid w:val="0056319E"/>
    <w:rsid w:val="005D72A0"/>
    <w:rsid w:val="005E5325"/>
    <w:rsid w:val="005F3201"/>
    <w:rsid w:val="00695908"/>
    <w:rsid w:val="006A3F6B"/>
    <w:rsid w:val="006A7D44"/>
    <w:rsid w:val="006F1DEF"/>
    <w:rsid w:val="007033E9"/>
    <w:rsid w:val="0073340D"/>
    <w:rsid w:val="00734E02"/>
    <w:rsid w:val="00745952"/>
    <w:rsid w:val="007612C2"/>
    <w:rsid w:val="0077331C"/>
    <w:rsid w:val="00784F6F"/>
    <w:rsid w:val="0079359E"/>
    <w:rsid w:val="007B668D"/>
    <w:rsid w:val="007B66F3"/>
    <w:rsid w:val="007D69E6"/>
    <w:rsid w:val="0080562B"/>
    <w:rsid w:val="00830CA4"/>
    <w:rsid w:val="00846B1E"/>
    <w:rsid w:val="008803BB"/>
    <w:rsid w:val="009055FF"/>
    <w:rsid w:val="00923FD6"/>
    <w:rsid w:val="009251A9"/>
    <w:rsid w:val="00943BD2"/>
    <w:rsid w:val="00947798"/>
    <w:rsid w:val="00955D68"/>
    <w:rsid w:val="00973E65"/>
    <w:rsid w:val="009776A5"/>
    <w:rsid w:val="009865C2"/>
    <w:rsid w:val="00993A1A"/>
    <w:rsid w:val="00995E19"/>
    <w:rsid w:val="009F7720"/>
    <w:rsid w:val="00A0225C"/>
    <w:rsid w:val="00A0659E"/>
    <w:rsid w:val="00A10192"/>
    <w:rsid w:val="00A25B5A"/>
    <w:rsid w:val="00A42859"/>
    <w:rsid w:val="00A6719D"/>
    <w:rsid w:val="00A75EAB"/>
    <w:rsid w:val="00A7787E"/>
    <w:rsid w:val="00A8789E"/>
    <w:rsid w:val="00AA11A3"/>
    <w:rsid w:val="00AB5154"/>
    <w:rsid w:val="00AB675B"/>
    <w:rsid w:val="00AC7F18"/>
    <w:rsid w:val="00B223EA"/>
    <w:rsid w:val="00B26D5E"/>
    <w:rsid w:val="00B4634A"/>
    <w:rsid w:val="00B51E21"/>
    <w:rsid w:val="00B5568E"/>
    <w:rsid w:val="00B571D4"/>
    <w:rsid w:val="00B60894"/>
    <w:rsid w:val="00B63C34"/>
    <w:rsid w:val="00BA7A3F"/>
    <w:rsid w:val="00BC1164"/>
    <w:rsid w:val="00BF6029"/>
    <w:rsid w:val="00C025B4"/>
    <w:rsid w:val="00C02B8A"/>
    <w:rsid w:val="00C03260"/>
    <w:rsid w:val="00C07969"/>
    <w:rsid w:val="00C17325"/>
    <w:rsid w:val="00C17535"/>
    <w:rsid w:val="00C25960"/>
    <w:rsid w:val="00C25C69"/>
    <w:rsid w:val="00C45A5E"/>
    <w:rsid w:val="00C46DA3"/>
    <w:rsid w:val="00C55300"/>
    <w:rsid w:val="00C5694F"/>
    <w:rsid w:val="00C60E54"/>
    <w:rsid w:val="00C66A1D"/>
    <w:rsid w:val="00C7135F"/>
    <w:rsid w:val="00C74FBC"/>
    <w:rsid w:val="00C8237F"/>
    <w:rsid w:val="00CB0973"/>
    <w:rsid w:val="00CC3418"/>
    <w:rsid w:val="00CD7BCF"/>
    <w:rsid w:val="00D012FA"/>
    <w:rsid w:val="00D10EB5"/>
    <w:rsid w:val="00D545F2"/>
    <w:rsid w:val="00D7792E"/>
    <w:rsid w:val="00D821DB"/>
    <w:rsid w:val="00D8406B"/>
    <w:rsid w:val="00D87097"/>
    <w:rsid w:val="00DB5867"/>
    <w:rsid w:val="00DC5294"/>
    <w:rsid w:val="00DD5C86"/>
    <w:rsid w:val="00DE1E4D"/>
    <w:rsid w:val="00DE7DE8"/>
    <w:rsid w:val="00E14360"/>
    <w:rsid w:val="00E31422"/>
    <w:rsid w:val="00E371CC"/>
    <w:rsid w:val="00E51EBD"/>
    <w:rsid w:val="00E7462A"/>
    <w:rsid w:val="00E95A8A"/>
    <w:rsid w:val="00EA38F4"/>
    <w:rsid w:val="00F112B9"/>
    <w:rsid w:val="00F26372"/>
    <w:rsid w:val="00F441C6"/>
    <w:rsid w:val="00F54648"/>
    <w:rsid w:val="00F62F96"/>
    <w:rsid w:val="00F70B3B"/>
    <w:rsid w:val="00FD274D"/>
    <w:rsid w:val="01C892A1"/>
    <w:rsid w:val="01CDE88B"/>
    <w:rsid w:val="02028B1E"/>
    <w:rsid w:val="02AE3C71"/>
    <w:rsid w:val="03201854"/>
    <w:rsid w:val="036B1074"/>
    <w:rsid w:val="03F17DF0"/>
    <w:rsid w:val="06AE1A01"/>
    <w:rsid w:val="0718A879"/>
    <w:rsid w:val="077082FA"/>
    <w:rsid w:val="08708232"/>
    <w:rsid w:val="0914FB4D"/>
    <w:rsid w:val="0A603905"/>
    <w:rsid w:val="0B11A811"/>
    <w:rsid w:val="0C44B2E7"/>
    <w:rsid w:val="0CB7FE63"/>
    <w:rsid w:val="0F03D0BF"/>
    <w:rsid w:val="0FA5097F"/>
    <w:rsid w:val="12E04E56"/>
    <w:rsid w:val="136BFCD6"/>
    <w:rsid w:val="1467E81E"/>
    <w:rsid w:val="14D18C9C"/>
    <w:rsid w:val="1647FEDE"/>
    <w:rsid w:val="164CE163"/>
    <w:rsid w:val="16628A89"/>
    <w:rsid w:val="1662C0AB"/>
    <w:rsid w:val="166D8D00"/>
    <w:rsid w:val="17837DDE"/>
    <w:rsid w:val="17E1502C"/>
    <w:rsid w:val="18D30DB5"/>
    <w:rsid w:val="195BD405"/>
    <w:rsid w:val="199E39A2"/>
    <w:rsid w:val="1CAD6B80"/>
    <w:rsid w:val="1D46BD90"/>
    <w:rsid w:val="1D9F4E6C"/>
    <w:rsid w:val="1ED2FA68"/>
    <w:rsid w:val="21287CBF"/>
    <w:rsid w:val="215481EA"/>
    <w:rsid w:val="21C3686F"/>
    <w:rsid w:val="22E02F50"/>
    <w:rsid w:val="23DA21B2"/>
    <w:rsid w:val="243ED81E"/>
    <w:rsid w:val="24FD08EA"/>
    <w:rsid w:val="25EA477B"/>
    <w:rsid w:val="27D77CEF"/>
    <w:rsid w:val="299144A8"/>
    <w:rsid w:val="29D8A835"/>
    <w:rsid w:val="2A0099AB"/>
    <w:rsid w:val="2B688D3B"/>
    <w:rsid w:val="2C54BC01"/>
    <w:rsid w:val="2E37C480"/>
    <w:rsid w:val="2EDE0316"/>
    <w:rsid w:val="3171CF2F"/>
    <w:rsid w:val="31B3D70F"/>
    <w:rsid w:val="322D0541"/>
    <w:rsid w:val="33B0B5F8"/>
    <w:rsid w:val="35292E45"/>
    <w:rsid w:val="364F8AE6"/>
    <w:rsid w:val="36A97C7B"/>
    <w:rsid w:val="3870AEF8"/>
    <w:rsid w:val="38FE31F4"/>
    <w:rsid w:val="3A24A9BF"/>
    <w:rsid w:val="3A4C7189"/>
    <w:rsid w:val="3AA8EE29"/>
    <w:rsid w:val="3C1DB5B2"/>
    <w:rsid w:val="3D6385C5"/>
    <w:rsid w:val="3D9EF973"/>
    <w:rsid w:val="3F0D1773"/>
    <w:rsid w:val="3F10F8F7"/>
    <w:rsid w:val="40074685"/>
    <w:rsid w:val="40448023"/>
    <w:rsid w:val="40B7C865"/>
    <w:rsid w:val="41DB73E0"/>
    <w:rsid w:val="42DDAFA5"/>
    <w:rsid w:val="438508CF"/>
    <w:rsid w:val="43B9EBEC"/>
    <w:rsid w:val="441A74BB"/>
    <w:rsid w:val="44DCA15E"/>
    <w:rsid w:val="45012819"/>
    <w:rsid w:val="45166237"/>
    <w:rsid w:val="47A92EA6"/>
    <w:rsid w:val="496AD31E"/>
    <w:rsid w:val="4C44A860"/>
    <w:rsid w:val="4C4EF082"/>
    <w:rsid w:val="4D04AD11"/>
    <w:rsid w:val="4D5E2FA3"/>
    <w:rsid w:val="4D9AC4DC"/>
    <w:rsid w:val="4DC7D4AE"/>
    <w:rsid w:val="4DE4C299"/>
    <w:rsid w:val="4E0D89E6"/>
    <w:rsid w:val="50A9AC1F"/>
    <w:rsid w:val="52CB6FD6"/>
    <w:rsid w:val="52FDE43B"/>
    <w:rsid w:val="53AC123F"/>
    <w:rsid w:val="53E2A6E0"/>
    <w:rsid w:val="5419F404"/>
    <w:rsid w:val="557EC00D"/>
    <w:rsid w:val="563014A5"/>
    <w:rsid w:val="56E7FBFC"/>
    <w:rsid w:val="56FFCFA1"/>
    <w:rsid w:val="57492C37"/>
    <w:rsid w:val="58718377"/>
    <w:rsid w:val="5B29D2D7"/>
    <w:rsid w:val="5C311FEE"/>
    <w:rsid w:val="5C81B314"/>
    <w:rsid w:val="5D3B598F"/>
    <w:rsid w:val="5D63BE8B"/>
    <w:rsid w:val="5E60AA4F"/>
    <w:rsid w:val="5ECF3FB4"/>
    <w:rsid w:val="6110EBD0"/>
    <w:rsid w:val="613B7934"/>
    <w:rsid w:val="61623623"/>
    <w:rsid w:val="61B77B64"/>
    <w:rsid w:val="61DBFD54"/>
    <w:rsid w:val="62A1DB5A"/>
    <w:rsid w:val="63395433"/>
    <w:rsid w:val="634DE611"/>
    <w:rsid w:val="63D6B17A"/>
    <w:rsid w:val="657E270C"/>
    <w:rsid w:val="65DB073C"/>
    <w:rsid w:val="66001875"/>
    <w:rsid w:val="660D2CA3"/>
    <w:rsid w:val="66FED4F5"/>
    <w:rsid w:val="683D3B07"/>
    <w:rsid w:val="68B69C40"/>
    <w:rsid w:val="69146A87"/>
    <w:rsid w:val="692D4787"/>
    <w:rsid w:val="6AE8FF5E"/>
    <w:rsid w:val="6D740170"/>
    <w:rsid w:val="6DCBA954"/>
    <w:rsid w:val="6DE5D7D4"/>
    <w:rsid w:val="6E263BEF"/>
    <w:rsid w:val="6E704401"/>
    <w:rsid w:val="70446AA0"/>
    <w:rsid w:val="7083AD1A"/>
    <w:rsid w:val="73B18730"/>
    <w:rsid w:val="73BCF7B5"/>
    <w:rsid w:val="747923C1"/>
    <w:rsid w:val="74D78AA3"/>
    <w:rsid w:val="767816D0"/>
    <w:rsid w:val="76DBEAA8"/>
    <w:rsid w:val="772BEEE8"/>
    <w:rsid w:val="7A731065"/>
    <w:rsid w:val="7A8B783E"/>
    <w:rsid w:val="7AAAC135"/>
    <w:rsid w:val="7B0EF125"/>
    <w:rsid w:val="7BCA7B2C"/>
    <w:rsid w:val="7C3F8D45"/>
    <w:rsid w:val="7E4427AF"/>
    <w:rsid w:val="7EC6E78C"/>
    <w:rsid w:val="7FDA16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4ABD"/>
  <w15:chartTrackingRefBased/>
  <w15:docId w15:val="{641CA78A-945B-4A2F-B96B-F59603B8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52B5B"/>
    <w:pPr>
      <w:spacing w:after="120" w:line="280" w:lineRule="atLeast"/>
    </w:pPr>
    <w:rPr>
      <w:rFonts w:ascii="Arial" w:eastAsia="Times New Roman" w:hAnsi="Arial" w:cs="Times New Roman"/>
      <w:sz w:val="21"/>
      <w:szCs w:val="20"/>
    </w:rPr>
  </w:style>
  <w:style w:type="paragraph" w:styleId="Heading1">
    <w:name w:val="heading 1"/>
    <w:basedOn w:val="Normal"/>
    <w:next w:val="Normal"/>
    <w:link w:val="Heading1Char"/>
    <w:uiPriority w:val="9"/>
    <w:qFormat/>
    <w:rsid w:val="000B57BD"/>
    <w:pPr>
      <w:keepNext/>
      <w:keepLines/>
      <w:spacing w:before="360" w:after="80"/>
      <w:outlineLvl w:val="0"/>
    </w:pPr>
    <w:rPr>
      <w:rFonts w:eastAsiaTheme="majorEastAsia" w:cstheme="majorBidi"/>
      <w:color w:val="00573F"/>
      <w:sz w:val="52"/>
      <w:szCs w:val="40"/>
    </w:rPr>
  </w:style>
  <w:style w:type="paragraph" w:styleId="Heading2">
    <w:name w:val="heading 2"/>
    <w:basedOn w:val="Normal"/>
    <w:next w:val="Normal"/>
    <w:link w:val="Heading2Char"/>
    <w:uiPriority w:val="1"/>
    <w:unhideWhenUsed/>
    <w:qFormat/>
    <w:rsid w:val="00C07969"/>
    <w:pPr>
      <w:keepNext/>
      <w:keepLines/>
      <w:spacing w:before="160" w:after="80"/>
      <w:outlineLvl w:val="1"/>
    </w:pPr>
    <w:rPr>
      <w:rFonts w:eastAsiaTheme="majorEastAsia" w:cstheme="majorBidi"/>
      <w:color w:val="00573F"/>
      <w:sz w:val="32"/>
      <w:szCs w:val="32"/>
    </w:rPr>
  </w:style>
  <w:style w:type="paragraph" w:styleId="Heading3">
    <w:name w:val="heading 3"/>
    <w:basedOn w:val="Normal"/>
    <w:next w:val="Normal"/>
    <w:link w:val="Heading3Char"/>
    <w:uiPriority w:val="9"/>
    <w:semiHidden/>
    <w:unhideWhenUsed/>
    <w:qFormat/>
    <w:rsid w:val="000B57BD"/>
    <w:pPr>
      <w:keepNext/>
      <w:keepLines/>
      <w:spacing w:before="160" w:after="80"/>
      <w:outlineLvl w:val="2"/>
    </w:pPr>
    <w:rPr>
      <w:rFonts w:eastAsiaTheme="majorEastAsia" w:cstheme="majorBidi"/>
      <w:color w:val="00573F"/>
      <w:sz w:val="28"/>
      <w:szCs w:val="28"/>
    </w:rPr>
  </w:style>
  <w:style w:type="paragraph" w:styleId="Heading4">
    <w:name w:val="heading 4"/>
    <w:basedOn w:val="Normal"/>
    <w:next w:val="Normal"/>
    <w:link w:val="Heading4Char"/>
    <w:uiPriority w:val="1"/>
    <w:unhideWhenUsed/>
    <w:qFormat/>
    <w:rsid w:val="009477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7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7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7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7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7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7BD"/>
    <w:rPr>
      <w:rFonts w:ascii="Arial" w:eastAsiaTheme="majorEastAsia" w:hAnsi="Arial" w:cstheme="majorBidi"/>
      <w:color w:val="00573F"/>
      <w:sz w:val="52"/>
      <w:szCs w:val="40"/>
    </w:rPr>
  </w:style>
  <w:style w:type="character" w:customStyle="1" w:styleId="Heading2Char">
    <w:name w:val="Heading 2 Char"/>
    <w:basedOn w:val="DefaultParagraphFont"/>
    <w:link w:val="Heading2"/>
    <w:uiPriority w:val="1"/>
    <w:rsid w:val="00C07969"/>
    <w:rPr>
      <w:rFonts w:ascii="Arial" w:eastAsiaTheme="majorEastAsia" w:hAnsi="Arial" w:cstheme="majorBidi"/>
      <w:color w:val="00573F"/>
      <w:sz w:val="32"/>
      <w:szCs w:val="32"/>
    </w:rPr>
  </w:style>
  <w:style w:type="character" w:customStyle="1" w:styleId="Heading3Char">
    <w:name w:val="Heading 3 Char"/>
    <w:basedOn w:val="DefaultParagraphFont"/>
    <w:link w:val="Heading3"/>
    <w:uiPriority w:val="9"/>
    <w:semiHidden/>
    <w:rsid w:val="000B57BD"/>
    <w:rPr>
      <w:rFonts w:ascii="Arial" w:eastAsiaTheme="majorEastAsia" w:hAnsi="Arial" w:cstheme="majorBidi"/>
      <w:color w:val="00573F"/>
      <w:sz w:val="28"/>
      <w:szCs w:val="28"/>
    </w:rPr>
  </w:style>
  <w:style w:type="character" w:customStyle="1" w:styleId="Heading4Char">
    <w:name w:val="Heading 4 Char"/>
    <w:basedOn w:val="DefaultParagraphFont"/>
    <w:link w:val="Heading4"/>
    <w:uiPriority w:val="1"/>
    <w:rsid w:val="009477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7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7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7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7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798"/>
    <w:rPr>
      <w:rFonts w:eastAsiaTheme="majorEastAsia" w:cstheme="majorBidi"/>
      <w:color w:val="272727" w:themeColor="text1" w:themeTint="D8"/>
    </w:rPr>
  </w:style>
  <w:style w:type="paragraph" w:styleId="Title">
    <w:name w:val="Title"/>
    <w:basedOn w:val="Normal"/>
    <w:next w:val="Normal"/>
    <w:link w:val="TitleChar"/>
    <w:uiPriority w:val="10"/>
    <w:qFormat/>
    <w:rsid w:val="009477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7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7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7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7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7798"/>
    <w:rPr>
      <w:i/>
      <w:iCs/>
      <w:color w:val="404040" w:themeColor="text1" w:themeTint="BF"/>
    </w:rPr>
  </w:style>
  <w:style w:type="paragraph" w:styleId="ListParagraph">
    <w:name w:val="List Paragraph"/>
    <w:basedOn w:val="Normal"/>
    <w:uiPriority w:val="34"/>
    <w:qFormat/>
    <w:rsid w:val="00947798"/>
    <w:pPr>
      <w:ind w:left="720"/>
      <w:contextualSpacing/>
    </w:pPr>
  </w:style>
  <w:style w:type="character" w:styleId="IntenseEmphasis">
    <w:name w:val="Intense Emphasis"/>
    <w:basedOn w:val="DefaultParagraphFont"/>
    <w:uiPriority w:val="21"/>
    <w:qFormat/>
    <w:rsid w:val="00947798"/>
    <w:rPr>
      <w:i/>
      <w:iCs/>
      <w:color w:val="2F5496" w:themeColor="accent1" w:themeShade="BF"/>
    </w:rPr>
  </w:style>
  <w:style w:type="paragraph" w:styleId="IntenseQuote">
    <w:name w:val="Intense Quote"/>
    <w:basedOn w:val="Normal"/>
    <w:next w:val="Normal"/>
    <w:link w:val="IntenseQuoteChar"/>
    <w:uiPriority w:val="30"/>
    <w:qFormat/>
    <w:rsid w:val="00947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798"/>
    <w:rPr>
      <w:i/>
      <w:iCs/>
      <w:color w:val="2F5496" w:themeColor="accent1" w:themeShade="BF"/>
    </w:rPr>
  </w:style>
  <w:style w:type="character" w:styleId="IntenseReference">
    <w:name w:val="Intense Reference"/>
    <w:basedOn w:val="DefaultParagraphFont"/>
    <w:uiPriority w:val="32"/>
    <w:qFormat/>
    <w:rsid w:val="00947798"/>
    <w:rPr>
      <w:b/>
      <w:bCs/>
      <w:smallCaps/>
      <w:color w:val="2F5496" w:themeColor="accent1" w:themeShade="BF"/>
      <w:spacing w:val="5"/>
    </w:rPr>
  </w:style>
  <w:style w:type="paragraph" w:styleId="Header">
    <w:name w:val="header"/>
    <w:basedOn w:val="Normal"/>
    <w:link w:val="HeaderChar"/>
    <w:uiPriority w:val="10"/>
    <w:unhideWhenUsed/>
    <w:rsid w:val="00947798"/>
    <w:pPr>
      <w:tabs>
        <w:tab w:val="center" w:pos="4513"/>
        <w:tab w:val="right" w:pos="9026"/>
      </w:tabs>
    </w:pPr>
  </w:style>
  <w:style w:type="character" w:customStyle="1" w:styleId="HeaderChar">
    <w:name w:val="Header Char"/>
    <w:basedOn w:val="DefaultParagraphFont"/>
    <w:link w:val="Header"/>
    <w:uiPriority w:val="10"/>
    <w:rsid w:val="00947798"/>
  </w:style>
  <w:style w:type="paragraph" w:styleId="Footer">
    <w:name w:val="footer"/>
    <w:basedOn w:val="Normal"/>
    <w:link w:val="FooterChar"/>
    <w:uiPriority w:val="8"/>
    <w:unhideWhenUsed/>
    <w:rsid w:val="00947798"/>
    <w:pPr>
      <w:tabs>
        <w:tab w:val="center" w:pos="4513"/>
        <w:tab w:val="right" w:pos="9026"/>
      </w:tabs>
    </w:pPr>
  </w:style>
  <w:style w:type="character" w:customStyle="1" w:styleId="FooterChar">
    <w:name w:val="Footer Char"/>
    <w:basedOn w:val="DefaultParagraphFont"/>
    <w:link w:val="Footer"/>
    <w:uiPriority w:val="8"/>
    <w:rsid w:val="00947798"/>
  </w:style>
  <w:style w:type="table" w:styleId="TableGrid">
    <w:name w:val="Table Grid"/>
    <w:basedOn w:val="TableNormal"/>
    <w:rsid w:val="00057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qFormat/>
    <w:rsid w:val="00C07969"/>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C07969"/>
    <w:rPr>
      <w:rFonts w:ascii="Arial" w:eastAsia="Times" w:hAnsi="Arial" w:cs="Times New Roman"/>
      <w:sz w:val="21"/>
      <w:szCs w:val="20"/>
    </w:rPr>
  </w:style>
  <w:style w:type="paragraph" w:customStyle="1" w:styleId="Bullet1">
    <w:name w:val="Bullet 1"/>
    <w:basedOn w:val="Body"/>
    <w:qFormat/>
    <w:rsid w:val="00152B5B"/>
    <w:pPr>
      <w:numPr>
        <w:numId w:val="5"/>
      </w:numPr>
      <w:tabs>
        <w:tab w:val="num" w:pos="360"/>
      </w:tabs>
      <w:spacing w:after="40"/>
      <w:ind w:left="0" w:firstLine="0"/>
    </w:pPr>
  </w:style>
  <w:style w:type="paragraph" w:customStyle="1" w:styleId="Sectionbreakfirstpage">
    <w:name w:val="Section break first page"/>
    <w:basedOn w:val="Normal"/>
    <w:uiPriority w:val="5"/>
    <w:rsid w:val="00152B5B"/>
    <w:pPr>
      <w:spacing w:after="0" w:line="240" w:lineRule="auto"/>
    </w:pPr>
    <w:rPr>
      <w:rFonts w:eastAsia="Times"/>
      <w:noProof/>
      <w:sz w:val="12"/>
    </w:rPr>
  </w:style>
  <w:style w:type="paragraph" w:customStyle="1" w:styleId="Documenttitle">
    <w:name w:val="Document title"/>
    <w:uiPriority w:val="8"/>
    <w:rsid w:val="00152B5B"/>
    <w:pPr>
      <w:spacing w:after="240" w:line="560" w:lineRule="atLeast"/>
    </w:pPr>
    <w:rPr>
      <w:rFonts w:ascii="Arial" w:eastAsia="Times New Roman" w:hAnsi="Arial" w:cs="Times New Roman"/>
      <w:b/>
      <w:color w:val="201547"/>
      <w:sz w:val="48"/>
      <w:szCs w:val="50"/>
    </w:rPr>
  </w:style>
  <w:style w:type="paragraph" w:customStyle="1" w:styleId="Accessibilitypara">
    <w:name w:val="Accessibility para"/>
    <w:uiPriority w:val="8"/>
    <w:rsid w:val="00152B5B"/>
    <w:pPr>
      <w:spacing w:before="240" w:after="200" w:line="300" w:lineRule="atLeast"/>
    </w:pPr>
    <w:rPr>
      <w:rFonts w:ascii="Arial" w:eastAsia="Times" w:hAnsi="Arial" w:cs="Times New Roman"/>
      <w:szCs w:val="19"/>
    </w:rPr>
  </w:style>
  <w:style w:type="paragraph" w:customStyle="1" w:styleId="Bullet2">
    <w:name w:val="Bullet 2"/>
    <w:basedOn w:val="Body"/>
    <w:uiPriority w:val="2"/>
    <w:qFormat/>
    <w:rsid w:val="00152B5B"/>
    <w:pPr>
      <w:numPr>
        <w:ilvl w:val="1"/>
        <w:numId w:val="5"/>
      </w:numPr>
      <w:tabs>
        <w:tab w:val="num" w:pos="360"/>
      </w:tabs>
      <w:spacing w:after="40"/>
      <w:ind w:left="0" w:firstLine="0"/>
    </w:pPr>
  </w:style>
  <w:style w:type="character" w:styleId="Hyperlink">
    <w:name w:val="Hyperlink"/>
    <w:uiPriority w:val="99"/>
    <w:rsid w:val="00152B5B"/>
    <w:rPr>
      <w:color w:val="004C97"/>
      <w:u w:val="dotted"/>
    </w:rPr>
  </w:style>
  <w:style w:type="paragraph" w:customStyle="1" w:styleId="Documentsubtitle">
    <w:name w:val="Document subtitle"/>
    <w:uiPriority w:val="8"/>
    <w:rsid w:val="00152B5B"/>
    <w:pPr>
      <w:spacing w:after="120"/>
    </w:pPr>
    <w:rPr>
      <w:rFonts w:ascii="Arial" w:eastAsia="Times New Roman" w:hAnsi="Arial" w:cs="Times New Roman"/>
      <w:color w:val="53565A"/>
      <w:sz w:val="28"/>
    </w:rPr>
  </w:style>
  <w:style w:type="numbering" w:customStyle="1" w:styleId="ZZBullets">
    <w:name w:val="ZZ Bullets"/>
    <w:rsid w:val="00152B5B"/>
    <w:pPr>
      <w:numPr>
        <w:numId w:val="5"/>
      </w:numPr>
    </w:pPr>
  </w:style>
  <w:style w:type="paragraph" w:styleId="CommentText">
    <w:name w:val="annotation text"/>
    <w:basedOn w:val="Normal"/>
    <w:link w:val="CommentTextChar"/>
    <w:uiPriority w:val="99"/>
    <w:unhideWhenUsed/>
    <w:rsid w:val="00152B5B"/>
  </w:style>
  <w:style w:type="character" w:customStyle="1" w:styleId="CommentTextChar">
    <w:name w:val="Comment Text Char"/>
    <w:basedOn w:val="DefaultParagraphFont"/>
    <w:link w:val="CommentText"/>
    <w:uiPriority w:val="99"/>
    <w:rsid w:val="00152B5B"/>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152B5B"/>
    <w:rPr>
      <w:sz w:val="16"/>
      <w:szCs w:val="16"/>
    </w:rPr>
  </w:style>
  <w:style w:type="paragraph" w:customStyle="1" w:styleId="Default">
    <w:name w:val="Default"/>
    <w:rsid w:val="00152B5B"/>
    <w:pPr>
      <w:autoSpaceDE w:val="0"/>
      <w:autoSpaceDN w:val="0"/>
      <w:adjustRightInd w:val="0"/>
    </w:pPr>
    <w:rPr>
      <w:rFonts w:ascii="Calibri" w:eastAsia="Times New Roman" w:hAnsi="Calibri" w:cs="Calibri"/>
      <w:color w:val="000000"/>
      <w:lang w:eastAsia="en-AU"/>
    </w:rPr>
  </w:style>
  <w:style w:type="paragraph" w:styleId="CommentSubject">
    <w:name w:val="annotation subject"/>
    <w:basedOn w:val="CommentText"/>
    <w:next w:val="CommentText"/>
    <w:link w:val="CommentSubjectChar"/>
    <w:uiPriority w:val="99"/>
    <w:semiHidden/>
    <w:unhideWhenUsed/>
    <w:rsid w:val="00A75EAB"/>
    <w:pPr>
      <w:spacing w:line="240" w:lineRule="auto"/>
    </w:pPr>
    <w:rPr>
      <w:b/>
      <w:bCs/>
      <w:sz w:val="20"/>
    </w:rPr>
  </w:style>
  <w:style w:type="character" w:customStyle="1" w:styleId="CommentSubjectChar">
    <w:name w:val="Comment Subject Char"/>
    <w:basedOn w:val="CommentTextChar"/>
    <w:link w:val="CommentSubject"/>
    <w:uiPriority w:val="99"/>
    <w:semiHidden/>
    <w:rsid w:val="00A75EAB"/>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D274D"/>
    <w:rPr>
      <w:color w:val="605E5C"/>
      <w:shd w:val="clear" w:color="auto" w:fill="E1DFDD"/>
    </w:rPr>
  </w:style>
  <w:style w:type="paragraph" w:styleId="Revision">
    <w:name w:val="Revision"/>
    <w:hidden/>
    <w:uiPriority w:val="99"/>
    <w:semiHidden/>
    <w:rsid w:val="007612C2"/>
    <w:rPr>
      <w:rFonts w:ascii="Arial" w:eastAsia="Times New Roman" w:hAnsi="Arial" w:cs="Times New Roman"/>
      <w:sz w:val="21"/>
      <w:szCs w:val="20"/>
    </w:rPr>
  </w:style>
  <w:style w:type="numbering" w:customStyle="1" w:styleId="CurrentList1">
    <w:name w:val="Current List1"/>
    <w:uiPriority w:val="99"/>
    <w:rsid w:val="00D821D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H2DgwKwPnESciKEExOufKE1nY2Lou9JPuxffRLPIIK9UQ05GU0tXN0FLSjJMTEZEVkMzTjNMTkdHOS4u&amp;route=shortur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vic.gov.au/sites/default/files/2024-10/VCCMHW_Translational-Research_FA-1-web.pdf" TargetMode="External"/><Relationship Id="rId17" Type="http://schemas.openxmlformats.org/officeDocument/2006/relationships/hyperlink" Target="mailto:collabcentre@vccmhw.vic.gov.au" TargetMode="External"/><Relationship Id="rId2" Type="http://schemas.openxmlformats.org/officeDocument/2006/relationships/customXml" Target="../customXml/item2.xml"/><Relationship Id="rId16" Type="http://schemas.openxmlformats.org/officeDocument/2006/relationships/hyperlink" Target="mailto:collabcentre@vccmhw.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ccmhw.vic.gov.au" TargetMode="External"/><Relationship Id="rId5" Type="http://schemas.openxmlformats.org/officeDocument/2006/relationships/styles" Target="styles.xml"/><Relationship Id="rId15" Type="http://schemas.openxmlformats.org/officeDocument/2006/relationships/hyperlink" Target="mailto:collabcentre@vccmhw.vic.gov.au" TargetMode="External"/><Relationship Id="rId23" Type="http://schemas.openxmlformats.org/officeDocument/2006/relationships/theme" Target="theme/theme1.xml"/><Relationship Id="rId10" Type="http://schemas.openxmlformats.org/officeDocument/2006/relationships/hyperlink" Target="https://www.vic.gov.au/sites/default/files/2024-10/VCCMHW_Translational-Research_FA-1-web.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llabcentre@vccmhw.vi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qfht\OneDrive%20-%20DFFH,%20DH%20Victoria\Collab%20Centre\Templates\New%20Branding%20Templates%20September%202024\VCCMHW_Board%20paper_F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828a44e1-8be5-473b-90b0-601b00f8a264">
      <UserInfo>
        <DisplayName/>
        <AccountId xsi:nil="true"/>
        <AccountType/>
      </UserInfo>
    </Owner>
    <TaxCatchAll xmlns="29d98c9e-5442-4026-ad68-5149bef7dc06" xsi:nil="true"/>
    <Teaminfo xmlns="828a44e1-8be5-473b-90b0-601b00f8a264">false</Teaminfo>
    <lcf76f155ced4ddcb4097134ff3c332f xmlns="828a44e1-8be5-473b-90b0-601b00f8a264">
      <Terms xmlns="http://schemas.microsoft.com/office/infopath/2007/PartnerControls"/>
    </lcf76f155ced4ddcb4097134ff3c332f>
    <Status xmlns="828a44e1-8be5-473b-90b0-601b00f8a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C15B35D26874BB8577D3888FD462B" ma:contentTypeVersion="19" ma:contentTypeDescription="Create a new document." ma:contentTypeScope="" ma:versionID="284f2f82fd7f71e2aebcbb75d2a0a2e3">
  <xsd:schema xmlns:xsd="http://www.w3.org/2001/XMLSchema" xmlns:xs="http://www.w3.org/2001/XMLSchema" xmlns:p="http://schemas.microsoft.com/office/2006/metadata/properties" xmlns:ns2="828a44e1-8be5-473b-90b0-601b00f8a264" xmlns:ns3="29d98c9e-5442-4026-ad68-5149bef7dc06" targetNamespace="http://schemas.microsoft.com/office/2006/metadata/properties" ma:root="true" ma:fieldsID="0f5a5fbfa944d929820353c17e52710e" ns2:_="" ns3:_="">
    <xsd:import namespace="828a44e1-8be5-473b-90b0-601b00f8a264"/>
    <xsd:import namespace="29d98c9e-5442-4026-ad68-5149bef7d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Teaminfo" minOccurs="0"/>
                <xsd:element ref="ns2:MediaServiceLocation" minOccurs="0"/>
                <xsd:element ref="ns2:MediaServiceSearchProperties" minOccurs="0"/>
                <xsd:element ref="ns2:Statu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44e1-8be5-473b-90b0-601b00f8a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Teaminfo" ma:index="21" nillable="true" ma:displayName="Team info" ma:default="0" ma:description="current version of important team docs" ma:format="Dropdown" ma:indexed="true" ma:internalName="Teaminfo">
      <xsd:simpleType>
        <xsd:restriction base="dms:Boolea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description="How current is this document, is it approved or still in development" ma:format="Dropdown" ma:internalName="Status">
      <xsd:simpleType>
        <xsd:restriction base="dms:Text">
          <xsd:maxLength value="255"/>
        </xsd:restriction>
      </xsd:simpleType>
    </xsd:element>
    <xsd:element name="Owner" ma:index="25" nillable="true" ma:displayName="Owner" ma:description="Collaborative Centre person to request more info"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98c9e-5442-4026-ad68-5149bef7d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d981e78-46b6-4be4-b50a-7a7d0d3bf6dc}" ma:internalName="TaxCatchAll" ma:showField="CatchAllData" ma:web="29d98c9e-5442-4026-ad68-5149bef7dc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876BD-5935-4576-81C7-82ED7C7C778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28a44e1-8be5-473b-90b0-601b00f8a264"/>
    <ds:schemaRef ds:uri="29d98c9e-5442-4026-ad68-5149bef7dc06"/>
    <ds:schemaRef ds:uri="http://www.w3.org/XML/1998/namespace"/>
  </ds:schemaRefs>
</ds:datastoreItem>
</file>

<file path=customXml/itemProps2.xml><?xml version="1.0" encoding="utf-8"?>
<ds:datastoreItem xmlns:ds="http://schemas.openxmlformats.org/officeDocument/2006/customXml" ds:itemID="{C595A348-2C35-4534-A29F-BA246A10C1CF}">
  <ds:schemaRefs>
    <ds:schemaRef ds:uri="http://schemas.microsoft.com/sharepoint/v3/contenttype/forms"/>
  </ds:schemaRefs>
</ds:datastoreItem>
</file>

<file path=customXml/itemProps3.xml><?xml version="1.0" encoding="utf-8"?>
<ds:datastoreItem xmlns:ds="http://schemas.openxmlformats.org/officeDocument/2006/customXml" ds:itemID="{C518B797-8A65-4433-8153-72B076BF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44e1-8be5-473b-90b0-601b00f8a264"/>
    <ds:schemaRef ds:uri="29d98c9e-5442-4026-ad68-5149bef7d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VCCMHW_Board paper_FA.dotx</Template>
  <TotalTime>2</TotalTime>
  <Pages>9</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Kolovos (VCCMHW)</dc:creator>
  <cp:keywords/>
  <dc:description/>
  <cp:lastModifiedBy>Hanann AL Daqqa (VCCMHW)</cp:lastModifiedBy>
  <cp:revision>3</cp:revision>
  <dcterms:created xsi:type="dcterms:W3CDTF">2024-11-26T05:41:00Z</dcterms:created>
  <dcterms:modified xsi:type="dcterms:W3CDTF">2024-12-11T00:52:00Z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0x0101001BEC15B35D26874BB8577D3888FD462B</vt:lpwstr>
  </property>
  <property fmtid="{D5CDD505-2E9C-101B-9397-08002B2CF9AE}" pid="3" name="MediaServiceImageTags">
    <vt:lpwstr/>
  </property>
  <property fmtid="{D5CDD505-2E9C-101B-9397-08002B2CF9AE}" pid="4" name="MSIP_Label_efdf5488-3066-4b6c-8fea-9472b8a1f34c_Enabled">
    <vt:lpwstr>true</vt:lpwstr>
  </property>
  <property fmtid="{D5CDD505-2E9C-101B-9397-08002B2CF9AE}" pid="5" name="MSIP_Label_efdf5488-3066-4b6c-8fea-9472b8a1f34c_SetDate">
    <vt:lpwstr>2024-11-14T11:02:59Z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6f2c08c4-9e6d-41d5-9d1c-77cf0bb407c2</vt:lpwstr>
  </property>
  <property fmtid="{D5CDD505-2E9C-101B-9397-08002B2CF9AE}" pid="10" name="MSIP_Label_efdf5488-3066-4b6c-8fea-9472b8a1f34c_ContentBits">
    <vt:lpwstr>0</vt:lpwstr>
  </property>
</Properties>
</file>