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82F8E" w14:textId="6282A06D" w:rsidR="00990ACD" w:rsidRPr="002E5304" w:rsidRDefault="00AC7FC9" w:rsidP="002E5304">
      <w:pPr>
        <w:spacing w:before="0"/>
        <w:ind w:left="0" w:firstLine="0"/>
        <w:jc w:val="center"/>
        <w:rPr>
          <w:rFonts w:ascii="Arial" w:hAnsi="Arial" w:cs="Arial"/>
          <w:b/>
          <w:sz w:val="40"/>
          <w:szCs w:val="40"/>
        </w:rPr>
      </w:pPr>
      <w:bookmarkStart w:id="0" w:name="_Hlk149583309"/>
      <w:r w:rsidRPr="002E5304">
        <w:rPr>
          <w:rFonts w:ascii="Arial" w:hAnsi="Arial" w:cs="Arial"/>
          <w:b/>
          <w:sz w:val="40"/>
          <w:szCs w:val="40"/>
        </w:rPr>
        <w:t>22575VIC</w:t>
      </w:r>
      <w:r w:rsidR="002E5304" w:rsidRPr="002E5304">
        <w:rPr>
          <w:rFonts w:ascii="Arial" w:hAnsi="Arial" w:cs="Arial"/>
          <w:b/>
          <w:sz w:val="40"/>
          <w:szCs w:val="40"/>
        </w:rPr>
        <w:t xml:space="preserve"> </w:t>
      </w:r>
      <w:r w:rsidR="00990ACD" w:rsidRPr="002E5304">
        <w:rPr>
          <w:rFonts w:ascii="Arial" w:hAnsi="Arial" w:cs="Arial"/>
          <w:b/>
          <w:sz w:val="40"/>
          <w:szCs w:val="40"/>
        </w:rPr>
        <w:t>Course in Basic Oxygen Administration</w:t>
      </w:r>
      <w:r w:rsidR="009F1640" w:rsidRPr="002E5304">
        <w:rPr>
          <w:rFonts w:ascii="Arial" w:hAnsi="Arial" w:cs="Arial"/>
          <w:b/>
          <w:sz w:val="40"/>
          <w:szCs w:val="40"/>
        </w:rPr>
        <w:t xml:space="preserve"> for First Aid</w:t>
      </w:r>
      <w:bookmarkEnd w:id="0"/>
    </w:p>
    <w:p w14:paraId="143233DA" w14:textId="5C58F731" w:rsidR="007D7F37" w:rsidRPr="002E5304" w:rsidRDefault="004E22E9" w:rsidP="002E5304">
      <w:pPr>
        <w:spacing w:before="0"/>
        <w:ind w:left="0" w:firstLine="0"/>
        <w:jc w:val="center"/>
        <w:rPr>
          <w:rFonts w:ascii="Arial" w:hAnsi="Arial" w:cs="Arial"/>
          <w:b/>
          <w:sz w:val="28"/>
          <w:szCs w:val="28"/>
        </w:rPr>
      </w:pPr>
      <w:r w:rsidRPr="002E5304">
        <w:rPr>
          <w:rFonts w:ascii="Arial" w:eastAsia="Arial" w:hAnsi="Arial" w:cs="Arial"/>
          <w:color w:val="000000" w:themeColor="text1"/>
          <w:spacing w:val="1"/>
        </w:rPr>
        <w:t>This course has been accredited under Part 4.4 of the Education and Training Reform Act 2006</w:t>
      </w:r>
    </w:p>
    <w:p w14:paraId="308C934D" w14:textId="6FF680ED" w:rsidR="007D7F37" w:rsidRDefault="007D7F37" w:rsidP="002E5304">
      <w:pPr>
        <w:spacing w:before="0"/>
        <w:ind w:left="0" w:firstLine="0"/>
        <w:jc w:val="center"/>
        <w:rPr>
          <w:rFonts w:ascii="Arial" w:hAnsi="Arial" w:cs="Arial"/>
          <w:b/>
          <w:sz w:val="28"/>
          <w:szCs w:val="28"/>
        </w:rPr>
      </w:pPr>
      <w:r>
        <w:rPr>
          <w:noProof/>
        </w:rPr>
        <w:drawing>
          <wp:inline distT="0" distB="0" distL="0" distR="0" wp14:anchorId="7D6734F1" wp14:editId="294EFF8A">
            <wp:extent cx="1120140" cy="389255"/>
            <wp:effectExtent l="0" t="0" r="3810" b="0"/>
            <wp:docPr id="6" name="Picture 9"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6" name="Picture 9"/>
                    <pic:cNvPicPr/>
                  </pic:nvPicPr>
                  <pic:blipFill>
                    <a:blip r:embed="rId8"/>
                    <a:srcRect/>
                    <a:stretch>
                      <a:fillRect/>
                    </a:stretch>
                  </pic:blipFill>
                  <pic:spPr bwMode="auto">
                    <a:xfrm>
                      <a:off x="0" y="0"/>
                      <a:ext cx="1120140" cy="389255"/>
                    </a:xfrm>
                    <a:prstGeom prst="rect">
                      <a:avLst/>
                    </a:prstGeom>
                    <a:noFill/>
                    <a:ln w="9525">
                      <a:noFill/>
                      <a:miter lim="800000"/>
                      <a:headEnd/>
                      <a:tailEnd/>
                    </a:ln>
                  </pic:spPr>
                </pic:pic>
              </a:graphicData>
            </a:graphic>
          </wp:inline>
        </w:drawing>
      </w:r>
    </w:p>
    <w:p w14:paraId="5EBD03B3" w14:textId="38B75787" w:rsidR="002E5304" w:rsidRDefault="00B537C0" w:rsidP="002E5304">
      <w:pPr>
        <w:pStyle w:val="AccreditationTitle"/>
      </w:pPr>
      <w:r w:rsidRPr="00B537C0">
        <w:t xml:space="preserve">Version 1.1 - </w:t>
      </w:r>
      <w:r w:rsidR="00836523">
        <w:t>Nov</w:t>
      </w:r>
      <w:r w:rsidRPr="00B537C0">
        <w:t>ember 202</w:t>
      </w:r>
      <w:r w:rsidR="00836523">
        <w:t>4</w:t>
      </w:r>
    </w:p>
    <w:p w14:paraId="70703E60" w14:textId="4FF9B5F2" w:rsidR="002E5304" w:rsidRPr="002E5304" w:rsidRDefault="002E5304" w:rsidP="002E5304">
      <w:pPr>
        <w:spacing w:before="0"/>
        <w:ind w:left="0" w:firstLine="0"/>
        <w:jc w:val="center"/>
        <w:rPr>
          <w:rFonts w:ascii="Arial" w:hAnsi="Arial" w:cs="Arial"/>
          <w:b/>
          <w:sz w:val="28"/>
          <w:szCs w:val="28"/>
          <w:lang w:eastAsia="ar-SA"/>
        </w:rPr>
      </w:pPr>
      <w:r w:rsidRPr="002E5304">
        <w:rPr>
          <w:rFonts w:ascii="Arial" w:hAnsi="Arial" w:cs="Arial"/>
          <w:b/>
          <w:sz w:val="28"/>
          <w:szCs w:val="28"/>
          <w:lang w:eastAsia="ar-SA"/>
        </w:rPr>
        <w:t>Accredited for the period: 1 January 2021 to 31 December 2025</w:t>
      </w:r>
    </w:p>
    <w:p w14:paraId="44B468EC" w14:textId="77777777" w:rsidR="00B537C0" w:rsidRDefault="00B537C0" w:rsidP="002E5304">
      <w:pPr>
        <w:spacing w:before="0"/>
        <w:ind w:left="0" w:firstLine="0"/>
        <w:rPr>
          <w:rFonts w:ascii="Arial" w:hAnsi="Arial" w:cs="Arial"/>
          <w:b/>
          <w:sz w:val="28"/>
          <w:szCs w:val="28"/>
        </w:rPr>
      </w:pPr>
    </w:p>
    <w:p w14:paraId="3B4FA1F0" w14:textId="77777777" w:rsidR="005D7F6F" w:rsidRDefault="005D7F6F" w:rsidP="002E5304">
      <w:pPr>
        <w:spacing w:before="0"/>
        <w:ind w:left="0" w:firstLine="0"/>
        <w:rPr>
          <w:rFonts w:ascii="Arial" w:hAnsi="Arial" w:cs="Arial"/>
          <w:b/>
          <w:sz w:val="28"/>
          <w:szCs w:val="28"/>
        </w:rPr>
        <w:sectPr w:rsidR="005D7F6F" w:rsidSect="002E5304">
          <w:footerReference w:type="even" r:id="rId9"/>
          <w:footerReference w:type="default" r:id="rId10"/>
          <w:pgSz w:w="11907" w:h="16840" w:code="9"/>
          <w:pgMar w:top="2007" w:right="1440" w:bottom="2007" w:left="1440" w:header="709" w:footer="709" w:gutter="0"/>
          <w:cols w:space="708"/>
          <w:vAlign w:val="both"/>
          <w:docGrid w:linePitch="360"/>
        </w:sectPr>
      </w:pPr>
    </w:p>
    <w:p w14:paraId="60A9C3C9" w14:textId="5BA539E5" w:rsidR="00B537C0" w:rsidRPr="00B537C0" w:rsidRDefault="00B537C0" w:rsidP="00B537C0">
      <w:pPr>
        <w:spacing w:after="120"/>
        <w:ind w:left="0" w:firstLine="0"/>
        <w:textAlignment w:val="top"/>
        <w:rPr>
          <w:rFonts w:ascii="Arial" w:eastAsia="Calibri" w:hAnsi="Arial" w:cs="Arial"/>
          <w:color w:val="000000"/>
          <w:lang w:val="en-GB" w:eastAsia="en-US"/>
        </w:rPr>
      </w:pPr>
      <w:r w:rsidRPr="00B537C0">
        <w:rPr>
          <w:rFonts w:ascii="Arial" w:eastAsia="Calibri" w:hAnsi="Arial" w:cs="Arial"/>
          <w:b/>
          <w:color w:val="000000"/>
          <w:lang w:eastAsia="en-US"/>
        </w:rPr>
        <w:lastRenderedPageBreak/>
        <w:t>22575VIC Course in Basic Oxygen Administration for First Aid</w:t>
      </w:r>
    </w:p>
    <w:tbl>
      <w:tblPr>
        <w:tblStyle w:val="TableGrid"/>
        <w:tblW w:w="0" w:type="auto"/>
        <w:tblLook w:val="04A0" w:firstRow="1" w:lastRow="0" w:firstColumn="1" w:lastColumn="0" w:noHBand="0" w:noVBand="1"/>
      </w:tblPr>
      <w:tblGrid>
        <w:gridCol w:w="2129"/>
        <w:gridCol w:w="4529"/>
        <w:gridCol w:w="2358"/>
      </w:tblGrid>
      <w:tr w:rsidR="00567354" w:rsidRPr="00B537C0" w14:paraId="0F1A4404" w14:textId="77777777" w:rsidTr="00567354">
        <w:tc>
          <w:tcPr>
            <w:tcW w:w="2129" w:type="dxa"/>
          </w:tcPr>
          <w:p w14:paraId="144DEB38" w14:textId="202BB187" w:rsidR="00567354" w:rsidRPr="00B537C0" w:rsidRDefault="00567354" w:rsidP="00B537C0">
            <w:pPr>
              <w:spacing w:before="0"/>
              <w:ind w:left="0" w:firstLine="0"/>
              <w:rPr>
                <w:rFonts w:ascii="Arial" w:hAnsi="Arial" w:cs="Arial"/>
                <w:sz w:val="20"/>
                <w:szCs w:val="20"/>
                <w:lang w:val="en-GB" w:eastAsia="en-GB"/>
              </w:rPr>
            </w:pPr>
            <w:r w:rsidRPr="00B537C0">
              <w:rPr>
                <w:rFonts w:ascii="Arial" w:hAnsi="Arial" w:cs="Arial"/>
                <w:sz w:val="20"/>
                <w:szCs w:val="20"/>
                <w:lang w:val="en-GB" w:eastAsia="en-GB"/>
              </w:rPr>
              <w:t>Version History</w:t>
            </w:r>
          </w:p>
        </w:tc>
        <w:tc>
          <w:tcPr>
            <w:tcW w:w="4529" w:type="dxa"/>
          </w:tcPr>
          <w:p w14:paraId="6BC8D5DA" w14:textId="31B5BEA0" w:rsidR="00567354" w:rsidRPr="00B537C0" w:rsidRDefault="00567354" w:rsidP="00B537C0">
            <w:pPr>
              <w:spacing w:before="0"/>
              <w:ind w:left="0" w:firstLine="0"/>
              <w:rPr>
                <w:rFonts w:ascii="Arial" w:hAnsi="Arial" w:cs="Arial"/>
                <w:sz w:val="20"/>
                <w:szCs w:val="20"/>
                <w:lang w:val="en-GB" w:eastAsia="en-GB"/>
              </w:rPr>
            </w:pPr>
            <w:r>
              <w:rPr>
                <w:rFonts w:ascii="Arial" w:hAnsi="Arial" w:cs="Arial"/>
                <w:sz w:val="20"/>
                <w:szCs w:val="20"/>
                <w:lang w:val="en-GB" w:eastAsia="en-GB"/>
              </w:rPr>
              <w:t>Comments</w:t>
            </w:r>
          </w:p>
        </w:tc>
        <w:tc>
          <w:tcPr>
            <w:tcW w:w="2358" w:type="dxa"/>
          </w:tcPr>
          <w:p w14:paraId="12C0F240" w14:textId="77777777" w:rsidR="00567354" w:rsidRPr="00B537C0" w:rsidRDefault="00567354" w:rsidP="00B537C0">
            <w:pPr>
              <w:spacing w:before="0"/>
              <w:ind w:left="0" w:firstLine="0"/>
              <w:rPr>
                <w:rFonts w:ascii="Arial" w:hAnsi="Arial" w:cs="Arial"/>
                <w:sz w:val="20"/>
                <w:szCs w:val="20"/>
                <w:lang w:val="en-GB" w:eastAsia="en-GB"/>
              </w:rPr>
            </w:pPr>
            <w:r w:rsidRPr="00B537C0">
              <w:rPr>
                <w:rFonts w:ascii="Arial" w:hAnsi="Arial" w:cs="Arial"/>
                <w:sz w:val="20"/>
                <w:szCs w:val="20"/>
                <w:lang w:val="en-GB" w:eastAsia="en-GB"/>
              </w:rPr>
              <w:t>Date</w:t>
            </w:r>
          </w:p>
        </w:tc>
      </w:tr>
      <w:tr w:rsidR="00836523" w:rsidRPr="00B537C0" w14:paraId="2C5EAFB2" w14:textId="77777777" w:rsidTr="006C663F">
        <w:tc>
          <w:tcPr>
            <w:tcW w:w="2129" w:type="dxa"/>
          </w:tcPr>
          <w:p w14:paraId="7DAFFADB" w14:textId="77777777" w:rsidR="00836523" w:rsidRPr="00B537C0" w:rsidRDefault="00836523" w:rsidP="00836523">
            <w:pPr>
              <w:spacing w:before="0"/>
              <w:ind w:left="0" w:firstLine="0"/>
              <w:rPr>
                <w:rFonts w:ascii="Arial" w:hAnsi="Arial" w:cs="Arial"/>
                <w:sz w:val="20"/>
                <w:szCs w:val="20"/>
                <w:lang w:val="en-GB" w:eastAsia="en-GB"/>
              </w:rPr>
            </w:pPr>
            <w:r w:rsidRPr="00B537C0">
              <w:rPr>
                <w:rFonts w:ascii="Arial" w:hAnsi="Arial" w:cs="Arial"/>
                <w:sz w:val="20"/>
                <w:szCs w:val="20"/>
                <w:lang w:val="en-GB" w:eastAsia="en-GB"/>
              </w:rPr>
              <w:t>Version 1.1</w:t>
            </w:r>
          </w:p>
        </w:tc>
        <w:tc>
          <w:tcPr>
            <w:tcW w:w="4529" w:type="dxa"/>
          </w:tcPr>
          <w:p w14:paraId="6337A69B" w14:textId="3426C055" w:rsidR="00836523" w:rsidRPr="00B537C0" w:rsidRDefault="00836523" w:rsidP="00836523">
            <w:pPr>
              <w:spacing w:before="0"/>
              <w:ind w:left="0" w:firstLine="0"/>
              <w:rPr>
                <w:rFonts w:ascii="Arial" w:hAnsi="Arial" w:cs="Arial"/>
                <w:sz w:val="20"/>
                <w:szCs w:val="20"/>
                <w:lang w:val="en-GB" w:eastAsia="en-GB"/>
              </w:rPr>
            </w:pPr>
            <w:r>
              <w:rPr>
                <w:rFonts w:ascii="Arial" w:hAnsi="Arial" w:cs="Arial"/>
                <w:sz w:val="20"/>
                <w:szCs w:val="20"/>
                <w:lang w:val="en-GB" w:eastAsia="en-GB"/>
              </w:rPr>
              <w:t>Copyright owner</w:t>
            </w:r>
            <w:r w:rsidRPr="000C21B7">
              <w:rPr>
                <w:rFonts w:ascii="Arial" w:hAnsi="Arial" w:cs="Arial"/>
                <w:sz w:val="20"/>
                <w:szCs w:val="20"/>
                <w:lang w:val="en-GB" w:eastAsia="en-GB"/>
              </w:rPr>
              <w:t xml:space="preserve"> </w:t>
            </w:r>
            <w:r>
              <w:rPr>
                <w:rFonts w:ascii="Arial" w:hAnsi="Arial" w:cs="Arial"/>
                <w:sz w:val="20"/>
                <w:szCs w:val="20"/>
                <w:lang w:val="en-GB" w:eastAsia="en-GB"/>
              </w:rPr>
              <w:t xml:space="preserve">details and </w:t>
            </w:r>
            <w:r w:rsidRPr="000C21B7">
              <w:rPr>
                <w:rFonts w:ascii="Arial" w:hAnsi="Arial" w:cs="Arial"/>
                <w:sz w:val="20"/>
                <w:szCs w:val="20"/>
                <w:lang w:val="en-GB" w:eastAsia="en-GB"/>
              </w:rPr>
              <w:t>contact information in Section A</w:t>
            </w:r>
            <w:r>
              <w:rPr>
                <w:rFonts w:ascii="Arial" w:hAnsi="Arial" w:cs="Arial"/>
                <w:sz w:val="20"/>
                <w:szCs w:val="20"/>
                <w:lang w:val="en-GB" w:eastAsia="en-GB"/>
              </w:rPr>
              <w:t xml:space="preserve">, </w:t>
            </w:r>
            <w:r w:rsidRPr="000C21B7">
              <w:rPr>
                <w:rFonts w:ascii="Arial" w:hAnsi="Arial" w:cs="Arial"/>
                <w:sz w:val="20"/>
                <w:szCs w:val="20"/>
                <w:lang w:val="en-GB" w:eastAsia="en-GB"/>
              </w:rPr>
              <w:t>updated</w:t>
            </w:r>
            <w:r>
              <w:rPr>
                <w:rFonts w:ascii="Arial" w:hAnsi="Arial" w:cs="Arial"/>
                <w:sz w:val="20"/>
                <w:szCs w:val="20"/>
                <w:lang w:val="en-GB" w:eastAsia="en-GB"/>
              </w:rPr>
              <w:t>.</w:t>
            </w:r>
          </w:p>
        </w:tc>
        <w:tc>
          <w:tcPr>
            <w:tcW w:w="2358" w:type="dxa"/>
          </w:tcPr>
          <w:p w14:paraId="68FF7CAC" w14:textId="0C7792F2" w:rsidR="00836523" w:rsidRPr="00B537C0" w:rsidRDefault="00836523" w:rsidP="00836523">
            <w:pPr>
              <w:spacing w:before="0"/>
              <w:ind w:left="0" w:firstLine="0"/>
              <w:rPr>
                <w:rFonts w:ascii="Arial" w:hAnsi="Arial" w:cs="Arial"/>
                <w:sz w:val="20"/>
                <w:szCs w:val="20"/>
                <w:lang w:val="en-GB" w:eastAsia="en-GB"/>
              </w:rPr>
            </w:pPr>
            <w:r>
              <w:rPr>
                <w:rFonts w:ascii="Arial" w:hAnsi="Arial" w:cs="Arial"/>
                <w:sz w:val="20"/>
                <w:szCs w:val="20"/>
                <w:lang w:val="en-GB" w:eastAsia="en-GB"/>
              </w:rPr>
              <w:t>Nov</w:t>
            </w:r>
            <w:r w:rsidRPr="000C21B7">
              <w:rPr>
                <w:rFonts w:ascii="Arial" w:hAnsi="Arial" w:cs="Arial"/>
                <w:sz w:val="20"/>
                <w:szCs w:val="20"/>
                <w:lang w:val="en-GB" w:eastAsia="en-GB"/>
              </w:rPr>
              <w:t>ember 202</w:t>
            </w:r>
            <w:r>
              <w:rPr>
                <w:rFonts w:ascii="Arial" w:hAnsi="Arial" w:cs="Arial"/>
                <w:sz w:val="20"/>
                <w:szCs w:val="20"/>
                <w:lang w:val="en-GB" w:eastAsia="en-GB"/>
              </w:rPr>
              <w:t>4</w:t>
            </w:r>
          </w:p>
        </w:tc>
      </w:tr>
      <w:tr w:rsidR="00B537C0" w:rsidRPr="00B537C0" w14:paraId="171A3F11" w14:textId="77777777" w:rsidTr="006C663F">
        <w:tc>
          <w:tcPr>
            <w:tcW w:w="2129" w:type="dxa"/>
          </w:tcPr>
          <w:p w14:paraId="47871801" w14:textId="77777777" w:rsidR="00B537C0" w:rsidRPr="00B537C0" w:rsidRDefault="00B537C0" w:rsidP="00B537C0">
            <w:pPr>
              <w:spacing w:before="0"/>
              <w:ind w:left="0" w:firstLine="0"/>
              <w:rPr>
                <w:rFonts w:ascii="Arial" w:hAnsi="Arial" w:cs="Arial"/>
                <w:sz w:val="20"/>
                <w:szCs w:val="20"/>
                <w:lang w:val="en-GB" w:eastAsia="en-GB"/>
              </w:rPr>
            </w:pPr>
            <w:r w:rsidRPr="00B537C0">
              <w:rPr>
                <w:rFonts w:ascii="Arial" w:hAnsi="Arial" w:cs="Arial"/>
                <w:sz w:val="20"/>
                <w:szCs w:val="20"/>
                <w:lang w:val="en-GB" w:eastAsia="en-GB"/>
              </w:rPr>
              <w:t>Version 1.0</w:t>
            </w:r>
          </w:p>
        </w:tc>
        <w:tc>
          <w:tcPr>
            <w:tcW w:w="4529" w:type="dxa"/>
          </w:tcPr>
          <w:p w14:paraId="24B0BE20" w14:textId="0E7B78E1" w:rsidR="00B537C0" w:rsidRPr="00B537C0" w:rsidRDefault="00B537C0" w:rsidP="00B537C0">
            <w:pPr>
              <w:spacing w:before="0"/>
              <w:ind w:left="0" w:firstLine="0"/>
              <w:rPr>
                <w:rFonts w:ascii="Arial" w:hAnsi="Arial" w:cs="Arial"/>
                <w:sz w:val="20"/>
                <w:szCs w:val="20"/>
                <w:lang w:val="en-GB" w:eastAsia="en-GB"/>
              </w:rPr>
            </w:pPr>
            <w:r w:rsidRPr="00B537C0">
              <w:rPr>
                <w:rFonts w:ascii="Arial" w:hAnsi="Arial" w:cs="Arial"/>
                <w:bCs/>
                <w:sz w:val="20"/>
                <w:szCs w:val="20"/>
                <w:lang w:eastAsia="en-GB"/>
              </w:rPr>
              <w:t>Initial release approved to commence from 1 J</w:t>
            </w:r>
            <w:r>
              <w:rPr>
                <w:rFonts w:ascii="Arial" w:hAnsi="Arial" w:cs="Arial"/>
                <w:bCs/>
                <w:sz w:val="20"/>
                <w:szCs w:val="20"/>
                <w:lang w:eastAsia="en-GB"/>
              </w:rPr>
              <w:t>anuar</w:t>
            </w:r>
            <w:r w:rsidRPr="00B537C0">
              <w:rPr>
                <w:rFonts w:ascii="Arial" w:hAnsi="Arial" w:cs="Arial"/>
                <w:bCs/>
                <w:sz w:val="20"/>
                <w:szCs w:val="20"/>
                <w:lang w:eastAsia="en-GB"/>
              </w:rPr>
              <w:t>y 202</w:t>
            </w:r>
            <w:r>
              <w:rPr>
                <w:rFonts w:ascii="Arial" w:hAnsi="Arial" w:cs="Arial"/>
                <w:bCs/>
                <w:sz w:val="20"/>
                <w:szCs w:val="20"/>
                <w:lang w:eastAsia="en-GB"/>
              </w:rPr>
              <w:t>1</w:t>
            </w:r>
            <w:r w:rsidRPr="00B537C0">
              <w:rPr>
                <w:rFonts w:ascii="Arial" w:hAnsi="Arial" w:cs="Arial"/>
                <w:bCs/>
                <w:sz w:val="20"/>
                <w:szCs w:val="20"/>
                <w:lang w:eastAsia="en-GB"/>
              </w:rPr>
              <w:t>.</w:t>
            </w:r>
          </w:p>
        </w:tc>
        <w:tc>
          <w:tcPr>
            <w:tcW w:w="2358" w:type="dxa"/>
          </w:tcPr>
          <w:p w14:paraId="2B7A8A59" w14:textId="0E11436E" w:rsidR="00B537C0" w:rsidRPr="00B537C0" w:rsidRDefault="000C6574" w:rsidP="00B537C0">
            <w:pPr>
              <w:spacing w:before="0"/>
              <w:ind w:left="0" w:firstLine="0"/>
              <w:rPr>
                <w:rFonts w:ascii="Arial" w:hAnsi="Arial" w:cs="Arial"/>
                <w:sz w:val="20"/>
                <w:szCs w:val="20"/>
                <w:lang w:val="en-GB" w:eastAsia="en-GB"/>
              </w:rPr>
            </w:pPr>
            <w:r w:rsidRPr="000C6574">
              <w:rPr>
                <w:rFonts w:ascii="Arial" w:hAnsi="Arial" w:cs="Arial"/>
                <w:sz w:val="20"/>
                <w:szCs w:val="20"/>
                <w:lang w:val="en-GB" w:eastAsia="en-GB"/>
              </w:rPr>
              <w:t>16 December</w:t>
            </w:r>
            <w:r w:rsidR="00B537C0" w:rsidRPr="00B537C0">
              <w:rPr>
                <w:rFonts w:ascii="Arial" w:hAnsi="Arial" w:cs="Arial"/>
                <w:sz w:val="20"/>
                <w:szCs w:val="20"/>
                <w:lang w:val="en-GB" w:eastAsia="en-GB"/>
              </w:rPr>
              <w:t xml:space="preserve"> 2020</w:t>
            </w:r>
          </w:p>
        </w:tc>
      </w:tr>
    </w:tbl>
    <w:p w14:paraId="64F234A2" w14:textId="77777777" w:rsidR="00B537C0" w:rsidRPr="00B537C0" w:rsidRDefault="00B537C0" w:rsidP="00B537C0">
      <w:pPr>
        <w:spacing w:before="0"/>
        <w:ind w:left="0" w:firstLine="0"/>
        <w:rPr>
          <w:rFonts w:ascii="Arial" w:hAnsi="Arial" w:cs="Arial"/>
        </w:rPr>
      </w:pPr>
    </w:p>
    <w:p w14:paraId="37EF9F00" w14:textId="77777777" w:rsidR="00B51F56" w:rsidRPr="007D7F37" w:rsidRDefault="00B51F56" w:rsidP="008D3BEC">
      <w:pPr>
        <w:spacing w:before="0"/>
        <w:ind w:left="0" w:firstLine="0"/>
        <w:rPr>
          <w:rFonts w:ascii="Arial" w:hAnsi="Arial" w:cs="Arial"/>
          <w:b/>
          <w:sz w:val="28"/>
          <w:szCs w:val="28"/>
        </w:rPr>
        <w:sectPr w:rsidR="00B51F56" w:rsidRPr="007D7F37" w:rsidSect="00B537C0">
          <w:footerReference w:type="default" r:id="rId11"/>
          <w:pgSz w:w="11907" w:h="16840" w:code="9"/>
          <w:pgMar w:top="2007" w:right="1440" w:bottom="2007" w:left="1440" w:header="709" w:footer="709" w:gutter="0"/>
          <w:cols w:space="708"/>
          <w:docGrid w:linePitch="360"/>
        </w:sectPr>
      </w:pPr>
    </w:p>
    <w:p w14:paraId="36A111AC" w14:textId="2023E377" w:rsidR="00C778FE" w:rsidRPr="00C778FE" w:rsidRDefault="00C778FE" w:rsidP="00C778FE">
      <w:pPr>
        <w:spacing w:before="75" w:after="75" w:line="276" w:lineRule="auto"/>
        <w:ind w:left="0" w:firstLine="0"/>
        <w:textAlignment w:val="top"/>
        <w:rPr>
          <w:rFonts w:ascii="Arial" w:eastAsia="Calibri" w:hAnsi="Arial" w:cs="Arial"/>
          <w:color w:val="000000"/>
          <w:sz w:val="20"/>
          <w:szCs w:val="20"/>
          <w:lang w:eastAsia="en-US"/>
        </w:rPr>
      </w:pPr>
      <w:r w:rsidRPr="00C778FE">
        <w:rPr>
          <w:rFonts w:ascii="Arial" w:eastAsia="Calibri" w:hAnsi="Arial" w:cs="Arial"/>
          <w:color w:val="000000"/>
          <w:sz w:val="20"/>
          <w:szCs w:val="20"/>
          <w:lang w:eastAsia="en-US"/>
        </w:rPr>
        <w:lastRenderedPageBreak/>
        <w:t>© State of Victoria (Department of Jobs, Skills, Industries and Regions) 202</w:t>
      </w:r>
      <w:r>
        <w:rPr>
          <w:rFonts w:ascii="Arial" w:eastAsia="Calibri" w:hAnsi="Arial" w:cs="Arial"/>
          <w:color w:val="000000"/>
          <w:sz w:val="20"/>
          <w:szCs w:val="20"/>
          <w:lang w:eastAsia="en-US"/>
        </w:rPr>
        <w:t>1</w:t>
      </w:r>
      <w:r w:rsidRPr="00C778FE">
        <w:rPr>
          <w:rFonts w:ascii="Arial" w:eastAsia="Calibri" w:hAnsi="Arial" w:cs="Arial"/>
          <w:color w:val="000000"/>
          <w:sz w:val="20"/>
          <w:szCs w:val="20"/>
          <w:lang w:eastAsia="en-US"/>
        </w:rPr>
        <w:t>.</w:t>
      </w:r>
    </w:p>
    <w:p w14:paraId="5C2FD351" w14:textId="77777777" w:rsidR="00C778FE" w:rsidRPr="00C778FE" w:rsidRDefault="00C778FE" w:rsidP="00C778FE">
      <w:pPr>
        <w:spacing w:beforeLines="75" w:before="180" w:after="75" w:line="276" w:lineRule="auto"/>
        <w:ind w:left="0" w:firstLine="0"/>
        <w:textAlignment w:val="top"/>
        <w:rPr>
          <w:rFonts w:ascii="Arial" w:eastAsia="Calibri" w:hAnsi="Arial" w:cs="Arial"/>
          <w:color w:val="000000"/>
          <w:sz w:val="20"/>
          <w:szCs w:val="20"/>
          <w:lang w:eastAsia="en-US"/>
        </w:rPr>
      </w:pPr>
      <w:r w:rsidRPr="00C778FE">
        <w:rPr>
          <w:rFonts w:ascii="Arial" w:eastAsia="Calibri" w:hAnsi="Arial" w:cs="Arial"/>
          <w:color w:val="000000"/>
          <w:sz w:val="20"/>
          <w:szCs w:val="20"/>
          <w:lang w:eastAsia="en-US"/>
        </w:rPr>
        <w:t xml:space="preserve">Copyright of this material is reserved to the Crown in the right of the State of Victoria. This work is licenced under a Creative Commons Attribution-No Derivatives 4.0 International licence (more information is available on the </w:t>
      </w:r>
      <w:hyperlink r:id="rId12" w:history="1">
        <w:r w:rsidRPr="00C778FE">
          <w:rPr>
            <w:rFonts w:ascii="Arial" w:eastAsia="Calibri" w:hAnsi="Arial" w:cs="Arial"/>
            <w:color w:val="0000FF"/>
            <w:sz w:val="20"/>
            <w:szCs w:val="20"/>
            <w:u w:val="single"/>
            <w:lang w:eastAsia="en-US"/>
          </w:rPr>
          <w:t>Creative Commons website</w:t>
        </w:r>
      </w:hyperlink>
      <w:r w:rsidRPr="00C778FE">
        <w:rPr>
          <w:rFonts w:ascii="Arial" w:eastAsia="Calibri" w:hAnsi="Arial" w:cs="Arial"/>
          <w:color w:val="000000"/>
          <w:sz w:val="20"/>
          <w:szCs w:val="20"/>
          <w:lang w:eastAsia="en-US"/>
        </w:rPr>
        <w:t>). You are free to use, copy and distribute to anyone in its original form as long as you attribute Department of Jobs, Skills, Industries and Regions (DJSIR) as the author, and you licence any derivative work you make available under the same licence.</w:t>
      </w:r>
    </w:p>
    <w:p w14:paraId="31CAB07B" w14:textId="77777777" w:rsidR="00C778FE" w:rsidRPr="00C778FE" w:rsidRDefault="00C778FE" w:rsidP="00C778FE">
      <w:pPr>
        <w:spacing w:after="160" w:line="259" w:lineRule="auto"/>
        <w:ind w:left="0" w:firstLine="0"/>
        <w:rPr>
          <w:rFonts w:ascii="Arial" w:eastAsia="Calibri" w:hAnsi="Arial" w:cs="Arial"/>
          <w:b/>
          <w:color w:val="333333"/>
          <w:sz w:val="20"/>
          <w:szCs w:val="20"/>
          <w:lang w:eastAsia="en-US"/>
        </w:rPr>
      </w:pPr>
      <w:r w:rsidRPr="00C778FE">
        <w:rPr>
          <w:rFonts w:ascii="Arial" w:eastAsia="Calibri" w:hAnsi="Arial" w:cs="Arial"/>
          <w:b/>
          <w:color w:val="333333"/>
          <w:sz w:val="20"/>
          <w:szCs w:val="20"/>
          <w:lang w:eastAsia="en-US"/>
        </w:rPr>
        <w:t>Disclaimer</w:t>
      </w:r>
    </w:p>
    <w:p w14:paraId="47E1214B" w14:textId="77777777" w:rsidR="00C778FE" w:rsidRPr="00C778FE" w:rsidRDefault="00C778FE" w:rsidP="00C778FE">
      <w:pPr>
        <w:spacing w:beforeLines="75" w:before="180" w:after="75" w:line="276" w:lineRule="auto"/>
        <w:ind w:left="0" w:firstLine="0"/>
        <w:textAlignment w:val="top"/>
        <w:rPr>
          <w:rFonts w:ascii="Arial" w:eastAsia="Calibri" w:hAnsi="Arial" w:cs="Arial"/>
          <w:color w:val="000000"/>
          <w:sz w:val="20"/>
          <w:szCs w:val="20"/>
          <w:lang w:eastAsia="en-US"/>
        </w:rPr>
      </w:pPr>
      <w:r w:rsidRPr="00C778FE">
        <w:rPr>
          <w:rFonts w:ascii="Arial" w:eastAsia="Calibri" w:hAnsi="Arial" w:cs="Arial"/>
          <w:color w:val="000000"/>
          <w:sz w:val="20"/>
          <w:szCs w:val="20"/>
          <w:lang w:eastAsia="en-US"/>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22C72672" w14:textId="77777777" w:rsidR="00C778FE" w:rsidRPr="00C778FE" w:rsidRDefault="00C778FE" w:rsidP="00C778FE">
      <w:pPr>
        <w:spacing w:beforeLines="75" w:before="180" w:after="75" w:line="276" w:lineRule="auto"/>
        <w:ind w:left="0" w:firstLine="0"/>
        <w:textAlignment w:val="top"/>
        <w:rPr>
          <w:rFonts w:ascii="Arial" w:eastAsia="Calibri" w:hAnsi="Arial" w:cs="Arial"/>
          <w:color w:val="000000"/>
          <w:sz w:val="20"/>
          <w:szCs w:val="20"/>
          <w:lang w:eastAsia="en-US"/>
        </w:rPr>
      </w:pPr>
      <w:r w:rsidRPr="00C778FE">
        <w:rPr>
          <w:rFonts w:ascii="Arial" w:eastAsia="Calibri" w:hAnsi="Arial" w:cs="Arial"/>
          <w:color w:val="000000"/>
          <w:sz w:val="20"/>
          <w:szCs w:val="20"/>
          <w:lang w:eastAsia="en-US"/>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4D1AA1FB" w14:textId="77777777" w:rsidR="00C778FE" w:rsidRPr="00C778FE" w:rsidRDefault="00C778FE" w:rsidP="00C778FE">
      <w:pPr>
        <w:spacing w:after="160" w:line="259" w:lineRule="auto"/>
        <w:ind w:left="0" w:firstLine="0"/>
        <w:rPr>
          <w:rFonts w:ascii="Arial" w:eastAsia="Calibri" w:hAnsi="Arial" w:cs="Arial"/>
          <w:b/>
          <w:color w:val="333333"/>
          <w:sz w:val="20"/>
          <w:szCs w:val="20"/>
          <w:lang w:eastAsia="en-US"/>
        </w:rPr>
      </w:pPr>
      <w:r w:rsidRPr="00C778FE">
        <w:rPr>
          <w:rFonts w:ascii="Arial" w:eastAsia="Calibri" w:hAnsi="Arial" w:cs="Arial"/>
          <w:b/>
          <w:color w:val="333333"/>
          <w:sz w:val="20"/>
          <w:szCs w:val="20"/>
          <w:lang w:eastAsia="en-US"/>
        </w:rPr>
        <w:t>Third party sites</w:t>
      </w:r>
    </w:p>
    <w:p w14:paraId="11C4E75D" w14:textId="77777777" w:rsidR="00C778FE" w:rsidRPr="00C778FE" w:rsidRDefault="00C778FE" w:rsidP="00C778FE">
      <w:pPr>
        <w:spacing w:beforeLines="75" w:before="180" w:after="75" w:line="276" w:lineRule="auto"/>
        <w:ind w:left="0" w:firstLine="0"/>
        <w:textAlignment w:val="top"/>
        <w:rPr>
          <w:rFonts w:ascii="Arial" w:eastAsia="Calibri" w:hAnsi="Arial" w:cs="Arial"/>
          <w:color w:val="000000"/>
          <w:sz w:val="20"/>
          <w:szCs w:val="20"/>
          <w:lang w:eastAsia="en-US"/>
        </w:rPr>
      </w:pPr>
      <w:r w:rsidRPr="00C778FE">
        <w:rPr>
          <w:rFonts w:ascii="Arial" w:eastAsia="Calibri" w:hAnsi="Arial" w:cs="Arial"/>
          <w:color w:val="000000"/>
          <w:sz w:val="20"/>
          <w:szCs w:val="20"/>
          <w:lang w:eastAsia="en-US"/>
        </w:rPr>
        <w:t>This resource may contain links to third party websites and resources. DJSIR is not responsible for the condition or content of these sites or resources as they are not under its control.</w:t>
      </w:r>
    </w:p>
    <w:p w14:paraId="49EC91B5" w14:textId="77777777" w:rsidR="00C778FE" w:rsidRPr="00C778FE" w:rsidRDefault="00C778FE" w:rsidP="00C778FE">
      <w:pPr>
        <w:spacing w:beforeLines="75" w:before="180" w:after="75" w:line="276" w:lineRule="auto"/>
        <w:ind w:left="0" w:firstLine="0"/>
        <w:textAlignment w:val="top"/>
        <w:rPr>
          <w:rFonts w:ascii="Arial" w:eastAsia="Calibri" w:hAnsi="Arial" w:cs="Arial"/>
          <w:color w:val="000000"/>
          <w:sz w:val="20"/>
          <w:szCs w:val="20"/>
          <w:lang w:eastAsia="en-US"/>
        </w:rPr>
      </w:pPr>
      <w:r w:rsidRPr="00C778FE">
        <w:rPr>
          <w:rFonts w:ascii="Arial" w:eastAsia="Calibri" w:hAnsi="Arial" w:cs="Arial"/>
          <w:color w:val="000000"/>
          <w:sz w:val="20"/>
          <w:szCs w:val="20"/>
          <w:lang w:eastAsia="en-US"/>
        </w:rPr>
        <w:t>Third party material linked from this resource is subject to the copyright conditions of the third party. Users will need to consult the copyright notice of the third party sites for conditions of usage.</w:t>
      </w:r>
    </w:p>
    <w:p w14:paraId="139EAC11" w14:textId="77777777" w:rsidR="00C778FE" w:rsidRPr="00C778FE" w:rsidRDefault="00C778FE" w:rsidP="00C778FE">
      <w:pPr>
        <w:spacing w:beforeLines="75" w:before="180" w:after="75" w:line="276" w:lineRule="auto"/>
        <w:ind w:left="0" w:firstLine="0"/>
        <w:textAlignment w:val="top"/>
        <w:rPr>
          <w:rFonts w:ascii="Arial" w:eastAsia="Calibri" w:hAnsi="Arial" w:cs="Arial"/>
          <w:color w:val="000000"/>
          <w:sz w:val="20"/>
          <w:szCs w:val="20"/>
          <w:lang w:eastAsia="en-US"/>
        </w:rPr>
      </w:pPr>
    </w:p>
    <w:p w14:paraId="493BBD73" w14:textId="77777777" w:rsidR="00C778FE" w:rsidRPr="00C778FE" w:rsidRDefault="00C778FE" w:rsidP="00C778FE">
      <w:pPr>
        <w:spacing w:beforeLines="75" w:before="180" w:after="75" w:line="276" w:lineRule="auto"/>
        <w:ind w:left="0" w:firstLine="0"/>
        <w:textAlignment w:val="top"/>
        <w:rPr>
          <w:rFonts w:ascii="Arial" w:eastAsia="Calibri" w:hAnsi="Arial" w:cs="Arial"/>
          <w:color w:val="000000"/>
          <w:sz w:val="20"/>
          <w:szCs w:val="20"/>
          <w:lang w:eastAsia="en-US"/>
        </w:rPr>
      </w:pPr>
      <w:r w:rsidRPr="00C778FE">
        <w:rPr>
          <w:rFonts w:ascii="Arial" w:eastAsia="Calibri" w:hAnsi="Arial" w:cs="Arial"/>
          <w:noProof/>
          <w:color w:val="000000"/>
        </w:rPr>
        <w:drawing>
          <wp:inline distT="0" distB="0" distL="0" distR="0" wp14:anchorId="0A781B60" wp14:editId="3CBEE2BB">
            <wp:extent cx="844550" cy="292100"/>
            <wp:effectExtent l="0" t="0" r="0" b="0"/>
            <wp:docPr id="16" name="Picture 16"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16" name="Picture 16" descr="Creative Commons logo" title="Creative Commons logo"/>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060533E1" w14:textId="79E3D86E" w:rsidR="00C778FE" w:rsidRDefault="00C778FE" w:rsidP="00E05840">
      <w:pPr>
        <w:spacing w:after="120" w:line="276" w:lineRule="auto"/>
        <w:ind w:left="0" w:firstLine="0"/>
        <w:textAlignment w:val="top"/>
        <w:rPr>
          <w:rFonts w:ascii="Arial" w:hAnsi="Arial" w:cs="Arial"/>
          <w:sz w:val="20"/>
          <w:szCs w:val="20"/>
          <w:lang w:val="en-GB"/>
        </w:rPr>
      </w:pPr>
    </w:p>
    <w:p w14:paraId="10A3E062" w14:textId="77777777" w:rsidR="00C778FE" w:rsidRDefault="00C778FE" w:rsidP="00E05840">
      <w:pPr>
        <w:spacing w:after="120" w:line="276" w:lineRule="auto"/>
        <w:ind w:left="0" w:firstLine="0"/>
        <w:textAlignment w:val="top"/>
        <w:rPr>
          <w:rFonts w:ascii="Arial" w:hAnsi="Arial" w:cs="Arial"/>
          <w:sz w:val="20"/>
          <w:szCs w:val="20"/>
        </w:rPr>
        <w:sectPr w:rsidR="00C778FE" w:rsidSect="004A69A6">
          <w:headerReference w:type="even" r:id="rId14"/>
          <w:headerReference w:type="default" r:id="rId15"/>
          <w:headerReference w:type="first" r:id="rId16"/>
          <w:footerReference w:type="first" r:id="rId17"/>
          <w:pgSz w:w="11907" w:h="16840" w:code="9"/>
          <w:pgMar w:top="1134" w:right="1134" w:bottom="1134" w:left="1134" w:header="567" w:footer="567" w:gutter="0"/>
          <w:cols w:space="708"/>
          <w:docGrid w:linePitch="360"/>
        </w:sectPr>
      </w:pPr>
    </w:p>
    <w:p w14:paraId="66CB5D07" w14:textId="4204AEEE" w:rsidR="00BC501F" w:rsidRPr="00E05840" w:rsidRDefault="00BC501F" w:rsidP="00E05840">
      <w:pPr>
        <w:autoSpaceDE w:val="0"/>
        <w:autoSpaceDN w:val="0"/>
        <w:adjustRightInd w:val="0"/>
        <w:spacing w:before="240" w:after="240" w:line="276" w:lineRule="auto"/>
        <w:ind w:left="0" w:firstLine="0"/>
        <w:outlineLvl w:val="0"/>
        <w:rPr>
          <w:rFonts w:ascii="Arial" w:hAnsi="Arial" w:cs="Arial"/>
          <w:b/>
          <w:sz w:val="26"/>
          <w:szCs w:val="26"/>
          <w:lang w:val="en-GB"/>
        </w:rPr>
      </w:pPr>
      <w:bookmarkStart w:id="1" w:name="_Toc399935622"/>
      <w:bookmarkStart w:id="2" w:name="_Toc400026685"/>
      <w:r w:rsidRPr="00BC501F">
        <w:rPr>
          <w:rFonts w:ascii="Arial" w:hAnsi="Arial" w:cs="Arial"/>
          <w:b/>
          <w:sz w:val="26"/>
          <w:szCs w:val="26"/>
          <w:lang w:val="en-GB"/>
        </w:rPr>
        <w:lastRenderedPageBreak/>
        <w:t>TABLE OF CONTENTS</w:t>
      </w:r>
      <w:bookmarkEnd w:id="1"/>
      <w:bookmarkEnd w:id="2"/>
    </w:p>
    <w:bookmarkStart w:id="3" w:name="_Hlk58947407"/>
    <w:p w14:paraId="22BCD3CD" w14:textId="2BAF90BC" w:rsidR="007253A5" w:rsidRPr="00F878BF" w:rsidRDefault="0075147A" w:rsidP="00E05840">
      <w:pPr>
        <w:pStyle w:val="TOC1"/>
        <w:rPr>
          <w:rFonts w:eastAsiaTheme="minorEastAsia" w:cs="Arial"/>
          <w:noProof/>
        </w:rPr>
      </w:pPr>
      <w:r>
        <w:rPr>
          <w:rFonts w:ascii="Times New Roman" w:hAnsi="Times New Roman"/>
          <w:b/>
          <w:sz w:val="26"/>
          <w:szCs w:val="26"/>
          <w:lang w:val="en-GB" w:eastAsia="en-US"/>
        </w:rPr>
        <w:fldChar w:fldCharType="begin"/>
      </w:r>
      <w:r>
        <w:rPr>
          <w:rFonts w:ascii="Times New Roman" w:hAnsi="Times New Roman"/>
          <w:b/>
          <w:sz w:val="26"/>
          <w:szCs w:val="26"/>
          <w:lang w:val="en-GB" w:eastAsia="en-US"/>
        </w:rPr>
        <w:instrText xml:space="preserve"> TOC \h \z \t "Section Headings,1,Subsection 1,2,Sub_subsection,3,Subsection 1 B,2" </w:instrText>
      </w:r>
      <w:r>
        <w:rPr>
          <w:rFonts w:ascii="Times New Roman" w:hAnsi="Times New Roman"/>
          <w:b/>
          <w:sz w:val="26"/>
          <w:szCs w:val="26"/>
          <w:lang w:val="en-GB" w:eastAsia="en-US"/>
        </w:rPr>
        <w:fldChar w:fldCharType="separate"/>
      </w:r>
      <w:hyperlink w:anchor="_Toc419972785" w:history="1">
        <w:r w:rsidR="007253A5" w:rsidRPr="00F878BF">
          <w:rPr>
            <w:rStyle w:val="Hyperlink"/>
            <w:rFonts w:ascii="Arial" w:hAnsi="Arial" w:cs="Arial"/>
            <w:noProof/>
          </w:rPr>
          <w:t>Section A: Copyright and course classification information</w:t>
        </w:r>
        <w:r w:rsidR="007253A5" w:rsidRPr="00F878BF">
          <w:rPr>
            <w:rFonts w:cs="Arial"/>
            <w:noProof/>
            <w:webHidden/>
          </w:rPr>
          <w:tab/>
        </w:r>
        <w:r w:rsidR="007253A5" w:rsidRPr="00F878BF">
          <w:rPr>
            <w:rFonts w:cs="Arial"/>
            <w:noProof/>
            <w:webHidden/>
          </w:rPr>
          <w:fldChar w:fldCharType="begin"/>
        </w:r>
        <w:r w:rsidR="007253A5" w:rsidRPr="00F878BF">
          <w:rPr>
            <w:rFonts w:cs="Arial"/>
            <w:noProof/>
            <w:webHidden/>
          </w:rPr>
          <w:instrText xml:space="preserve"> PAGEREF _Toc419972785 \h </w:instrText>
        </w:r>
        <w:r w:rsidR="007253A5" w:rsidRPr="00F878BF">
          <w:rPr>
            <w:rFonts w:cs="Arial"/>
            <w:noProof/>
            <w:webHidden/>
          </w:rPr>
        </w:r>
        <w:r w:rsidR="007253A5" w:rsidRPr="00F878BF">
          <w:rPr>
            <w:rFonts w:cs="Arial"/>
            <w:noProof/>
            <w:webHidden/>
          </w:rPr>
          <w:fldChar w:fldCharType="separate"/>
        </w:r>
        <w:r w:rsidR="00E61256">
          <w:rPr>
            <w:rFonts w:cs="Arial"/>
            <w:noProof/>
            <w:webHidden/>
          </w:rPr>
          <w:t>1</w:t>
        </w:r>
        <w:r w:rsidR="007253A5" w:rsidRPr="00F878BF">
          <w:rPr>
            <w:rFonts w:cs="Arial"/>
            <w:noProof/>
            <w:webHidden/>
          </w:rPr>
          <w:fldChar w:fldCharType="end"/>
        </w:r>
      </w:hyperlink>
    </w:p>
    <w:p w14:paraId="4116156C" w14:textId="38F59000"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786" w:history="1">
        <w:r w:rsidRPr="00F878BF">
          <w:rPr>
            <w:rStyle w:val="Hyperlink"/>
            <w:rFonts w:ascii="Arial" w:hAnsi="Arial" w:cs="Arial"/>
            <w:noProof/>
          </w:rPr>
          <w:t>1.</w:t>
        </w:r>
        <w:r w:rsidRPr="00F878BF">
          <w:rPr>
            <w:rFonts w:ascii="Arial" w:hAnsi="Arial" w:cs="Arial"/>
            <w:noProof/>
            <w:lang w:val="en-AU" w:eastAsia="en-AU"/>
          </w:rPr>
          <w:tab/>
        </w:r>
        <w:r w:rsidRPr="00F878BF">
          <w:rPr>
            <w:rStyle w:val="Hyperlink"/>
            <w:rFonts w:ascii="Arial" w:hAnsi="Arial" w:cs="Arial"/>
            <w:noProof/>
          </w:rPr>
          <w:t>Copyright owner of the course</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_Toc419972786 \h </w:instrText>
        </w:r>
        <w:r w:rsidRPr="00F878BF">
          <w:rPr>
            <w:rFonts w:ascii="Arial" w:hAnsi="Arial" w:cs="Arial"/>
            <w:noProof/>
            <w:webHidden/>
          </w:rPr>
        </w:r>
        <w:r w:rsidRPr="00F878BF">
          <w:rPr>
            <w:rFonts w:ascii="Arial" w:hAnsi="Arial" w:cs="Arial"/>
            <w:noProof/>
            <w:webHidden/>
          </w:rPr>
          <w:fldChar w:fldCharType="separate"/>
        </w:r>
        <w:r w:rsidR="00E61256">
          <w:rPr>
            <w:rFonts w:ascii="Arial" w:hAnsi="Arial" w:cs="Arial"/>
            <w:noProof/>
            <w:webHidden/>
          </w:rPr>
          <w:t>1</w:t>
        </w:r>
        <w:r w:rsidRPr="00F878BF">
          <w:rPr>
            <w:rFonts w:ascii="Arial" w:hAnsi="Arial" w:cs="Arial"/>
            <w:noProof/>
            <w:webHidden/>
          </w:rPr>
          <w:fldChar w:fldCharType="end"/>
        </w:r>
      </w:hyperlink>
    </w:p>
    <w:p w14:paraId="0740A1AF" w14:textId="5D6C8659"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787" w:history="1">
        <w:r w:rsidRPr="00F878BF">
          <w:rPr>
            <w:rStyle w:val="Hyperlink"/>
            <w:rFonts w:ascii="Arial" w:hAnsi="Arial" w:cs="Arial"/>
            <w:noProof/>
          </w:rPr>
          <w:t>2.</w:t>
        </w:r>
        <w:r w:rsidRPr="00F878BF">
          <w:rPr>
            <w:rFonts w:ascii="Arial" w:hAnsi="Arial" w:cs="Arial"/>
            <w:noProof/>
            <w:lang w:val="en-AU" w:eastAsia="en-AU"/>
          </w:rPr>
          <w:tab/>
        </w:r>
        <w:r w:rsidRPr="00F878BF">
          <w:rPr>
            <w:rStyle w:val="Hyperlink"/>
            <w:rFonts w:ascii="Arial" w:hAnsi="Arial" w:cs="Arial"/>
            <w:noProof/>
          </w:rPr>
          <w:t>Address</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_Toc419972787 \h </w:instrText>
        </w:r>
        <w:r w:rsidRPr="00F878BF">
          <w:rPr>
            <w:rFonts w:ascii="Arial" w:hAnsi="Arial" w:cs="Arial"/>
            <w:noProof/>
            <w:webHidden/>
          </w:rPr>
        </w:r>
        <w:r w:rsidRPr="00F878BF">
          <w:rPr>
            <w:rFonts w:ascii="Arial" w:hAnsi="Arial" w:cs="Arial"/>
            <w:noProof/>
            <w:webHidden/>
          </w:rPr>
          <w:fldChar w:fldCharType="separate"/>
        </w:r>
        <w:r w:rsidR="00E61256">
          <w:rPr>
            <w:rFonts w:ascii="Arial" w:hAnsi="Arial" w:cs="Arial"/>
            <w:noProof/>
            <w:webHidden/>
          </w:rPr>
          <w:t>1</w:t>
        </w:r>
        <w:r w:rsidRPr="00F878BF">
          <w:rPr>
            <w:rFonts w:ascii="Arial" w:hAnsi="Arial" w:cs="Arial"/>
            <w:noProof/>
            <w:webHidden/>
          </w:rPr>
          <w:fldChar w:fldCharType="end"/>
        </w:r>
      </w:hyperlink>
    </w:p>
    <w:p w14:paraId="55877B0F" w14:textId="28CAE8BA"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788" w:history="1">
        <w:r w:rsidRPr="00F878BF">
          <w:rPr>
            <w:rStyle w:val="Hyperlink"/>
            <w:rFonts w:ascii="Arial" w:hAnsi="Arial" w:cs="Arial"/>
            <w:noProof/>
          </w:rPr>
          <w:t>3.</w:t>
        </w:r>
        <w:r w:rsidRPr="00F878BF">
          <w:rPr>
            <w:rFonts w:ascii="Arial" w:hAnsi="Arial" w:cs="Arial"/>
            <w:noProof/>
            <w:lang w:val="en-AU" w:eastAsia="en-AU"/>
          </w:rPr>
          <w:tab/>
        </w:r>
        <w:r w:rsidRPr="00F878BF">
          <w:rPr>
            <w:rStyle w:val="Hyperlink"/>
            <w:rFonts w:ascii="Arial" w:hAnsi="Arial" w:cs="Arial"/>
            <w:noProof/>
          </w:rPr>
          <w:t>Type of submission</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_Toc419972788 \h </w:instrText>
        </w:r>
        <w:r w:rsidRPr="00F878BF">
          <w:rPr>
            <w:rFonts w:ascii="Arial" w:hAnsi="Arial" w:cs="Arial"/>
            <w:noProof/>
            <w:webHidden/>
          </w:rPr>
        </w:r>
        <w:r w:rsidRPr="00F878BF">
          <w:rPr>
            <w:rFonts w:ascii="Arial" w:hAnsi="Arial" w:cs="Arial"/>
            <w:noProof/>
            <w:webHidden/>
          </w:rPr>
          <w:fldChar w:fldCharType="separate"/>
        </w:r>
        <w:r w:rsidR="00E61256">
          <w:rPr>
            <w:rFonts w:ascii="Arial" w:hAnsi="Arial" w:cs="Arial"/>
            <w:noProof/>
            <w:webHidden/>
          </w:rPr>
          <w:t>1</w:t>
        </w:r>
        <w:r w:rsidRPr="00F878BF">
          <w:rPr>
            <w:rFonts w:ascii="Arial" w:hAnsi="Arial" w:cs="Arial"/>
            <w:noProof/>
            <w:webHidden/>
          </w:rPr>
          <w:fldChar w:fldCharType="end"/>
        </w:r>
      </w:hyperlink>
    </w:p>
    <w:p w14:paraId="4988C90A" w14:textId="1F538EC9"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789" w:history="1">
        <w:r w:rsidRPr="00F878BF">
          <w:rPr>
            <w:rStyle w:val="Hyperlink"/>
            <w:rFonts w:ascii="Arial" w:hAnsi="Arial" w:cs="Arial"/>
            <w:noProof/>
          </w:rPr>
          <w:t>4.</w:t>
        </w:r>
        <w:r w:rsidRPr="00F878BF">
          <w:rPr>
            <w:rFonts w:ascii="Arial" w:hAnsi="Arial" w:cs="Arial"/>
            <w:noProof/>
            <w:lang w:val="en-AU" w:eastAsia="en-AU"/>
          </w:rPr>
          <w:tab/>
        </w:r>
        <w:r w:rsidRPr="00F878BF">
          <w:rPr>
            <w:rStyle w:val="Hyperlink"/>
            <w:rFonts w:ascii="Arial" w:hAnsi="Arial" w:cs="Arial"/>
            <w:noProof/>
          </w:rPr>
          <w:t>Copyright acknowledgement</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_Toc419972789 \h </w:instrText>
        </w:r>
        <w:r w:rsidRPr="00F878BF">
          <w:rPr>
            <w:rFonts w:ascii="Arial" w:hAnsi="Arial" w:cs="Arial"/>
            <w:noProof/>
            <w:webHidden/>
          </w:rPr>
        </w:r>
        <w:r w:rsidRPr="00F878BF">
          <w:rPr>
            <w:rFonts w:ascii="Arial" w:hAnsi="Arial" w:cs="Arial"/>
            <w:noProof/>
            <w:webHidden/>
          </w:rPr>
          <w:fldChar w:fldCharType="separate"/>
        </w:r>
        <w:r w:rsidR="00E61256">
          <w:rPr>
            <w:rFonts w:ascii="Arial" w:hAnsi="Arial" w:cs="Arial"/>
            <w:noProof/>
            <w:webHidden/>
          </w:rPr>
          <w:t>1</w:t>
        </w:r>
        <w:r w:rsidRPr="00F878BF">
          <w:rPr>
            <w:rFonts w:ascii="Arial" w:hAnsi="Arial" w:cs="Arial"/>
            <w:noProof/>
            <w:webHidden/>
          </w:rPr>
          <w:fldChar w:fldCharType="end"/>
        </w:r>
      </w:hyperlink>
    </w:p>
    <w:p w14:paraId="1F954F44" w14:textId="12350BDA"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790" w:history="1">
        <w:r w:rsidRPr="00F878BF">
          <w:rPr>
            <w:rStyle w:val="Hyperlink"/>
            <w:rFonts w:ascii="Arial" w:hAnsi="Arial" w:cs="Arial"/>
            <w:noProof/>
          </w:rPr>
          <w:t>5.</w:t>
        </w:r>
        <w:r w:rsidRPr="00F878BF">
          <w:rPr>
            <w:rFonts w:ascii="Arial" w:hAnsi="Arial" w:cs="Arial"/>
            <w:noProof/>
            <w:lang w:val="en-AU" w:eastAsia="en-AU"/>
          </w:rPr>
          <w:tab/>
        </w:r>
        <w:r w:rsidRPr="00F878BF">
          <w:rPr>
            <w:rStyle w:val="Hyperlink"/>
            <w:rFonts w:ascii="Arial" w:hAnsi="Arial" w:cs="Arial"/>
            <w:noProof/>
          </w:rPr>
          <w:t>Licensing and franchise</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_Toc419972790 \h </w:instrText>
        </w:r>
        <w:r w:rsidRPr="00F878BF">
          <w:rPr>
            <w:rFonts w:ascii="Arial" w:hAnsi="Arial" w:cs="Arial"/>
            <w:noProof/>
            <w:webHidden/>
          </w:rPr>
        </w:r>
        <w:r w:rsidRPr="00F878BF">
          <w:rPr>
            <w:rFonts w:ascii="Arial" w:hAnsi="Arial" w:cs="Arial"/>
            <w:noProof/>
            <w:webHidden/>
          </w:rPr>
          <w:fldChar w:fldCharType="separate"/>
        </w:r>
        <w:r w:rsidR="00E61256">
          <w:rPr>
            <w:rFonts w:ascii="Arial" w:hAnsi="Arial" w:cs="Arial"/>
            <w:noProof/>
            <w:webHidden/>
          </w:rPr>
          <w:t>1</w:t>
        </w:r>
        <w:r w:rsidRPr="00F878BF">
          <w:rPr>
            <w:rFonts w:ascii="Arial" w:hAnsi="Arial" w:cs="Arial"/>
            <w:noProof/>
            <w:webHidden/>
          </w:rPr>
          <w:fldChar w:fldCharType="end"/>
        </w:r>
      </w:hyperlink>
    </w:p>
    <w:p w14:paraId="3E0E93E2" w14:textId="52D65339"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791" w:history="1">
        <w:r w:rsidRPr="00F878BF">
          <w:rPr>
            <w:rStyle w:val="Hyperlink"/>
            <w:rFonts w:ascii="Arial" w:hAnsi="Arial" w:cs="Arial"/>
            <w:noProof/>
          </w:rPr>
          <w:t>6.</w:t>
        </w:r>
        <w:r w:rsidRPr="00F878BF">
          <w:rPr>
            <w:rFonts w:ascii="Arial" w:hAnsi="Arial" w:cs="Arial"/>
            <w:noProof/>
            <w:lang w:val="en-AU" w:eastAsia="en-AU"/>
          </w:rPr>
          <w:tab/>
        </w:r>
        <w:r w:rsidRPr="00F878BF">
          <w:rPr>
            <w:rStyle w:val="Hyperlink"/>
            <w:rFonts w:ascii="Arial" w:hAnsi="Arial" w:cs="Arial"/>
            <w:noProof/>
          </w:rPr>
          <w:t>Course accrediting body</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_Toc419972791 \h </w:instrText>
        </w:r>
        <w:r w:rsidRPr="00F878BF">
          <w:rPr>
            <w:rFonts w:ascii="Arial" w:hAnsi="Arial" w:cs="Arial"/>
            <w:noProof/>
            <w:webHidden/>
          </w:rPr>
        </w:r>
        <w:r w:rsidRPr="00F878BF">
          <w:rPr>
            <w:rFonts w:ascii="Arial" w:hAnsi="Arial" w:cs="Arial"/>
            <w:noProof/>
            <w:webHidden/>
          </w:rPr>
          <w:fldChar w:fldCharType="separate"/>
        </w:r>
        <w:r w:rsidR="00E61256">
          <w:rPr>
            <w:rFonts w:ascii="Arial" w:hAnsi="Arial" w:cs="Arial"/>
            <w:noProof/>
            <w:webHidden/>
          </w:rPr>
          <w:t>2</w:t>
        </w:r>
        <w:r w:rsidRPr="00F878BF">
          <w:rPr>
            <w:rFonts w:ascii="Arial" w:hAnsi="Arial" w:cs="Arial"/>
            <w:noProof/>
            <w:webHidden/>
          </w:rPr>
          <w:fldChar w:fldCharType="end"/>
        </w:r>
      </w:hyperlink>
    </w:p>
    <w:p w14:paraId="504C1713" w14:textId="681C66AD"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792" w:history="1">
        <w:r w:rsidRPr="00F878BF">
          <w:rPr>
            <w:rStyle w:val="Hyperlink"/>
            <w:rFonts w:ascii="Arial" w:hAnsi="Arial" w:cs="Arial"/>
            <w:noProof/>
          </w:rPr>
          <w:t>7.</w:t>
        </w:r>
        <w:r w:rsidRPr="00F878BF">
          <w:rPr>
            <w:rFonts w:ascii="Arial" w:hAnsi="Arial" w:cs="Arial"/>
            <w:noProof/>
            <w:lang w:val="en-AU" w:eastAsia="en-AU"/>
          </w:rPr>
          <w:tab/>
        </w:r>
        <w:r w:rsidRPr="00F878BF">
          <w:rPr>
            <w:rStyle w:val="Hyperlink"/>
            <w:rFonts w:ascii="Arial" w:hAnsi="Arial" w:cs="Arial"/>
            <w:noProof/>
          </w:rPr>
          <w:t>AVETMISS information</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_Toc419972792 \h </w:instrText>
        </w:r>
        <w:r w:rsidRPr="00F878BF">
          <w:rPr>
            <w:rFonts w:ascii="Arial" w:hAnsi="Arial" w:cs="Arial"/>
            <w:noProof/>
            <w:webHidden/>
          </w:rPr>
        </w:r>
        <w:r w:rsidRPr="00F878BF">
          <w:rPr>
            <w:rFonts w:ascii="Arial" w:hAnsi="Arial" w:cs="Arial"/>
            <w:noProof/>
            <w:webHidden/>
          </w:rPr>
          <w:fldChar w:fldCharType="separate"/>
        </w:r>
        <w:r w:rsidR="00E61256">
          <w:rPr>
            <w:rFonts w:ascii="Arial" w:hAnsi="Arial" w:cs="Arial"/>
            <w:noProof/>
            <w:webHidden/>
          </w:rPr>
          <w:t>2</w:t>
        </w:r>
        <w:r w:rsidRPr="00F878BF">
          <w:rPr>
            <w:rFonts w:ascii="Arial" w:hAnsi="Arial" w:cs="Arial"/>
            <w:noProof/>
            <w:webHidden/>
          </w:rPr>
          <w:fldChar w:fldCharType="end"/>
        </w:r>
      </w:hyperlink>
    </w:p>
    <w:p w14:paraId="121E02CE" w14:textId="0F8C8D41"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793" w:history="1">
        <w:r w:rsidRPr="00F878BF">
          <w:rPr>
            <w:rStyle w:val="Hyperlink"/>
            <w:rFonts w:ascii="Arial" w:hAnsi="Arial" w:cs="Arial"/>
            <w:noProof/>
          </w:rPr>
          <w:t>8.</w:t>
        </w:r>
        <w:r w:rsidRPr="00F878BF">
          <w:rPr>
            <w:rFonts w:ascii="Arial" w:hAnsi="Arial" w:cs="Arial"/>
            <w:noProof/>
            <w:lang w:val="en-AU" w:eastAsia="en-AU"/>
          </w:rPr>
          <w:tab/>
        </w:r>
        <w:r w:rsidRPr="00F878BF">
          <w:rPr>
            <w:rStyle w:val="Hyperlink"/>
            <w:rFonts w:ascii="Arial" w:hAnsi="Arial" w:cs="Arial"/>
            <w:noProof/>
          </w:rPr>
          <w:t>Period of accreditation</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_Toc419972793 \h </w:instrText>
        </w:r>
        <w:r w:rsidRPr="00F878BF">
          <w:rPr>
            <w:rFonts w:ascii="Arial" w:hAnsi="Arial" w:cs="Arial"/>
            <w:noProof/>
            <w:webHidden/>
          </w:rPr>
        </w:r>
        <w:r w:rsidRPr="00F878BF">
          <w:rPr>
            <w:rFonts w:ascii="Arial" w:hAnsi="Arial" w:cs="Arial"/>
            <w:noProof/>
            <w:webHidden/>
          </w:rPr>
          <w:fldChar w:fldCharType="separate"/>
        </w:r>
        <w:r w:rsidR="00E61256">
          <w:rPr>
            <w:rFonts w:ascii="Arial" w:hAnsi="Arial" w:cs="Arial"/>
            <w:noProof/>
            <w:webHidden/>
          </w:rPr>
          <w:t>2</w:t>
        </w:r>
        <w:r w:rsidRPr="00F878BF">
          <w:rPr>
            <w:rFonts w:ascii="Arial" w:hAnsi="Arial" w:cs="Arial"/>
            <w:noProof/>
            <w:webHidden/>
          </w:rPr>
          <w:fldChar w:fldCharType="end"/>
        </w:r>
      </w:hyperlink>
    </w:p>
    <w:p w14:paraId="245E5694" w14:textId="49C429C6" w:rsidR="007253A5" w:rsidRPr="00F878BF" w:rsidRDefault="007253A5" w:rsidP="00E05840">
      <w:pPr>
        <w:pStyle w:val="TOC1"/>
        <w:rPr>
          <w:rFonts w:eastAsiaTheme="minorEastAsia"/>
          <w:noProof/>
        </w:rPr>
      </w:pPr>
      <w:hyperlink w:anchor="_Toc419972794" w:history="1">
        <w:r w:rsidRPr="00F878BF">
          <w:rPr>
            <w:rStyle w:val="Hyperlink"/>
            <w:rFonts w:ascii="Arial" w:hAnsi="Arial" w:cs="Arial"/>
            <w:noProof/>
          </w:rPr>
          <w:t>Section B: Course information</w:t>
        </w:r>
        <w:r w:rsidRPr="00F878BF">
          <w:rPr>
            <w:noProof/>
            <w:webHidden/>
          </w:rPr>
          <w:tab/>
        </w:r>
        <w:r w:rsidRPr="00F878BF">
          <w:rPr>
            <w:noProof/>
            <w:webHidden/>
          </w:rPr>
          <w:fldChar w:fldCharType="begin"/>
        </w:r>
        <w:r w:rsidRPr="00F878BF">
          <w:rPr>
            <w:noProof/>
            <w:webHidden/>
          </w:rPr>
          <w:instrText xml:space="preserve"> PAGEREF _Toc419972794 \h </w:instrText>
        </w:r>
        <w:r w:rsidRPr="00F878BF">
          <w:rPr>
            <w:noProof/>
            <w:webHidden/>
          </w:rPr>
        </w:r>
        <w:r w:rsidRPr="00F878BF">
          <w:rPr>
            <w:noProof/>
            <w:webHidden/>
          </w:rPr>
          <w:fldChar w:fldCharType="separate"/>
        </w:r>
        <w:r w:rsidR="00E61256">
          <w:rPr>
            <w:noProof/>
            <w:webHidden/>
          </w:rPr>
          <w:t>3</w:t>
        </w:r>
        <w:r w:rsidRPr="00F878BF">
          <w:rPr>
            <w:noProof/>
            <w:webHidden/>
          </w:rPr>
          <w:fldChar w:fldCharType="end"/>
        </w:r>
      </w:hyperlink>
    </w:p>
    <w:p w14:paraId="522C3904" w14:textId="6B453A46"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795" w:history="1">
        <w:r w:rsidRPr="00F878BF">
          <w:rPr>
            <w:rStyle w:val="Hyperlink"/>
            <w:rFonts w:ascii="Arial" w:hAnsi="Arial" w:cs="Arial"/>
            <w:noProof/>
          </w:rPr>
          <w:t>1.</w:t>
        </w:r>
        <w:r w:rsidRPr="00F878BF">
          <w:rPr>
            <w:rFonts w:ascii="Arial" w:hAnsi="Arial" w:cs="Arial"/>
            <w:noProof/>
            <w:lang w:val="en-AU" w:eastAsia="en-AU"/>
          </w:rPr>
          <w:tab/>
        </w:r>
        <w:r w:rsidR="004F2354" w:rsidRPr="00F878BF">
          <w:rPr>
            <w:rStyle w:val="Hyperlink"/>
            <w:rFonts w:ascii="Arial" w:hAnsi="Arial" w:cs="Arial"/>
            <w:noProof/>
          </w:rPr>
          <w:t>Nomenclature</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_Toc419972795 \h </w:instrText>
        </w:r>
        <w:r w:rsidRPr="00F878BF">
          <w:rPr>
            <w:rFonts w:ascii="Arial" w:hAnsi="Arial" w:cs="Arial"/>
            <w:noProof/>
            <w:webHidden/>
          </w:rPr>
        </w:r>
        <w:r w:rsidRPr="00F878BF">
          <w:rPr>
            <w:rFonts w:ascii="Arial" w:hAnsi="Arial" w:cs="Arial"/>
            <w:noProof/>
            <w:webHidden/>
          </w:rPr>
          <w:fldChar w:fldCharType="separate"/>
        </w:r>
        <w:r w:rsidR="00E61256">
          <w:rPr>
            <w:rFonts w:ascii="Arial" w:hAnsi="Arial" w:cs="Arial"/>
            <w:noProof/>
            <w:webHidden/>
          </w:rPr>
          <w:t>3</w:t>
        </w:r>
        <w:r w:rsidRPr="00F878BF">
          <w:rPr>
            <w:rFonts w:ascii="Arial" w:hAnsi="Arial" w:cs="Arial"/>
            <w:noProof/>
            <w:webHidden/>
          </w:rPr>
          <w:fldChar w:fldCharType="end"/>
        </w:r>
      </w:hyperlink>
    </w:p>
    <w:p w14:paraId="059432B6" w14:textId="12D28548" w:rsidR="007253A5" w:rsidRPr="00F878BF" w:rsidRDefault="007253A5" w:rsidP="00F878BF">
      <w:pPr>
        <w:pStyle w:val="TOC3"/>
        <w:tabs>
          <w:tab w:val="left" w:pos="1100"/>
          <w:tab w:val="right" w:leader="dot" w:pos="9629"/>
        </w:tabs>
        <w:spacing w:line="240" w:lineRule="auto"/>
        <w:rPr>
          <w:rFonts w:ascii="Arial" w:hAnsi="Arial" w:cs="Arial"/>
          <w:noProof/>
          <w:lang w:val="en-AU" w:eastAsia="en-AU"/>
        </w:rPr>
      </w:pPr>
      <w:hyperlink w:anchor="_Toc419972796" w:history="1">
        <w:r w:rsidRPr="00F878BF">
          <w:rPr>
            <w:rStyle w:val="Hyperlink"/>
            <w:rFonts w:ascii="Arial" w:hAnsi="Arial" w:cs="Arial"/>
            <w:noProof/>
          </w:rPr>
          <w:t>1.1.</w:t>
        </w:r>
        <w:r w:rsidRPr="00F878BF">
          <w:rPr>
            <w:rFonts w:ascii="Arial" w:hAnsi="Arial" w:cs="Arial"/>
            <w:noProof/>
            <w:lang w:val="en-AU" w:eastAsia="en-AU"/>
          </w:rPr>
          <w:tab/>
        </w:r>
        <w:r w:rsidRPr="00F878BF">
          <w:rPr>
            <w:rStyle w:val="Hyperlink"/>
            <w:rFonts w:ascii="Arial" w:hAnsi="Arial" w:cs="Arial"/>
            <w:noProof/>
          </w:rPr>
          <w:t>Name of the qualification</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_Toc419972796 \h </w:instrText>
        </w:r>
        <w:r w:rsidRPr="00F878BF">
          <w:rPr>
            <w:rFonts w:ascii="Arial" w:hAnsi="Arial" w:cs="Arial"/>
            <w:noProof/>
            <w:webHidden/>
          </w:rPr>
        </w:r>
        <w:r w:rsidRPr="00F878BF">
          <w:rPr>
            <w:rFonts w:ascii="Arial" w:hAnsi="Arial" w:cs="Arial"/>
            <w:noProof/>
            <w:webHidden/>
          </w:rPr>
          <w:fldChar w:fldCharType="separate"/>
        </w:r>
        <w:r w:rsidR="00E61256">
          <w:rPr>
            <w:rFonts w:ascii="Arial" w:hAnsi="Arial" w:cs="Arial"/>
            <w:noProof/>
            <w:webHidden/>
          </w:rPr>
          <w:t>3</w:t>
        </w:r>
        <w:r w:rsidRPr="00F878BF">
          <w:rPr>
            <w:rFonts w:ascii="Arial" w:hAnsi="Arial" w:cs="Arial"/>
            <w:noProof/>
            <w:webHidden/>
          </w:rPr>
          <w:fldChar w:fldCharType="end"/>
        </w:r>
      </w:hyperlink>
    </w:p>
    <w:p w14:paraId="216A24F2" w14:textId="72AE1B3B" w:rsidR="007253A5" w:rsidRPr="00F878BF" w:rsidRDefault="007253A5" w:rsidP="00F878BF">
      <w:pPr>
        <w:pStyle w:val="TOC3"/>
        <w:tabs>
          <w:tab w:val="left" w:pos="1100"/>
          <w:tab w:val="right" w:leader="dot" w:pos="9629"/>
        </w:tabs>
        <w:spacing w:line="240" w:lineRule="auto"/>
        <w:rPr>
          <w:rFonts w:ascii="Arial" w:hAnsi="Arial" w:cs="Arial"/>
          <w:noProof/>
          <w:lang w:val="en-AU" w:eastAsia="en-AU"/>
        </w:rPr>
      </w:pPr>
      <w:hyperlink w:anchor="_Toc419972797" w:history="1">
        <w:r w:rsidRPr="00F878BF">
          <w:rPr>
            <w:rStyle w:val="Hyperlink"/>
            <w:rFonts w:ascii="Arial" w:hAnsi="Arial" w:cs="Arial"/>
            <w:noProof/>
          </w:rPr>
          <w:t>1.2.</w:t>
        </w:r>
        <w:r w:rsidRPr="00F878BF">
          <w:rPr>
            <w:rFonts w:ascii="Arial" w:hAnsi="Arial" w:cs="Arial"/>
            <w:noProof/>
            <w:lang w:val="en-AU" w:eastAsia="en-AU"/>
          </w:rPr>
          <w:tab/>
        </w:r>
        <w:r w:rsidRPr="00F878BF">
          <w:rPr>
            <w:rStyle w:val="Hyperlink"/>
            <w:rFonts w:ascii="Arial" w:hAnsi="Arial" w:cs="Arial"/>
            <w:noProof/>
          </w:rPr>
          <w:t>Nominal duration of the course</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_Toc419972797 \h </w:instrText>
        </w:r>
        <w:r w:rsidRPr="00F878BF">
          <w:rPr>
            <w:rFonts w:ascii="Arial" w:hAnsi="Arial" w:cs="Arial"/>
            <w:noProof/>
            <w:webHidden/>
          </w:rPr>
        </w:r>
        <w:r w:rsidRPr="00F878BF">
          <w:rPr>
            <w:rFonts w:ascii="Arial" w:hAnsi="Arial" w:cs="Arial"/>
            <w:noProof/>
            <w:webHidden/>
          </w:rPr>
          <w:fldChar w:fldCharType="separate"/>
        </w:r>
        <w:r w:rsidR="00E61256">
          <w:rPr>
            <w:rFonts w:ascii="Arial" w:hAnsi="Arial" w:cs="Arial"/>
            <w:noProof/>
            <w:webHidden/>
          </w:rPr>
          <w:t>3</w:t>
        </w:r>
        <w:r w:rsidRPr="00F878BF">
          <w:rPr>
            <w:rFonts w:ascii="Arial" w:hAnsi="Arial" w:cs="Arial"/>
            <w:noProof/>
            <w:webHidden/>
          </w:rPr>
          <w:fldChar w:fldCharType="end"/>
        </w:r>
      </w:hyperlink>
    </w:p>
    <w:p w14:paraId="00180D91" w14:textId="015F5F50"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798" w:history="1">
        <w:r w:rsidRPr="00F878BF">
          <w:rPr>
            <w:rStyle w:val="Hyperlink"/>
            <w:rFonts w:ascii="Arial" w:hAnsi="Arial" w:cs="Arial"/>
            <w:noProof/>
          </w:rPr>
          <w:t>2.</w:t>
        </w:r>
        <w:r w:rsidRPr="00F878BF">
          <w:rPr>
            <w:rFonts w:ascii="Arial" w:hAnsi="Arial" w:cs="Arial"/>
            <w:noProof/>
            <w:lang w:val="en-AU" w:eastAsia="en-AU"/>
          </w:rPr>
          <w:tab/>
        </w:r>
        <w:r w:rsidRPr="00F878BF">
          <w:rPr>
            <w:rStyle w:val="Hyperlink"/>
            <w:rFonts w:ascii="Arial" w:hAnsi="Arial" w:cs="Arial"/>
            <w:noProof/>
          </w:rPr>
          <w:t>Vocational or educational outcomes</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_Toc419972798 \h </w:instrText>
        </w:r>
        <w:r w:rsidRPr="00F878BF">
          <w:rPr>
            <w:rFonts w:ascii="Arial" w:hAnsi="Arial" w:cs="Arial"/>
            <w:noProof/>
            <w:webHidden/>
          </w:rPr>
        </w:r>
        <w:r w:rsidRPr="00F878BF">
          <w:rPr>
            <w:rFonts w:ascii="Arial" w:hAnsi="Arial" w:cs="Arial"/>
            <w:noProof/>
            <w:webHidden/>
          </w:rPr>
          <w:fldChar w:fldCharType="separate"/>
        </w:r>
        <w:r w:rsidR="00E61256">
          <w:rPr>
            <w:rFonts w:ascii="Arial" w:hAnsi="Arial" w:cs="Arial"/>
            <w:noProof/>
            <w:webHidden/>
          </w:rPr>
          <w:t>3</w:t>
        </w:r>
        <w:r w:rsidRPr="00F878BF">
          <w:rPr>
            <w:rFonts w:ascii="Arial" w:hAnsi="Arial" w:cs="Arial"/>
            <w:noProof/>
            <w:webHidden/>
          </w:rPr>
          <w:fldChar w:fldCharType="end"/>
        </w:r>
      </w:hyperlink>
    </w:p>
    <w:p w14:paraId="35CD2940" w14:textId="3D1DB524" w:rsidR="007253A5" w:rsidRPr="00F878BF" w:rsidRDefault="007253A5" w:rsidP="00F878BF">
      <w:pPr>
        <w:pStyle w:val="TOC3"/>
        <w:tabs>
          <w:tab w:val="left" w:pos="1100"/>
          <w:tab w:val="right" w:leader="dot" w:pos="9629"/>
        </w:tabs>
        <w:spacing w:line="240" w:lineRule="auto"/>
        <w:rPr>
          <w:rFonts w:ascii="Arial" w:hAnsi="Arial" w:cs="Arial"/>
          <w:noProof/>
          <w:lang w:val="en-AU" w:eastAsia="en-AU"/>
        </w:rPr>
      </w:pPr>
      <w:hyperlink w:anchor="_Toc419972799" w:history="1">
        <w:r w:rsidRPr="00F878BF">
          <w:rPr>
            <w:rStyle w:val="Hyperlink"/>
            <w:rFonts w:ascii="Arial" w:hAnsi="Arial" w:cs="Arial"/>
            <w:noProof/>
          </w:rPr>
          <w:t>2.1.</w:t>
        </w:r>
        <w:r w:rsidRPr="00F878BF">
          <w:rPr>
            <w:rFonts w:ascii="Arial" w:hAnsi="Arial" w:cs="Arial"/>
            <w:noProof/>
            <w:lang w:val="en-AU" w:eastAsia="en-AU"/>
          </w:rPr>
          <w:tab/>
        </w:r>
        <w:r w:rsidRPr="00F878BF">
          <w:rPr>
            <w:rStyle w:val="Hyperlink"/>
            <w:rFonts w:ascii="Arial" w:hAnsi="Arial" w:cs="Arial"/>
            <w:noProof/>
          </w:rPr>
          <w:t>Purpose of the course</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_Toc419972799 \h </w:instrText>
        </w:r>
        <w:r w:rsidRPr="00F878BF">
          <w:rPr>
            <w:rFonts w:ascii="Arial" w:hAnsi="Arial" w:cs="Arial"/>
            <w:noProof/>
            <w:webHidden/>
          </w:rPr>
        </w:r>
        <w:r w:rsidRPr="00F878BF">
          <w:rPr>
            <w:rFonts w:ascii="Arial" w:hAnsi="Arial" w:cs="Arial"/>
            <w:noProof/>
            <w:webHidden/>
          </w:rPr>
          <w:fldChar w:fldCharType="separate"/>
        </w:r>
        <w:r w:rsidR="00E61256">
          <w:rPr>
            <w:rFonts w:ascii="Arial" w:hAnsi="Arial" w:cs="Arial"/>
            <w:noProof/>
            <w:webHidden/>
          </w:rPr>
          <w:t>3</w:t>
        </w:r>
        <w:r w:rsidRPr="00F878BF">
          <w:rPr>
            <w:rFonts w:ascii="Arial" w:hAnsi="Arial" w:cs="Arial"/>
            <w:noProof/>
            <w:webHidden/>
          </w:rPr>
          <w:fldChar w:fldCharType="end"/>
        </w:r>
      </w:hyperlink>
    </w:p>
    <w:p w14:paraId="1AB45139" w14:textId="6ED05265"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800" w:history="1">
        <w:r w:rsidRPr="00F878BF">
          <w:rPr>
            <w:rStyle w:val="Hyperlink"/>
            <w:rFonts w:ascii="Arial" w:hAnsi="Arial" w:cs="Arial"/>
            <w:noProof/>
          </w:rPr>
          <w:t>3.</w:t>
        </w:r>
        <w:r w:rsidRPr="00F878BF">
          <w:rPr>
            <w:rFonts w:ascii="Arial" w:hAnsi="Arial" w:cs="Arial"/>
            <w:noProof/>
            <w:lang w:val="en-AU" w:eastAsia="en-AU"/>
          </w:rPr>
          <w:tab/>
        </w:r>
        <w:r w:rsidRPr="00F878BF">
          <w:rPr>
            <w:rStyle w:val="Hyperlink"/>
            <w:rFonts w:ascii="Arial" w:hAnsi="Arial" w:cs="Arial"/>
            <w:noProof/>
          </w:rPr>
          <w:t>Development of the course</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_Toc419972800 \h </w:instrText>
        </w:r>
        <w:r w:rsidRPr="00F878BF">
          <w:rPr>
            <w:rFonts w:ascii="Arial" w:hAnsi="Arial" w:cs="Arial"/>
            <w:noProof/>
            <w:webHidden/>
          </w:rPr>
        </w:r>
        <w:r w:rsidRPr="00F878BF">
          <w:rPr>
            <w:rFonts w:ascii="Arial" w:hAnsi="Arial" w:cs="Arial"/>
            <w:noProof/>
            <w:webHidden/>
          </w:rPr>
          <w:fldChar w:fldCharType="separate"/>
        </w:r>
        <w:r w:rsidR="00E61256">
          <w:rPr>
            <w:rFonts w:ascii="Arial" w:hAnsi="Arial" w:cs="Arial"/>
            <w:noProof/>
            <w:webHidden/>
          </w:rPr>
          <w:t>3</w:t>
        </w:r>
        <w:r w:rsidRPr="00F878BF">
          <w:rPr>
            <w:rFonts w:ascii="Arial" w:hAnsi="Arial" w:cs="Arial"/>
            <w:noProof/>
            <w:webHidden/>
          </w:rPr>
          <w:fldChar w:fldCharType="end"/>
        </w:r>
      </w:hyperlink>
    </w:p>
    <w:p w14:paraId="129CB813" w14:textId="28EB1403" w:rsidR="007253A5" w:rsidRPr="00F878BF" w:rsidRDefault="007253A5" w:rsidP="00F878BF">
      <w:pPr>
        <w:pStyle w:val="TOC3"/>
        <w:tabs>
          <w:tab w:val="left" w:pos="1100"/>
          <w:tab w:val="right" w:leader="dot" w:pos="9629"/>
        </w:tabs>
        <w:spacing w:line="240" w:lineRule="auto"/>
        <w:rPr>
          <w:rFonts w:ascii="Arial" w:hAnsi="Arial" w:cs="Arial"/>
          <w:noProof/>
          <w:lang w:val="en-AU" w:eastAsia="en-AU"/>
        </w:rPr>
      </w:pPr>
      <w:hyperlink w:anchor="_Toc419972801" w:history="1">
        <w:r w:rsidRPr="00F878BF">
          <w:rPr>
            <w:rStyle w:val="Hyperlink"/>
            <w:rFonts w:ascii="Arial" w:hAnsi="Arial" w:cs="Arial"/>
            <w:noProof/>
          </w:rPr>
          <w:t>3.1.</w:t>
        </w:r>
        <w:r w:rsidRPr="00F878BF">
          <w:rPr>
            <w:rFonts w:ascii="Arial" w:hAnsi="Arial" w:cs="Arial"/>
            <w:noProof/>
            <w:lang w:val="en-AU" w:eastAsia="en-AU"/>
          </w:rPr>
          <w:tab/>
        </w:r>
        <w:r w:rsidRPr="00F878BF">
          <w:rPr>
            <w:rStyle w:val="Hyperlink"/>
            <w:rFonts w:ascii="Arial" w:hAnsi="Arial" w:cs="Arial"/>
            <w:noProof/>
          </w:rPr>
          <w:t>Industry / enterprise/ community needs</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_Toc419972801 \h </w:instrText>
        </w:r>
        <w:r w:rsidRPr="00F878BF">
          <w:rPr>
            <w:rFonts w:ascii="Arial" w:hAnsi="Arial" w:cs="Arial"/>
            <w:noProof/>
            <w:webHidden/>
          </w:rPr>
        </w:r>
        <w:r w:rsidRPr="00F878BF">
          <w:rPr>
            <w:rFonts w:ascii="Arial" w:hAnsi="Arial" w:cs="Arial"/>
            <w:noProof/>
            <w:webHidden/>
          </w:rPr>
          <w:fldChar w:fldCharType="separate"/>
        </w:r>
        <w:r w:rsidR="00E61256">
          <w:rPr>
            <w:rFonts w:ascii="Arial" w:hAnsi="Arial" w:cs="Arial"/>
            <w:noProof/>
            <w:webHidden/>
          </w:rPr>
          <w:t>3</w:t>
        </w:r>
        <w:r w:rsidRPr="00F878BF">
          <w:rPr>
            <w:rFonts w:ascii="Arial" w:hAnsi="Arial" w:cs="Arial"/>
            <w:noProof/>
            <w:webHidden/>
          </w:rPr>
          <w:fldChar w:fldCharType="end"/>
        </w:r>
      </w:hyperlink>
    </w:p>
    <w:p w14:paraId="214E6581" w14:textId="4CF59156" w:rsidR="007253A5" w:rsidRPr="00F878BF" w:rsidRDefault="007253A5" w:rsidP="00F878BF">
      <w:pPr>
        <w:pStyle w:val="TOC3"/>
        <w:tabs>
          <w:tab w:val="left" w:pos="1100"/>
          <w:tab w:val="right" w:leader="dot" w:pos="9629"/>
        </w:tabs>
        <w:spacing w:line="240" w:lineRule="auto"/>
        <w:rPr>
          <w:rFonts w:ascii="Arial" w:hAnsi="Arial" w:cs="Arial"/>
          <w:noProof/>
          <w:lang w:val="en-AU" w:eastAsia="en-AU"/>
        </w:rPr>
      </w:pPr>
      <w:hyperlink w:anchor="_Toc419972802" w:history="1">
        <w:r w:rsidRPr="00F878BF">
          <w:rPr>
            <w:rStyle w:val="Hyperlink"/>
            <w:rFonts w:ascii="Arial" w:hAnsi="Arial" w:cs="Arial"/>
            <w:noProof/>
          </w:rPr>
          <w:t>3.2.</w:t>
        </w:r>
        <w:r w:rsidRPr="00F878BF">
          <w:rPr>
            <w:rFonts w:ascii="Arial" w:hAnsi="Arial" w:cs="Arial"/>
            <w:noProof/>
            <w:lang w:val="en-AU" w:eastAsia="en-AU"/>
          </w:rPr>
          <w:tab/>
        </w:r>
        <w:r w:rsidRPr="00F878BF">
          <w:rPr>
            <w:rStyle w:val="Hyperlink"/>
            <w:rFonts w:ascii="Arial" w:hAnsi="Arial" w:cs="Arial"/>
            <w:noProof/>
          </w:rPr>
          <w:t>Review for re-accreditation</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_Toc419972802 \h </w:instrText>
        </w:r>
        <w:r w:rsidRPr="00F878BF">
          <w:rPr>
            <w:rFonts w:ascii="Arial" w:hAnsi="Arial" w:cs="Arial"/>
            <w:noProof/>
            <w:webHidden/>
          </w:rPr>
        </w:r>
        <w:r w:rsidRPr="00F878BF">
          <w:rPr>
            <w:rFonts w:ascii="Arial" w:hAnsi="Arial" w:cs="Arial"/>
            <w:noProof/>
            <w:webHidden/>
          </w:rPr>
          <w:fldChar w:fldCharType="separate"/>
        </w:r>
        <w:r w:rsidR="00E61256">
          <w:rPr>
            <w:rFonts w:ascii="Arial" w:hAnsi="Arial" w:cs="Arial"/>
            <w:noProof/>
            <w:webHidden/>
          </w:rPr>
          <w:t>7</w:t>
        </w:r>
        <w:r w:rsidRPr="00F878BF">
          <w:rPr>
            <w:rFonts w:ascii="Arial" w:hAnsi="Arial" w:cs="Arial"/>
            <w:noProof/>
            <w:webHidden/>
          </w:rPr>
          <w:fldChar w:fldCharType="end"/>
        </w:r>
      </w:hyperlink>
    </w:p>
    <w:p w14:paraId="5798CCF8" w14:textId="27B31E95"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803" w:history="1">
        <w:r w:rsidRPr="00F878BF">
          <w:rPr>
            <w:rStyle w:val="Hyperlink"/>
            <w:rFonts w:ascii="Arial" w:hAnsi="Arial" w:cs="Arial"/>
            <w:noProof/>
          </w:rPr>
          <w:t>4.</w:t>
        </w:r>
        <w:r w:rsidRPr="00F878BF">
          <w:rPr>
            <w:rFonts w:ascii="Arial" w:hAnsi="Arial" w:cs="Arial"/>
            <w:noProof/>
            <w:lang w:val="en-AU" w:eastAsia="en-AU"/>
          </w:rPr>
          <w:tab/>
        </w:r>
        <w:r w:rsidRPr="00F878BF">
          <w:rPr>
            <w:rStyle w:val="Hyperlink"/>
            <w:rFonts w:ascii="Arial" w:hAnsi="Arial" w:cs="Arial"/>
            <w:noProof/>
          </w:rPr>
          <w:t>Course outcomes</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_Toc419972803 \h </w:instrText>
        </w:r>
        <w:r w:rsidRPr="00F878BF">
          <w:rPr>
            <w:rFonts w:ascii="Arial" w:hAnsi="Arial" w:cs="Arial"/>
            <w:noProof/>
            <w:webHidden/>
          </w:rPr>
        </w:r>
        <w:r w:rsidRPr="00F878BF">
          <w:rPr>
            <w:rFonts w:ascii="Arial" w:hAnsi="Arial" w:cs="Arial"/>
            <w:noProof/>
            <w:webHidden/>
          </w:rPr>
          <w:fldChar w:fldCharType="separate"/>
        </w:r>
        <w:r w:rsidR="00E61256">
          <w:rPr>
            <w:rFonts w:ascii="Arial" w:hAnsi="Arial" w:cs="Arial"/>
            <w:noProof/>
            <w:webHidden/>
          </w:rPr>
          <w:t>8</w:t>
        </w:r>
        <w:r w:rsidRPr="00F878BF">
          <w:rPr>
            <w:rFonts w:ascii="Arial" w:hAnsi="Arial" w:cs="Arial"/>
            <w:noProof/>
            <w:webHidden/>
          </w:rPr>
          <w:fldChar w:fldCharType="end"/>
        </w:r>
      </w:hyperlink>
    </w:p>
    <w:p w14:paraId="1BFC2E65" w14:textId="3BC3D1AD" w:rsidR="007253A5" w:rsidRPr="00F878BF" w:rsidRDefault="007253A5" w:rsidP="00F878BF">
      <w:pPr>
        <w:pStyle w:val="TOC3"/>
        <w:tabs>
          <w:tab w:val="left" w:pos="1100"/>
          <w:tab w:val="right" w:leader="dot" w:pos="9629"/>
        </w:tabs>
        <w:spacing w:line="240" w:lineRule="auto"/>
        <w:rPr>
          <w:rFonts w:ascii="Arial" w:hAnsi="Arial" w:cs="Arial"/>
          <w:noProof/>
          <w:lang w:val="en-AU" w:eastAsia="en-AU"/>
        </w:rPr>
      </w:pPr>
      <w:hyperlink w:anchor="_Toc419972804" w:history="1">
        <w:r w:rsidRPr="00F878BF">
          <w:rPr>
            <w:rStyle w:val="Hyperlink"/>
            <w:rFonts w:ascii="Arial" w:hAnsi="Arial" w:cs="Arial"/>
            <w:noProof/>
          </w:rPr>
          <w:t>4.1.</w:t>
        </w:r>
        <w:r w:rsidRPr="00F878BF">
          <w:rPr>
            <w:rFonts w:ascii="Arial" w:hAnsi="Arial" w:cs="Arial"/>
            <w:noProof/>
            <w:lang w:val="en-AU" w:eastAsia="en-AU"/>
          </w:rPr>
          <w:tab/>
        </w:r>
        <w:r w:rsidRPr="00F878BF">
          <w:rPr>
            <w:rStyle w:val="Hyperlink"/>
            <w:rFonts w:ascii="Arial" w:hAnsi="Arial" w:cs="Arial"/>
            <w:noProof/>
          </w:rPr>
          <w:t>Qualification level</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_Toc419972804 \h </w:instrText>
        </w:r>
        <w:r w:rsidRPr="00F878BF">
          <w:rPr>
            <w:rFonts w:ascii="Arial" w:hAnsi="Arial" w:cs="Arial"/>
            <w:noProof/>
            <w:webHidden/>
          </w:rPr>
        </w:r>
        <w:r w:rsidRPr="00F878BF">
          <w:rPr>
            <w:rFonts w:ascii="Arial" w:hAnsi="Arial" w:cs="Arial"/>
            <w:noProof/>
            <w:webHidden/>
          </w:rPr>
          <w:fldChar w:fldCharType="separate"/>
        </w:r>
        <w:r w:rsidR="00E61256">
          <w:rPr>
            <w:rFonts w:ascii="Arial" w:hAnsi="Arial" w:cs="Arial"/>
            <w:noProof/>
            <w:webHidden/>
          </w:rPr>
          <w:t>8</w:t>
        </w:r>
        <w:r w:rsidRPr="00F878BF">
          <w:rPr>
            <w:rFonts w:ascii="Arial" w:hAnsi="Arial" w:cs="Arial"/>
            <w:noProof/>
            <w:webHidden/>
          </w:rPr>
          <w:fldChar w:fldCharType="end"/>
        </w:r>
      </w:hyperlink>
    </w:p>
    <w:p w14:paraId="348CAC8A" w14:textId="66F1171B" w:rsidR="007253A5" w:rsidRPr="00F878BF" w:rsidRDefault="007253A5" w:rsidP="00F878BF">
      <w:pPr>
        <w:pStyle w:val="TOC3"/>
        <w:tabs>
          <w:tab w:val="left" w:pos="1100"/>
          <w:tab w:val="right" w:leader="dot" w:pos="9629"/>
        </w:tabs>
        <w:spacing w:line="240" w:lineRule="auto"/>
        <w:rPr>
          <w:rFonts w:ascii="Arial" w:hAnsi="Arial" w:cs="Arial"/>
          <w:noProof/>
          <w:lang w:val="en-AU" w:eastAsia="en-AU"/>
        </w:rPr>
      </w:pPr>
      <w:hyperlink w:anchor="_Toc419972805" w:history="1">
        <w:r w:rsidRPr="00F878BF">
          <w:rPr>
            <w:rStyle w:val="Hyperlink"/>
            <w:rFonts w:ascii="Arial" w:hAnsi="Arial" w:cs="Arial"/>
            <w:noProof/>
          </w:rPr>
          <w:t>4.2.</w:t>
        </w:r>
        <w:r w:rsidRPr="00F878BF">
          <w:rPr>
            <w:rFonts w:ascii="Arial" w:hAnsi="Arial" w:cs="Arial"/>
            <w:noProof/>
            <w:lang w:val="en-AU" w:eastAsia="en-AU"/>
          </w:rPr>
          <w:tab/>
        </w:r>
        <w:r w:rsidRPr="00F878BF">
          <w:rPr>
            <w:rStyle w:val="Hyperlink"/>
            <w:rFonts w:ascii="Arial" w:hAnsi="Arial" w:cs="Arial"/>
            <w:noProof/>
          </w:rPr>
          <w:t>Employability skills</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_Toc419972805 \h </w:instrText>
        </w:r>
        <w:r w:rsidRPr="00F878BF">
          <w:rPr>
            <w:rFonts w:ascii="Arial" w:hAnsi="Arial" w:cs="Arial"/>
            <w:noProof/>
            <w:webHidden/>
          </w:rPr>
        </w:r>
        <w:r w:rsidRPr="00F878BF">
          <w:rPr>
            <w:rFonts w:ascii="Arial" w:hAnsi="Arial" w:cs="Arial"/>
            <w:noProof/>
            <w:webHidden/>
          </w:rPr>
          <w:fldChar w:fldCharType="separate"/>
        </w:r>
        <w:r w:rsidR="00E61256">
          <w:rPr>
            <w:rFonts w:ascii="Arial" w:hAnsi="Arial" w:cs="Arial"/>
            <w:noProof/>
            <w:webHidden/>
          </w:rPr>
          <w:t>9</w:t>
        </w:r>
        <w:r w:rsidRPr="00F878BF">
          <w:rPr>
            <w:rFonts w:ascii="Arial" w:hAnsi="Arial" w:cs="Arial"/>
            <w:noProof/>
            <w:webHidden/>
          </w:rPr>
          <w:fldChar w:fldCharType="end"/>
        </w:r>
      </w:hyperlink>
    </w:p>
    <w:p w14:paraId="13C3E76D" w14:textId="3F2B89AF" w:rsidR="007253A5" w:rsidRPr="00F878BF" w:rsidRDefault="007253A5" w:rsidP="00F878BF">
      <w:pPr>
        <w:pStyle w:val="TOC3"/>
        <w:tabs>
          <w:tab w:val="left" w:pos="1100"/>
          <w:tab w:val="right" w:leader="dot" w:pos="9629"/>
        </w:tabs>
        <w:spacing w:line="240" w:lineRule="auto"/>
        <w:rPr>
          <w:rFonts w:ascii="Arial" w:hAnsi="Arial" w:cs="Arial"/>
          <w:noProof/>
          <w:lang w:val="en-AU" w:eastAsia="en-AU"/>
        </w:rPr>
      </w:pPr>
      <w:hyperlink w:anchor="_Toc419972806" w:history="1">
        <w:r w:rsidRPr="00F878BF">
          <w:rPr>
            <w:rStyle w:val="Hyperlink"/>
            <w:rFonts w:ascii="Arial" w:hAnsi="Arial" w:cs="Arial"/>
            <w:noProof/>
          </w:rPr>
          <w:t>4.3.</w:t>
        </w:r>
        <w:r w:rsidRPr="00F878BF">
          <w:rPr>
            <w:rFonts w:ascii="Arial" w:hAnsi="Arial" w:cs="Arial"/>
            <w:noProof/>
            <w:lang w:val="en-AU" w:eastAsia="en-AU"/>
          </w:rPr>
          <w:tab/>
        </w:r>
        <w:r w:rsidRPr="00F878BF">
          <w:rPr>
            <w:rStyle w:val="Hyperlink"/>
            <w:rFonts w:ascii="Arial" w:hAnsi="Arial" w:cs="Arial"/>
            <w:noProof/>
          </w:rPr>
          <w:t>Recognition giv</w:t>
        </w:r>
        <w:r w:rsidR="008864CA" w:rsidRPr="00F878BF">
          <w:rPr>
            <w:rStyle w:val="Hyperlink"/>
            <w:rFonts w:ascii="Arial" w:hAnsi="Arial" w:cs="Arial"/>
            <w:noProof/>
          </w:rPr>
          <w:t>en to the course</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_Toc419972806 \h </w:instrText>
        </w:r>
        <w:r w:rsidRPr="00F878BF">
          <w:rPr>
            <w:rFonts w:ascii="Arial" w:hAnsi="Arial" w:cs="Arial"/>
            <w:noProof/>
            <w:webHidden/>
          </w:rPr>
        </w:r>
        <w:r w:rsidRPr="00F878BF">
          <w:rPr>
            <w:rFonts w:ascii="Arial" w:hAnsi="Arial" w:cs="Arial"/>
            <w:noProof/>
            <w:webHidden/>
          </w:rPr>
          <w:fldChar w:fldCharType="separate"/>
        </w:r>
        <w:r w:rsidR="00E61256">
          <w:rPr>
            <w:rFonts w:ascii="Arial" w:hAnsi="Arial" w:cs="Arial"/>
            <w:noProof/>
            <w:webHidden/>
          </w:rPr>
          <w:t>9</w:t>
        </w:r>
        <w:r w:rsidRPr="00F878BF">
          <w:rPr>
            <w:rFonts w:ascii="Arial" w:hAnsi="Arial" w:cs="Arial"/>
            <w:noProof/>
            <w:webHidden/>
          </w:rPr>
          <w:fldChar w:fldCharType="end"/>
        </w:r>
      </w:hyperlink>
    </w:p>
    <w:p w14:paraId="5D920A67" w14:textId="14EEB63F" w:rsidR="007253A5" w:rsidRPr="00F878BF" w:rsidRDefault="007253A5" w:rsidP="00F878BF">
      <w:pPr>
        <w:pStyle w:val="TOC3"/>
        <w:tabs>
          <w:tab w:val="left" w:pos="1100"/>
          <w:tab w:val="right" w:leader="dot" w:pos="9629"/>
        </w:tabs>
        <w:spacing w:line="240" w:lineRule="auto"/>
        <w:rPr>
          <w:rFonts w:ascii="Arial" w:hAnsi="Arial" w:cs="Arial"/>
          <w:noProof/>
          <w:lang w:val="en-AU" w:eastAsia="en-AU"/>
        </w:rPr>
      </w:pPr>
      <w:hyperlink w:anchor="_Toc419972807" w:history="1">
        <w:r w:rsidRPr="00F878BF">
          <w:rPr>
            <w:rStyle w:val="Hyperlink"/>
            <w:rFonts w:ascii="Arial" w:hAnsi="Arial" w:cs="Arial"/>
            <w:noProof/>
          </w:rPr>
          <w:t>4.4.</w:t>
        </w:r>
        <w:r w:rsidRPr="00F878BF">
          <w:rPr>
            <w:rFonts w:ascii="Arial" w:hAnsi="Arial" w:cs="Arial"/>
            <w:noProof/>
            <w:lang w:val="en-AU" w:eastAsia="en-AU"/>
          </w:rPr>
          <w:tab/>
        </w:r>
        <w:r w:rsidRPr="00F878BF">
          <w:rPr>
            <w:rStyle w:val="Hyperlink"/>
            <w:rFonts w:ascii="Arial" w:hAnsi="Arial" w:cs="Arial"/>
            <w:noProof/>
          </w:rPr>
          <w:t>Licensing/ regulatory requirements</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_Toc419972807 \h </w:instrText>
        </w:r>
        <w:r w:rsidRPr="00F878BF">
          <w:rPr>
            <w:rFonts w:ascii="Arial" w:hAnsi="Arial" w:cs="Arial"/>
            <w:noProof/>
            <w:webHidden/>
          </w:rPr>
        </w:r>
        <w:r w:rsidRPr="00F878BF">
          <w:rPr>
            <w:rFonts w:ascii="Arial" w:hAnsi="Arial" w:cs="Arial"/>
            <w:noProof/>
            <w:webHidden/>
          </w:rPr>
          <w:fldChar w:fldCharType="separate"/>
        </w:r>
        <w:r w:rsidR="00E61256">
          <w:rPr>
            <w:rFonts w:ascii="Arial" w:hAnsi="Arial" w:cs="Arial"/>
            <w:noProof/>
            <w:webHidden/>
          </w:rPr>
          <w:t>9</w:t>
        </w:r>
        <w:r w:rsidRPr="00F878BF">
          <w:rPr>
            <w:rFonts w:ascii="Arial" w:hAnsi="Arial" w:cs="Arial"/>
            <w:noProof/>
            <w:webHidden/>
          </w:rPr>
          <w:fldChar w:fldCharType="end"/>
        </w:r>
      </w:hyperlink>
    </w:p>
    <w:p w14:paraId="46A5E809" w14:textId="79EA4138"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808" w:history="1">
        <w:r w:rsidRPr="00F878BF">
          <w:rPr>
            <w:rStyle w:val="Hyperlink"/>
            <w:rFonts w:ascii="Arial" w:hAnsi="Arial" w:cs="Arial"/>
            <w:noProof/>
          </w:rPr>
          <w:t>5.</w:t>
        </w:r>
        <w:r w:rsidRPr="00F878BF">
          <w:rPr>
            <w:rFonts w:ascii="Arial" w:hAnsi="Arial" w:cs="Arial"/>
            <w:noProof/>
            <w:lang w:val="en-AU" w:eastAsia="en-AU"/>
          </w:rPr>
          <w:tab/>
        </w:r>
        <w:r w:rsidRPr="00F878BF">
          <w:rPr>
            <w:rStyle w:val="Hyperlink"/>
            <w:rFonts w:ascii="Arial" w:hAnsi="Arial" w:cs="Arial"/>
            <w:noProof/>
          </w:rPr>
          <w:t>Course rules</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_Toc419972808 \h </w:instrText>
        </w:r>
        <w:r w:rsidRPr="00F878BF">
          <w:rPr>
            <w:rFonts w:ascii="Arial" w:hAnsi="Arial" w:cs="Arial"/>
            <w:noProof/>
            <w:webHidden/>
          </w:rPr>
        </w:r>
        <w:r w:rsidRPr="00F878BF">
          <w:rPr>
            <w:rFonts w:ascii="Arial" w:hAnsi="Arial" w:cs="Arial"/>
            <w:noProof/>
            <w:webHidden/>
          </w:rPr>
          <w:fldChar w:fldCharType="separate"/>
        </w:r>
        <w:r w:rsidR="00E61256">
          <w:rPr>
            <w:rFonts w:ascii="Arial" w:hAnsi="Arial" w:cs="Arial"/>
            <w:noProof/>
            <w:webHidden/>
          </w:rPr>
          <w:t>9</w:t>
        </w:r>
        <w:r w:rsidRPr="00F878BF">
          <w:rPr>
            <w:rFonts w:ascii="Arial" w:hAnsi="Arial" w:cs="Arial"/>
            <w:noProof/>
            <w:webHidden/>
          </w:rPr>
          <w:fldChar w:fldCharType="end"/>
        </w:r>
      </w:hyperlink>
    </w:p>
    <w:p w14:paraId="65C37A35" w14:textId="3D27734F" w:rsidR="007253A5" w:rsidRPr="00F878BF" w:rsidRDefault="007253A5" w:rsidP="00F878BF">
      <w:pPr>
        <w:pStyle w:val="TOC3"/>
        <w:tabs>
          <w:tab w:val="left" w:pos="1100"/>
          <w:tab w:val="right" w:leader="dot" w:pos="9629"/>
        </w:tabs>
        <w:spacing w:line="240" w:lineRule="auto"/>
        <w:rPr>
          <w:rFonts w:ascii="Arial" w:hAnsi="Arial" w:cs="Arial"/>
          <w:noProof/>
          <w:lang w:val="en-AU" w:eastAsia="en-AU"/>
        </w:rPr>
      </w:pPr>
      <w:hyperlink w:anchor="_Toc419972809" w:history="1">
        <w:r w:rsidRPr="00F878BF">
          <w:rPr>
            <w:rStyle w:val="Hyperlink"/>
            <w:rFonts w:ascii="Arial" w:hAnsi="Arial" w:cs="Arial"/>
            <w:noProof/>
          </w:rPr>
          <w:t>5.1.</w:t>
        </w:r>
        <w:r w:rsidRPr="00F878BF">
          <w:rPr>
            <w:rFonts w:ascii="Arial" w:hAnsi="Arial" w:cs="Arial"/>
            <w:noProof/>
            <w:lang w:val="en-AU" w:eastAsia="en-AU"/>
          </w:rPr>
          <w:tab/>
        </w:r>
        <w:r w:rsidRPr="00F878BF">
          <w:rPr>
            <w:rStyle w:val="Hyperlink"/>
            <w:rFonts w:ascii="Arial" w:hAnsi="Arial" w:cs="Arial"/>
            <w:noProof/>
          </w:rPr>
          <w:t>Course structure</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_Toc419972809 \h </w:instrText>
        </w:r>
        <w:r w:rsidRPr="00F878BF">
          <w:rPr>
            <w:rFonts w:ascii="Arial" w:hAnsi="Arial" w:cs="Arial"/>
            <w:noProof/>
            <w:webHidden/>
          </w:rPr>
        </w:r>
        <w:r w:rsidRPr="00F878BF">
          <w:rPr>
            <w:rFonts w:ascii="Arial" w:hAnsi="Arial" w:cs="Arial"/>
            <w:noProof/>
            <w:webHidden/>
          </w:rPr>
          <w:fldChar w:fldCharType="separate"/>
        </w:r>
        <w:r w:rsidR="00E61256">
          <w:rPr>
            <w:rFonts w:ascii="Arial" w:hAnsi="Arial" w:cs="Arial"/>
            <w:noProof/>
            <w:webHidden/>
          </w:rPr>
          <w:t>9</w:t>
        </w:r>
        <w:r w:rsidRPr="00F878BF">
          <w:rPr>
            <w:rFonts w:ascii="Arial" w:hAnsi="Arial" w:cs="Arial"/>
            <w:noProof/>
            <w:webHidden/>
          </w:rPr>
          <w:fldChar w:fldCharType="end"/>
        </w:r>
      </w:hyperlink>
    </w:p>
    <w:p w14:paraId="17343466" w14:textId="11CE85BE" w:rsidR="007253A5" w:rsidRPr="00F878BF" w:rsidRDefault="007253A5" w:rsidP="00F878BF">
      <w:pPr>
        <w:pStyle w:val="TOC3"/>
        <w:tabs>
          <w:tab w:val="left" w:pos="1100"/>
          <w:tab w:val="right" w:leader="dot" w:pos="9629"/>
        </w:tabs>
        <w:spacing w:line="240" w:lineRule="auto"/>
        <w:rPr>
          <w:rFonts w:ascii="Arial" w:hAnsi="Arial" w:cs="Arial"/>
          <w:noProof/>
          <w:lang w:val="en-AU" w:eastAsia="en-AU"/>
        </w:rPr>
      </w:pPr>
      <w:hyperlink w:anchor="_Toc419972810" w:history="1">
        <w:r w:rsidRPr="00F878BF">
          <w:rPr>
            <w:rStyle w:val="Hyperlink"/>
            <w:rFonts w:ascii="Arial" w:hAnsi="Arial" w:cs="Arial"/>
            <w:noProof/>
          </w:rPr>
          <w:t>5.2.</w:t>
        </w:r>
        <w:r w:rsidRPr="00F878BF">
          <w:rPr>
            <w:rFonts w:ascii="Arial" w:hAnsi="Arial" w:cs="Arial"/>
            <w:noProof/>
            <w:lang w:val="en-AU" w:eastAsia="en-AU"/>
          </w:rPr>
          <w:tab/>
        </w:r>
        <w:r w:rsidRPr="00F878BF">
          <w:rPr>
            <w:rStyle w:val="Hyperlink"/>
            <w:rFonts w:ascii="Arial" w:hAnsi="Arial" w:cs="Arial"/>
            <w:noProof/>
          </w:rPr>
          <w:t>Entry requirements</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_Toc419972810 \h </w:instrText>
        </w:r>
        <w:r w:rsidRPr="00F878BF">
          <w:rPr>
            <w:rFonts w:ascii="Arial" w:hAnsi="Arial" w:cs="Arial"/>
            <w:noProof/>
            <w:webHidden/>
          </w:rPr>
        </w:r>
        <w:r w:rsidRPr="00F878BF">
          <w:rPr>
            <w:rFonts w:ascii="Arial" w:hAnsi="Arial" w:cs="Arial"/>
            <w:noProof/>
            <w:webHidden/>
          </w:rPr>
          <w:fldChar w:fldCharType="separate"/>
        </w:r>
        <w:r w:rsidR="00E61256">
          <w:rPr>
            <w:rFonts w:ascii="Arial" w:hAnsi="Arial" w:cs="Arial"/>
            <w:noProof/>
            <w:webHidden/>
          </w:rPr>
          <w:t>9</w:t>
        </w:r>
        <w:r w:rsidRPr="00F878BF">
          <w:rPr>
            <w:rFonts w:ascii="Arial" w:hAnsi="Arial" w:cs="Arial"/>
            <w:noProof/>
            <w:webHidden/>
          </w:rPr>
          <w:fldChar w:fldCharType="end"/>
        </w:r>
      </w:hyperlink>
    </w:p>
    <w:p w14:paraId="48CAEB2C" w14:textId="17176151"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811" w:history="1">
        <w:r w:rsidRPr="00F878BF">
          <w:rPr>
            <w:rStyle w:val="Hyperlink"/>
            <w:rFonts w:ascii="Arial" w:hAnsi="Arial" w:cs="Arial"/>
            <w:noProof/>
          </w:rPr>
          <w:t>6.</w:t>
        </w:r>
        <w:r w:rsidRPr="00F878BF">
          <w:rPr>
            <w:rFonts w:ascii="Arial" w:hAnsi="Arial" w:cs="Arial"/>
            <w:noProof/>
            <w:lang w:val="en-AU" w:eastAsia="en-AU"/>
          </w:rPr>
          <w:tab/>
        </w:r>
        <w:r w:rsidRPr="00F878BF">
          <w:rPr>
            <w:rStyle w:val="Hyperlink"/>
            <w:rFonts w:ascii="Arial" w:hAnsi="Arial" w:cs="Arial"/>
            <w:noProof/>
          </w:rPr>
          <w:t>Assessment</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_Toc419972811 \h </w:instrText>
        </w:r>
        <w:r w:rsidRPr="00F878BF">
          <w:rPr>
            <w:rFonts w:ascii="Arial" w:hAnsi="Arial" w:cs="Arial"/>
            <w:noProof/>
            <w:webHidden/>
          </w:rPr>
        </w:r>
        <w:r w:rsidRPr="00F878BF">
          <w:rPr>
            <w:rFonts w:ascii="Arial" w:hAnsi="Arial" w:cs="Arial"/>
            <w:noProof/>
            <w:webHidden/>
          </w:rPr>
          <w:fldChar w:fldCharType="separate"/>
        </w:r>
        <w:r w:rsidR="00E61256">
          <w:rPr>
            <w:rFonts w:ascii="Arial" w:hAnsi="Arial" w:cs="Arial"/>
            <w:noProof/>
            <w:webHidden/>
          </w:rPr>
          <w:t>10</w:t>
        </w:r>
        <w:r w:rsidRPr="00F878BF">
          <w:rPr>
            <w:rFonts w:ascii="Arial" w:hAnsi="Arial" w:cs="Arial"/>
            <w:noProof/>
            <w:webHidden/>
          </w:rPr>
          <w:fldChar w:fldCharType="end"/>
        </w:r>
      </w:hyperlink>
    </w:p>
    <w:p w14:paraId="2BACC0B7" w14:textId="4901C9E0" w:rsidR="007253A5" w:rsidRPr="00F878BF" w:rsidRDefault="007253A5" w:rsidP="00F878BF">
      <w:pPr>
        <w:pStyle w:val="TOC3"/>
        <w:tabs>
          <w:tab w:val="left" w:pos="1100"/>
          <w:tab w:val="right" w:leader="dot" w:pos="9629"/>
        </w:tabs>
        <w:spacing w:line="240" w:lineRule="auto"/>
        <w:rPr>
          <w:rFonts w:ascii="Arial" w:hAnsi="Arial" w:cs="Arial"/>
          <w:noProof/>
          <w:lang w:val="en-AU" w:eastAsia="en-AU"/>
        </w:rPr>
      </w:pPr>
      <w:hyperlink w:anchor="_Toc419972812" w:history="1">
        <w:r w:rsidRPr="00F878BF">
          <w:rPr>
            <w:rStyle w:val="Hyperlink"/>
            <w:rFonts w:ascii="Arial" w:hAnsi="Arial" w:cs="Arial"/>
            <w:noProof/>
          </w:rPr>
          <w:t>6.1.</w:t>
        </w:r>
        <w:r w:rsidRPr="00F878BF">
          <w:rPr>
            <w:rFonts w:ascii="Arial" w:hAnsi="Arial" w:cs="Arial"/>
            <w:noProof/>
            <w:lang w:val="en-AU" w:eastAsia="en-AU"/>
          </w:rPr>
          <w:tab/>
        </w:r>
        <w:r w:rsidRPr="00F878BF">
          <w:rPr>
            <w:rStyle w:val="Hyperlink"/>
            <w:rFonts w:ascii="Arial" w:hAnsi="Arial" w:cs="Arial"/>
            <w:noProof/>
          </w:rPr>
          <w:t>Assessment strategy</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_Toc419972812 \h </w:instrText>
        </w:r>
        <w:r w:rsidRPr="00F878BF">
          <w:rPr>
            <w:rFonts w:ascii="Arial" w:hAnsi="Arial" w:cs="Arial"/>
            <w:noProof/>
            <w:webHidden/>
          </w:rPr>
        </w:r>
        <w:r w:rsidRPr="00F878BF">
          <w:rPr>
            <w:rFonts w:ascii="Arial" w:hAnsi="Arial" w:cs="Arial"/>
            <w:noProof/>
            <w:webHidden/>
          </w:rPr>
          <w:fldChar w:fldCharType="separate"/>
        </w:r>
        <w:r w:rsidR="00E61256">
          <w:rPr>
            <w:rFonts w:ascii="Arial" w:hAnsi="Arial" w:cs="Arial"/>
            <w:noProof/>
            <w:webHidden/>
          </w:rPr>
          <w:t>10</w:t>
        </w:r>
        <w:r w:rsidRPr="00F878BF">
          <w:rPr>
            <w:rFonts w:ascii="Arial" w:hAnsi="Arial" w:cs="Arial"/>
            <w:noProof/>
            <w:webHidden/>
          </w:rPr>
          <w:fldChar w:fldCharType="end"/>
        </w:r>
      </w:hyperlink>
    </w:p>
    <w:p w14:paraId="1D69FC22" w14:textId="75386329" w:rsidR="007253A5" w:rsidRPr="00F878BF" w:rsidRDefault="007253A5" w:rsidP="00F878BF">
      <w:pPr>
        <w:pStyle w:val="TOC3"/>
        <w:tabs>
          <w:tab w:val="left" w:pos="1100"/>
          <w:tab w:val="right" w:leader="dot" w:pos="9629"/>
        </w:tabs>
        <w:spacing w:line="240" w:lineRule="auto"/>
        <w:rPr>
          <w:rFonts w:ascii="Arial" w:hAnsi="Arial" w:cs="Arial"/>
          <w:noProof/>
          <w:lang w:val="en-AU" w:eastAsia="en-AU"/>
        </w:rPr>
      </w:pPr>
      <w:hyperlink w:anchor="_Toc419972813" w:history="1">
        <w:r w:rsidRPr="00F878BF">
          <w:rPr>
            <w:rStyle w:val="Hyperlink"/>
            <w:rFonts w:ascii="Arial" w:hAnsi="Arial" w:cs="Arial"/>
            <w:noProof/>
          </w:rPr>
          <w:t>6.2.</w:t>
        </w:r>
        <w:r w:rsidRPr="00F878BF">
          <w:rPr>
            <w:rFonts w:ascii="Arial" w:hAnsi="Arial" w:cs="Arial"/>
            <w:noProof/>
            <w:lang w:val="en-AU" w:eastAsia="en-AU"/>
          </w:rPr>
          <w:tab/>
        </w:r>
        <w:r w:rsidRPr="00F878BF">
          <w:rPr>
            <w:rStyle w:val="Hyperlink"/>
            <w:rFonts w:ascii="Arial" w:hAnsi="Arial" w:cs="Arial"/>
            <w:noProof/>
          </w:rPr>
          <w:t>Assessor competencies</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_Toc419972813 \h </w:instrText>
        </w:r>
        <w:r w:rsidRPr="00F878BF">
          <w:rPr>
            <w:rFonts w:ascii="Arial" w:hAnsi="Arial" w:cs="Arial"/>
            <w:noProof/>
            <w:webHidden/>
          </w:rPr>
        </w:r>
        <w:r w:rsidRPr="00F878BF">
          <w:rPr>
            <w:rFonts w:ascii="Arial" w:hAnsi="Arial" w:cs="Arial"/>
            <w:noProof/>
            <w:webHidden/>
          </w:rPr>
          <w:fldChar w:fldCharType="separate"/>
        </w:r>
        <w:r w:rsidR="00E61256">
          <w:rPr>
            <w:rFonts w:ascii="Arial" w:hAnsi="Arial" w:cs="Arial"/>
            <w:noProof/>
            <w:webHidden/>
          </w:rPr>
          <w:t>11</w:t>
        </w:r>
        <w:r w:rsidRPr="00F878BF">
          <w:rPr>
            <w:rFonts w:ascii="Arial" w:hAnsi="Arial" w:cs="Arial"/>
            <w:noProof/>
            <w:webHidden/>
          </w:rPr>
          <w:fldChar w:fldCharType="end"/>
        </w:r>
      </w:hyperlink>
    </w:p>
    <w:p w14:paraId="05FA5B0E" w14:textId="7D695888"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814" w:history="1">
        <w:r w:rsidRPr="00F878BF">
          <w:rPr>
            <w:rStyle w:val="Hyperlink"/>
            <w:rFonts w:ascii="Arial" w:hAnsi="Arial" w:cs="Arial"/>
            <w:noProof/>
          </w:rPr>
          <w:t>7.</w:t>
        </w:r>
        <w:r w:rsidRPr="00F878BF">
          <w:rPr>
            <w:rFonts w:ascii="Arial" w:hAnsi="Arial" w:cs="Arial"/>
            <w:noProof/>
            <w:lang w:val="en-AU" w:eastAsia="en-AU"/>
          </w:rPr>
          <w:tab/>
        </w:r>
        <w:r w:rsidRPr="00F878BF">
          <w:rPr>
            <w:rStyle w:val="Hyperlink"/>
            <w:rFonts w:ascii="Arial" w:hAnsi="Arial" w:cs="Arial"/>
            <w:noProof/>
          </w:rPr>
          <w:t>Delivery</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_Toc419972814 \h </w:instrText>
        </w:r>
        <w:r w:rsidRPr="00F878BF">
          <w:rPr>
            <w:rFonts w:ascii="Arial" w:hAnsi="Arial" w:cs="Arial"/>
            <w:noProof/>
            <w:webHidden/>
          </w:rPr>
        </w:r>
        <w:r w:rsidRPr="00F878BF">
          <w:rPr>
            <w:rFonts w:ascii="Arial" w:hAnsi="Arial" w:cs="Arial"/>
            <w:noProof/>
            <w:webHidden/>
          </w:rPr>
          <w:fldChar w:fldCharType="separate"/>
        </w:r>
        <w:r w:rsidR="00E61256">
          <w:rPr>
            <w:rFonts w:ascii="Arial" w:hAnsi="Arial" w:cs="Arial"/>
            <w:noProof/>
            <w:webHidden/>
          </w:rPr>
          <w:t>12</w:t>
        </w:r>
        <w:r w:rsidRPr="00F878BF">
          <w:rPr>
            <w:rFonts w:ascii="Arial" w:hAnsi="Arial" w:cs="Arial"/>
            <w:noProof/>
            <w:webHidden/>
          </w:rPr>
          <w:fldChar w:fldCharType="end"/>
        </w:r>
      </w:hyperlink>
    </w:p>
    <w:p w14:paraId="7083CC20" w14:textId="74053BFE" w:rsidR="007253A5" w:rsidRPr="00F878BF" w:rsidRDefault="007253A5" w:rsidP="00F878BF">
      <w:pPr>
        <w:pStyle w:val="TOC3"/>
        <w:tabs>
          <w:tab w:val="left" w:pos="1100"/>
          <w:tab w:val="right" w:leader="dot" w:pos="9629"/>
        </w:tabs>
        <w:spacing w:line="240" w:lineRule="auto"/>
        <w:rPr>
          <w:rFonts w:ascii="Arial" w:hAnsi="Arial" w:cs="Arial"/>
          <w:noProof/>
          <w:lang w:val="en-AU" w:eastAsia="en-AU"/>
        </w:rPr>
      </w:pPr>
      <w:hyperlink w:anchor="_Toc419972815" w:history="1">
        <w:r w:rsidRPr="00F878BF">
          <w:rPr>
            <w:rStyle w:val="Hyperlink"/>
            <w:rFonts w:ascii="Arial" w:hAnsi="Arial" w:cs="Arial"/>
            <w:noProof/>
          </w:rPr>
          <w:t>7.1.</w:t>
        </w:r>
        <w:r w:rsidRPr="00F878BF">
          <w:rPr>
            <w:rFonts w:ascii="Arial" w:hAnsi="Arial" w:cs="Arial"/>
            <w:noProof/>
            <w:lang w:val="en-AU" w:eastAsia="en-AU"/>
          </w:rPr>
          <w:tab/>
        </w:r>
        <w:r w:rsidRPr="00F878BF">
          <w:rPr>
            <w:rStyle w:val="Hyperlink"/>
            <w:rFonts w:ascii="Arial" w:hAnsi="Arial" w:cs="Arial"/>
            <w:noProof/>
          </w:rPr>
          <w:t>Delivery modes</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_Toc419972815 \h </w:instrText>
        </w:r>
        <w:r w:rsidRPr="00F878BF">
          <w:rPr>
            <w:rFonts w:ascii="Arial" w:hAnsi="Arial" w:cs="Arial"/>
            <w:noProof/>
            <w:webHidden/>
          </w:rPr>
        </w:r>
        <w:r w:rsidRPr="00F878BF">
          <w:rPr>
            <w:rFonts w:ascii="Arial" w:hAnsi="Arial" w:cs="Arial"/>
            <w:noProof/>
            <w:webHidden/>
          </w:rPr>
          <w:fldChar w:fldCharType="separate"/>
        </w:r>
        <w:r w:rsidR="00E61256">
          <w:rPr>
            <w:rFonts w:ascii="Arial" w:hAnsi="Arial" w:cs="Arial"/>
            <w:noProof/>
            <w:webHidden/>
          </w:rPr>
          <w:t>12</w:t>
        </w:r>
        <w:r w:rsidRPr="00F878BF">
          <w:rPr>
            <w:rFonts w:ascii="Arial" w:hAnsi="Arial" w:cs="Arial"/>
            <w:noProof/>
            <w:webHidden/>
          </w:rPr>
          <w:fldChar w:fldCharType="end"/>
        </w:r>
      </w:hyperlink>
    </w:p>
    <w:p w14:paraId="0B3ACFA1" w14:textId="1CE8EE47" w:rsidR="007253A5" w:rsidRPr="00F878BF" w:rsidRDefault="007253A5" w:rsidP="00F878BF">
      <w:pPr>
        <w:pStyle w:val="TOC3"/>
        <w:tabs>
          <w:tab w:val="left" w:pos="1100"/>
          <w:tab w:val="right" w:leader="dot" w:pos="9629"/>
        </w:tabs>
        <w:spacing w:line="240" w:lineRule="auto"/>
        <w:rPr>
          <w:rFonts w:ascii="Arial" w:hAnsi="Arial" w:cs="Arial"/>
          <w:noProof/>
          <w:lang w:val="en-AU" w:eastAsia="en-AU"/>
        </w:rPr>
      </w:pPr>
      <w:hyperlink w:anchor="_Toc419972816" w:history="1">
        <w:r w:rsidRPr="00F878BF">
          <w:rPr>
            <w:rStyle w:val="Hyperlink"/>
            <w:rFonts w:ascii="Arial" w:hAnsi="Arial" w:cs="Arial"/>
            <w:noProof/>
          </w:rPr>
          <w:t>7.2.</w:t>
        </w:r>
        <w:r w:rsidRPr="00F878BF">
          <w:rPr>
            <w:rFonts w:ascii="Arial" w:hAnsi="Arial" w:cs="Arial"/>
            <w:noProof/>
            <w:lang w:val="en-AU" w:eastAsia="en-AU"/>
          </w:rPr>
          <w:tab/>
        </w:r>
        <w:r w:rsidRPr="00F878BF">
          <w:rPr>
            <w:rStyle w:val="Hyperlink"/>
            <w:rFonts w:ascii="Arial" w:hAnsi="Arial" w:cs="Arial"/>
            <w:noProof/>
          </w:rPr>
          <w:t>Resources</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_Toc419972816 \h </w:instrText>
        </w:r>
        <w:r w:rsidRPr="00F878BF">
          <w:rPr>
            <w:rFonts w:ascii="Arial" w:hAnsi="Arial" w:cs="Arial"/>
            <w:noProof/>
            <w:webHidden/>
          </w:rPr>
        </w:r>
        <w:r w:rsidRPr="00F878BF">
          <w:rPr>
            <w:rFonts w:ascii="Arial" w:hAnsi="Arial" w:cs="Arial"/>
            <w:noProof/>
            <w:webHidden/>
          </w:rPr>
          <w:fldChar w:fldCharType="separate"/>
        </w:r>
        <w:r w:rsidR="00E61256">
          <w:rPr>
            <w:rFonts w:ascii="Arial" w:hAnsi="Arial" w:cs="Arial"/>
            <w:noProof/>
            <w:webHidden/>
          </w:rPr>
          <w:t>12</w:t>
        </w:r>
        <w:r w:rsidRPr="00F878BF">
          <w:rPr>
            <w:rFonts w:ascii="Arial" w:hAnsi="Arial" w:cs="Arial"/>
            <w:noProof/>
            <w:webHidden/>
          </w:rPr>
          <w:fldChar w:fldCharType="end"/>
        </w:r>
      </w:hyperlink>
    </w:p>
    <w:p w14:paraId="6A3C0B75" w14:textId="4BB63557"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817" w:history="1">
        <w:r w:rsidRPr="00F878BF">
          <w:rPr>
            <w:rStyle w:val="Hyperlink"/>
            <w:rFonts w:ascii="Arial" w:hAnsi="Arial" w:cs="Arial"/>
            <w:noProof/>
          </w:rPr>
          <w:t>8.</w:t>
        </w:r>
        <w:r w:rsidRPr="00F878BF">
          <w:rPr>
            <w:rFonts w:ascii="Arial" w:hAnsi="Arial" w:cs="Arial"/>
            <w:noProof/>
            <w:lang w:val="en-AU" w:eastAsia="en-AU"/>
          </w:rPr>
          <w:tab/>
        </w:r>
        <w:r w:rsidRPr="00F878BF">
          <w:rPr>
            <w:rStyle w:val="Hyperlink"/>
            <w:rFonts w:ascii="Arial" w:hAnsi="Arial" w:cs="Arial"/>
            <w:noProof/>
          </w:rPr>
          <w:t>Pathways and articulation</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_Toc419972817 \h </w:instrText>
        </w:r>
        <w:r w:rsidRPr="00F878BF">
          <w:rPr>
            <w:rFonts w:ascii="Arial" w:hAnsi="Arial" w:cs="Arial"/>
            <w:noProof/>
            <w:webHidden/>
          </w:rPr>
        </w:r>
        <w:r w:rsidRPr="00F878BF">
          <w:rPr>
            <w:rFonts w:ascii="Arial" w:hAnsi="Arial" w:cs="Arial"/>
            <w:noProof/>
            <w:webHidden/>
          </w:rPr>
          <w:fldChar w:fldCharType="separate"/>
        </w:r>
        <w:r w:rsidR="00E61256">
          <w:rPr>
            <w:rFonts w:ascii="Arial" w:hAnsi="Arial" w:cs="Arial"/>
            <w:noProof/>
            <w:webHidden/>
          </w:rPr>
          <w:t>14</w:t>
        </w:r>
        <w:r w:rsidRPr="00F878BF">
          <w:rPr>
            <w:rFonts w:ascii="Arial" w:hAnsi="Arial" w:cs="Arial"/>
            <w:noProof/>
            <w:webHidden/>
          </w:rPr>
          <w:fldChar w:fldCharType="end"/>
        </w:r>
      </w:hyperlink>
    </w:p>
    <w:p w14:paraId="1C907BA5" w14:textId="0A67484D"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818" w:history="1">
        <w:r w:rsidRPr="00F878BF">
          <w:rPr>
            <w:rStyle w:val="Hyperlink"/>
            <w:rFonts w:ascii="Arial" w:hAnsi="Arial" w:cs="Arial"/>
            <w:noProof/>
          </w:rPr>
          <w:t>9.</w:t>
        </w:r>
        <w:r w:rsidRPr="00F878BF">
          <w:rPr>
            <w:rFonts w:ascii="Arial" w:hAnsi="Arial" w:cs="Arial"/>
            <w:noProof/>
            <w:lang w:val="en-AU" w:eastAsia="en-AU"/>
          </w:rPr>
          <w:tab/>
        </w:r>
        <w:r w:rsidRPr="00F878BF">
          <w:rPr>
            <w:rStyle w:val="Hyperlink"/>
            <w:rFonts w:ascii="Arial" w:hAnsi="Arial" w:cs="Arial"/>
            <w:noProof/>
          </w:rPr>
          <w:t>Ongoing monitoring and evaluation</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_Toc419972818 \h </w:instrText>
        </w:r>
        <w:r w:rsidRPr="00F878BF">
          <w:rPr>
            <w:rFonts w:ascii="Arial" w:hAnsi="Arial" w:cs="Arial"/>
            <w:noProof/>
            <w:webHidden/>
          </w:rPr>
        </w:r>
        <w:r w:rsidRPr="00F878BF">
          <w:rPr>
            <w:rFonts w:ascii="Arial" w:hAnsi="Arial" w:cs="Arial"/>
            <w:noProof/>
            <w:webHidden/>
          </w:rPr>
          <w:fldChar w:fldCharType="separate"/>
        </w:r>
        <w:r w:rsidR="00E61256">
          <w:rPr>
            <w:rFonts w:ascii="Arial" w:hAnsi="Arial" w:cs="Arial"/>
            <w:noProof/>
            <w:webHidden/>
          </w:rPr>
          <w:t>14</w:t>
        </w:r>
        <w:r w:rsidRPr="00F878BF">
          <w:rPr>
            <w:rFonts w:ascii="Arial" w:hAnsi="Arial" w:cs="Arial"/>
            <w:noProof/>
            <w:webHidden/>
          </w:rPr>
          <w:fldChar w:fldCharType="end"/>
        </w:r>
      </w:hyperlink>
    </w:p>
    <w:p w14:paraId="6DE4313F" w14:textId="0AAE9960" w:rsidR="007253A5" w:rsidRDefault="007253A5" w:rsidP="00E05840">
      <w:pPr>
        <w:pStyle w:val="TOC1"/>
        <w:rPr>
          <w:rFonts w:asciiTheme="minorHAnsi" w:eastAsiaTheme="minorEastAsia" w:hAnsiTheme="minorHAnsi" w:cstheme="minorBidi"/>
          <w:noProof/>
        </w:rPr>
      </w:pPr>
      <w:hyperlink w:anchor="_Toc419972819" w:history="1">
        <w:r w:rsidRPr="00F878BF">
          <w:rPr>
            <w:rStyle w:val="Hyperlink"/>
            <w:rFonts w:ascii="Arial" w:hAnsi="Arial" w:cs="Arial"/>
            <w:noProof/>
          </w:rPr>
          <w:t>Section C—Units of competency</w:t>
        </w:r>
        <w:r w:rsidRPr="00F878BF">
          <w:rPr>
            <w:noProof/>
            <w:webHidden/>
          </w:rPr>
          <w:tab/>
        </w:r>
        <w:r w:rsidRPr="00D910E1">
          <w:rPr>
            <w:rFonts w:ascii="Arial" w:hAnsi="Arial" w:cs="Arial"/>
            <w:noProof/>
            <w:webHidden/>
          </w:rPr>
          <w:fldChar w:fldCharType="begin"/>
        </w:r>
        <w:r w:rsidRPr="00D910E1">
          <w:rPr>
            <w:rFonts w:ascii="Arial" w:hAnsi="Arial" w:cs="Arial"/>
            <w:noProof/>
            <w:webHidden/>
          </w:rPr>
          <w:instrText xml:space="preserve"> PAGEREF _Toc419972819 \h </w:instrText>
        </w:r>
        <w:r w:rsidRPr="00D910E1">
          <w:rPr>
            <w:rFonts w:ascii="Arial" w:hAnsi="Arial" w:cs="Arial"/>
            <w:noProof/>
            <w:webHidden/>
          </w:rPr>
        </w:r>
        <w:r w:rsidRPr="00D910E1">
          <w:rPr>
            <w:rFonts w:ascii="Arial" w:hAnsi="Arial" w:cs="Arial"/>
            <w:noProof/>
            <w:webHidden/>
          </w:rPr>
          <w:fldChar w:fldCharType="separate"/>
        </w:r>
        <w:r w:rsidR="00E61256">
          <w:rPr>
            <w:rFonts w:ascii="Arial" w:hAnsi="Arial" w:cs="Arial"/>
            <w:noProof/>
            <w:webHidden/>
          </w:rPr>
          <w:t>15</w:t>
        </w:r>
        <w:r w:rsidRPr="00D910E1">
          <w:rPr>
            <w:rFonts w:ascii="Arial" w:hAnsi="Arial" w:cs="Arial"/>
            <w:noProof/>
            <w:webHidden/>
          </w:rPr>
          <w:fldChar w:fldCharType="end"/>
        </w:r>
      </w:hyperlink>
    </w:p>
    <w:p w14:paraId="66422297" w14:textId="77777777" w:rsidR="00E200D6" w:rsidRPr="00E200D6" w:rsidRDefault="0075147A" w:rsidP="00BC501F">
      <w:pPr>
        <w:spacing w:before="0"/>
        <w:ind w:left="0" w:firstLine="0"/>
        <w:rPr>
          <w:rFonts w:ascii="Arial" w:hAnsi="Arial" w:cs="Arial"/>
          <w:b/>
          <w:sz w:val="26"/>
          <w:szCs w:val="26"/>
          <w:lang w:val="en-GB"/>
        </w:rPr>
      </w:pPr>
      <w:r>
        <w:rPr>
          <w:rFonts w:ascii="Times New Roman" w:hAnsi="Times New Roman"/>
          <w:b/>
          <w:sz w:val="26"/>
          <w:szCs w:val="26"/>
          <w:lang w:val="en-GB" w:eastAsia="en-US"/>
        </w:rPr>
        <w:fldChar w:fldCharType="end"/>
      </w:r>
    </w:p>
    <w:bookmarkEnd w:id="3"/>
    <w:p w14:paraId="1235D97E" w14:textId="77777777" w:rsidR="004F1AB0" w:rsidRDefault="004F1AB0" w:rsidP="00990ACD">
      <w:pPr>
        <w:spacing w:before="0"/>
        <w:ind w:left="-142" w:firstLine="0"/>
        <w:jc w:val="center"/>
        <w:outlineLvl w:val="0"/>
        <w:rPr>
          <w:rFonts w:ascii="Arial" w:hAnsi="Arial" w:cs="Arial"/>
          <w:b/>
          <w:sz w:val="28"/>
          <w:szCs w:val="28"/>
        </w:rPr>
        <w:sectPr w:rsidR="004F1AB0" w:rsidSect="004A69A6">
          <w:pgSz w:w="11907" w:h="16840" w:code="9"/>
          <w:pgMar w:top="1134" w:right="1134" w:bottom="1134" w:left="1134" w:header="567" w:footer="567" w:gutter="0"/>
          <w:cols w:space="708"/>
          <w:docGrid w:linePitch="360"/>
        </w:sectPr>
      </w:pPr>
    </w:p>
    <w:p w14:paraId="36E57A0F" w14:textId="77777777" w:rsidR="00263D78" w:rsidRPr="00C91C1C" w:rsidRDefault="00263D78" w:rsidP="00E35DF8">
      <w:pPr>
        <w:pStyle w:val="SectionHeadings"/>
        <w:spacing w:before="240" w:after="240" w:line="276" w:lineRule="auto"/>
      </w:pPr>
      <w:bookmarkStart w:id="4" w:name="_Toc419972785"/>
      <w:r w:rsidRPr="00C91C1C">
        <w:lastRenderedPageBreak/>
        <w:t xml:space="preserve">Section A: </w:t>
      </w:r>
      <w:r w:rsidR="007F2905" w:rsidRPr="00C91C1C">
        <w:t>Copyright and course classification i</w:t>
      </w:r>
      <w:r w:rsidRPr="00C91C1C">
        <w:t>nformation</w:t>
      </w:r>
      <w:bookmarkEnd w:id="4"/>
      <w:r w:rsidRPr="00C91C1C">
        <w:t xml:space="preserve"> </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7176"/>
      </w:tblGrid>
      <w:tr w:rsidR="00263D78" w:rsidRPr="00475ABA" w14:paraId="002A34DC" w14:textId="77777777" w:rsidTr="00A12A07">
        <w:trPr>
          <w:jc w:val="center"/>
        </w:trPr>
        <w:tc>
          <w:tcPr>
            <w:tcW w:w="2886" w:type="dxa"/>
          </w:tcPr>
          <w:p w14:paraId="392F800E" w14:textId="4141CCBB" w:rsidR="00263D78" w:rsidRPr="00475ABA" w:rsidRDefault="00263D78" w:rsidP="00E05840">
            <w:pPr>
              <w:pStyle w:val="Subsection1"/>
              <w:spacing w:after="240" w:line="276" w:lineRule="auto"/>
            </w:pPr>
            <w:bookmarkStart w:id="5" w:name="_Toc419972786"/>
            <w:r w:rsidRPr="00475ABA">
              <w:t>Copyright owner of the course</w:t>
            </w:r>
            <w:bookmarkEnd w:id="5"/>
            <w:r w:rsidRPr="00475ABA">
              <w:t xml:space="preserve"> </w:t>
            </w:r>
          </w:p>
        </w:tc>
        <w:tc>
          <w:tcPr>
            <w:tcW w:w="7176" w:type="dxa"/>
          </w:tcPr>
          <w:p w14:paraId="1BC4C8BB" w14:textId="77777777" w:rsidR="00E61256" w:rsidRPr="00AF0B27" w:rsidRDefault="00E61256" w:rsidP="00E61256">
            <w:pPr>
              <w:pStyle w:val="StyleArialBefore6ptAfter6ptLinespacingMultiple1"/>
              <w:spacing w:before="240" w:after="240"/>
            </w:pPr>
            <w:r w:rsidRPr="00AF0B27">
              <w:t xml:space="preserve">Copyright of this material is reserved to the Crown in the right of the State of Victoria on behalf of the Department of Jobs, Skills, Industries and Regions (DJSIR) Victoria. </w:t>
            </w:r>
          </w:p>
          <w:p w14:paraId="5AB58132" w14:textId="1233569F" w:rsidR="007118CF" w:rsidRPr="00561E6D" w:rsidRDefault="00E61256" w:rsidP="00E61256">
            <w:pPr>
              <w:spacing w:before="240" w:after="240" w:line="276" w:lineRule="auto"/>
              <w:ind w:left="51" w:firstLine="0"/>
              <w:textAlignment w:val="top"/>
              <w:rPr>
                <w:rFonts w:ascii="Arial" w:hAnsi="Arial" w:cs="Arial"/>
                <w:color w:val="000000"/>
              </w:rPr>
            </w:pPr>
            <w:r w:rsidRPr="00E61256">
              <w:rPr>
                <w:rFonts w:ascii="Arial" w:hAnsi="Arial" w:cs="Arial"/>
              </w:rPr>
              <w:t>© State of Victoria (DJSIR) 202</w:t>
            </w:r>
            <w:r>
              <w:rPr>
                <w:rFonts w:ascii="Arial" w:hAnsi="Arial" w:cs="Arial"/>
              </w:rPr>
              <w:t>1</w:t>
            </w:r>
            <w:r w:rsidRPr="00AC2792">
              <w:t>.</w:t>
            </w:r>
          </w:p>
        </w:tc>
      </w:tr>
      <w:tr w:rsidR="00E61256" w:rsidRPr="00475ABA" w14:paraId="044D014C" w14:textId="77777777" w:rsidTr="00A12A07">
        <w:trPr>
          <w:jc w:val="center"/>
        </w:trPr>
        <w:tc>
          <w:tcPr>
            <w:tcW w:w="2886" w:type="dxa"/>
          </w:tcPr>
          <w:p w14:paraId="6E3A794B" w14:textId="6B1D2915" w:rsidR="00E61256" w:rsidRPr="00475ABA" w:rsidRDefault="00E61256" w:rsidP="00E61256">
            <w:pPr>
              <w:pStyle w:val="Subsection1"/>
              <w:spacing w:after="240" w:line="276" w:lineRule="auto"/>
            </w:pPr>
            <w:bookmarkStart w:id="6" w:name="_Toc419972787"/>
            <w:r w:rsidRPr="00475ABA">
              <w:t>Address</w:t>
            </w:r>
            <w:bookmarkEnd w:id="6"/>
            <w:r>
              <w:t xml:space="preserve"> </w:t>
            </w:r>
          </w:p>
        </w:tc>
        <w:tc>
          <w:tcPr>
            <w:tcW w:w="7176" w:type="dxa"/>
          </w:tcPr>
          <w:p w14:paraId="3DFDF503" w14:textId="77777777" w:rsidR="007441A0" w:rsidRPr="007441A0" w:rsidRDefault="007441A0" w:rsidP="007441A0">
            <w:pPr>
              <w:pStyle w:val="Bodycopy"/>
              <w:spacing w:before="240" w:after="240" w:line="276" w:lineRule="auto"/>
              <w:contextualSpacing/>
              <w:rPr>
                <w:szCs w:val="22"/>
              </w:rPr>
            </w:pPr>
            <w:r w:rsidRPr="007441A0">
              <w:rPr>
                <w:szCs w:val="22"/>
              </w:rPr>
              <w:t>Deputy CEO</w:t>
            </w:r>
          </w:p>
          <w:p w14:paraId="1D042E28" w14:textId="77777777" w:rsidR="007441A0" w:rsidRDefault="007441A0" w:rsidP="007441A0">
            <w:pPr>
              <w:pStyle w:val="Bodycopy"/>
              <w:spacing w:before="240" w:after="240" w:line="276" w:lineRule="auto"/>
              <w:contextualSpacing/>
              <w:rPr>
                <w:szCs w:val="22"/>
              </w:rPr>
            </w:pPr>
            <w:r w:rsidRPr="007441A0">
              <w:rPr>
                <w:szCs w:val="22"/>
              </w:rPr>
              <w:t>Victorian Skills Authority</w:t>
            </w:r>
          </w:p>
          <w:p w14:paraId="3435BD79" w14:textId="5A8E37EC" w:rsidR="00E61256" w:rsidRPr="00AF0B27" w:rsidRDefault="00E61256" w:rsidP="007441A0">
            <w:pPr>
              <w:pStyle w:val="Bodycopy"/>
              <w:spacing w:before="240" w:after="240" w:line="276" w:lineRule="auto"/>
              <w:contextualSpacing/>
              <w:rPr>
                <w:b/>
                <w:bCs/>
                <w:szCs w:val="22"/>
              </w:rPr>
            </w:pPr>
            <w:r w:rsidRPr="00AF0B27">
              <w:rPr>
                <w:szCs w:val="22"/>
              </w:rPr>
              <w:t>Department of Jobs, Skills, Industries and Regions (DJSIR)</w:t>
            </w:r>
          </w:p>
          <w:p w14:paraId="0CB2899A" w14:textId="77777777" w:rsidR="00E61256" w:rsidRPr="00AF0B27" w:rsidRDefault="00E61256" w:rsidP="00E61256">
            <w:pPr>
              <w:pStyle w:val="Bodycopy"/>
              <w:spacing w:before="240" w:after="240" w:line="276" w:lineRule="auto"/>
              <w:contextualSpacing/>
              <w:rPr>
                <w:b/>
                <w:bCs/>
                <w:szCs w:val="22"/>
              </w:rPr>
            </w:pPr>
            <w:r w:rsidRPr="00AF0B27">
              <w:rPr>
                <w:szCs w:val="22"/>
              </w:rPr>
              <w:t>GPO Box 4509</w:t>
            </w:r>
          </w:p>
          <w:p w14:paraId="385586BA" w14:textId="77777777" w:rsidR="00E61256" w:rsidRPr="00AF0B27" w:rsidRDefault="00E61256" w:rsidP="00E61256">
            <w:pPr>
              <w:pStyle w:val="Bodycopy"/>
              <w:spacing w:before="240" w:after="240" w:line="276" w:lineRule="auto"/>
              <w:rPr>
                <w:b/>
                <w:bCs/>
                <w:szCs w:val="22"/>
              </w:rPr>
            </w:pPr>
            <w:r w:rsidRPr="00AF0B27">
              <w:rPr>
                <w:szCs w:val="22"/>
              </w:rPr>
              <w:t>MELBOURNE  VIC  3001</w:t>
            </w:r>
          </w:p>
          <w:p w14:paraId="441E66BC" w14:textId="77777777" w:rsidR="00E61256" w:rsidRPr="00E61256" w:rsidRDefault="00E61256" w:rsidP="00E61256">
            <w:pPr>
              <w:pStyle w:val="Bodycopy"/>
              <w:spacing w:before="240" w:after="240" w:line="276" w:lineRule="auto"/>
              <w:contextualSpacing/>
              <w:rPr>
                <w:b/>
                <w:bCs/>
                <w:szCs w:val="22"/>
              </w:rPr>
            </w:pPr>
            <w:r w:rsidRPr="00E61256">
              <w:rPr>
                <w:b/>
                <w:bCs/>
                <w:szCs w:val="22"/>
              </w:rPr>
              <w:t>Organisational contact</w:t>
            </w:r>
          </w:p>
          <w:p w14:paraId="5D5819FB" w14:textId="77777777" w:rsidR="00E61256" w:rsidRPr="00AF0B27" w:rsidRDefault="00E61256" w:rsidP="00E61256">
            <w:pPr>
              <w:pStyle w:val="Bodycopy"/>
              <w:spacing w:before="240" w:after="240" w:line="276" w:lineRule="auto"/>
              <w:contextualSpacing/>
              <w:rPr>
                <w:b/>
                <w:bCs/>
                <w:szCs w:val="22"/>
              </w:rPr>
            </w:pPr>
            <w:r w:rsidRPr="00AF0B27">
              <w:rPr>
                <w:szCs w:val="22"/>
              </w:rPr>
              <w:t>Manager, Training and Learning Products Unit</w:t>
            </w:r>
          </w:p>
          <w:p w14:paraId="5DE91AF0" w14:textId="77777777" w:rsidR="007441A0" w:rsidRPr="007441A0" w:rsidRDefault="007441A0" w:rsidP="007441A0">
            <w:pPr>
              <w:pStyle w:val="Bodycopy"/>
              <w:spacing w:before="240" w:after="240" w:line="276" w:lineRule="auto"/>
              <w:contextualSpacing/>
              <w:rPr>
                <w:iCs/>
                <w:lang w:val="en-GB"/>
              </w:rPr>
            </w:pPr>
            <w:r w:rsidRPr="007441A0">
              <w:rPr>
                <w:iCs/>
                <w:lang w:val="en-GB"/>
              </w:rPr>
              <w:t>Engagement Branch</w:t>
            </w:r>
          </w:p>
          <w:p w14:paraId="756B76D3" w14:textId="66166223" w:rsidR="00E61256" w:rsidRPr="007441A0" w:rsidRDefault="007441A0" w:rsidP="00E61256">
            <w:pPr>
              <w:pStyle w:val="Bodycopy"/>
              <w:spacing w:before="240" w:after="240" w:line="276" w:lineRule="auto"/>
              <w:contextualSpacing/>
              <w:rPr>
                <w:iCs/>
                <w:lang w:val="en-GB"/>
              </w:rPr>
            </w:pPr>
            <w:r w:rsidRPr="007441A0">
              <w:rPr>
                <w:iCs/>
                <w:lang w:val="en-GB"/>
              </w:rPr>
              <w:t>Victorian Skills Authority</w:t>
            </w:r>
          </w:p>
          <w:p w14:paraId="488F459B" w14:textId="77777777" w:rsidR="00647534" w:rsidRPr="00AF0B27" w:rsidRDefault="00647534" w:rsidP="00647534">
            <w:pPr>
              <w:pStyle w:val="Bodycopy"/>
              <w:spacing w:before="240" w:after="240" w:line="276" w:lineRule="auto"/>
              <w:contextualSpacing/>
              <w:rPr>
                <w:b/>
                <w:bCs/>
                <w:szCs w:val="22"/>
              </w:rPr>
            </w:pPr>
            <w:r w:rsidRPr="00AF0B27">
              <w:rPr>
                <w:szCs w:val="22"/>
              </w:rPr>
              <w:t>Department of Jobs, Skills, Industries and Regions (DJSIR)</w:t>
            </w:r>
          </w:p>
          <w:p w14:paraId="36BA681A" w14:textId="77777777" w:rsidR="00E61256" w:rsidRPr="00AF0B27" w:rsidRDefault="00E61256" w:rsidP="00E61256">
            <w:pPr>
              <w:pStyle w:val="Bodycopy"/>
              <w:spacing w:before="240" w:after="240" w:line="276" w:lineRule="auto"/>
              <w:contextualSpacing/>
              <w:rPr>
                <w:b/>
                <w:bCs/>
                <w:szCs w:val="22"/>
              </w:rPr>
            </w:pPr>
            <w:r w:rsidRPr="00AF0B27">
              <w:rPr>
                <w:szCs w:val="22"/>
              </w:rPr>
              <w:t>Telephone: 131 823</w:t>
            </w:r>
          </w:p>
          <w:p w14:paraId="28387335" w14:textId="77777777" w:rsidR="00E61256" w:rsidRPr="00AF0B27" w:rsidRDefault="00E61256" w:rsidP="00E61256">
            <w:pPr>
              <w:pStyle w:val="Bodycopy"/>
              <w:spacing w:before="240" w:after="240" w:line="276" w:lineRule="auto"/>
              <w:rPr>
                <w:b/>
                <w:bCs/>
                <w:szCs w:val="22"/>
              </w:rPr>
            </w:pPr>
            <w:r w:rsidRPr="00AF0B27">
              <w:rPr>
                <w:szCs w:val="22"/>
              </w:rPr>
              <w:t xml:space="preserve">Email: </w:t>
            </w:r>
            <w:hyperlink r:id="rId18" w:history="1">
              <w:r w:rsidRPr="00AF0B27">
                <w:rPr>
                  <w:rStyle w:val="Hyperlink"/>
                  <w:lang w:val="en-GB"/>
                </w:rPr>
                <w:t>course.enquiry@djsir.vic.gov.au</w:t>
              </w:r>
            </w:hyperlink>
            <w:r w:rsidRPr="00AF0B27">
              <w:rPr>
                <w:i/>
                <w:szCs w:val="22"/>
              </w:rPr>
              <w:t xml:space="preserve"> </w:t>
            </w:r>
          </w:p>
          <w:p w14:paraId="18A86FDA" w14:textId="77777777" w:rsidR="00E61256" w:rsidRPr="00E61256" w:rsidRDefault="00E61256" w:rsidP="00E61256">
            <w:pPr>
              <w:pStyle w:val="Bodycopy"/>
              <w:spacing w:before="240" w:after="240" w:line="276" w:lineRule="auto"/>
              <w:contextualSpacing/>
              <w:rPr>
                <w:b/>
                <w:bCs/>
                <w:szCs w:val="22"/>
              </w:rPr>
            </w:pPr>
            <w:r w:rsidRPr="00E61256">
              <w:rPr>
                <w:b/>
                <w:bCs/>
                <w:szCs w:val="22"/>
              </w:rPr>
              <w:t>Day-to-day contact</w:t>
            </w:r>
          </w:p>
          <w:p w14:paraId="10D7CF7F" w14:textId="77777777" w:rsidR="00E61256" w:rsidRPr="00AF0B27" w:rsidRDefault="00E61256" w:rsidP="00E61256">
            <w:pPr>
              <w:pStyle w:val="Bodycopy"/>
              <w:spacing w:before="240" w:after="240" w:line="276" w:lineRule="auto"/>
              <w:contextualSpacing/>
              <w:rPr>
                <w:b/>
                <w:bCs/>
                <w:szCs w:val="22"/>
              </w:rPr>
            </w:pPr>
            <w:r w:rsidRPr="00AF0B27">
              <w:rPr>
                <w:szCs w:val="22"/>
              </w:rPr>
              <w:t>Human Services Curriculum Maintenance Manager</w:t>
            </w:r>
          </w:p>
          <w:p w14:paraId="423FF1AF" w14:textId="77777777" w:rsidR="00E61256" w:rsidRPr="00AF0B27" w:rsidRDefault="00E61256" w:rsidP="00E61256">
            <w:pPr>
              <w:pStyle w:val="Bodycopy"/>
              <w:spacing w:before="240" w:after="240" w:line="276" w:lineRule="auto"/>
              <w:contextualSpacing/>
              <w:rPr>
                <w:b/>
                <w:bCs/>
                <w:szCs w:val="22"/>
              </w:rPr>
            </w:pPr>
            <w:r w:rsidRPr="00AF0B27">
              <w:rPr>
                <w:szCs w:val="22"/>
              </w:rPr>
              <w:t>Swinburne University of Technology</w:t>
            </w:r>
          </w:p>
          <w:p w14:paraId="2A27A968" w14:textId="77777777" w:rsidR="00E61256" w:rsidRPr="00AF0B27" w:rsidRDefault="00E61256" w:rsidP="00E61256">
            <w:pPr>
              <w:pStyle w:val="Bodycopy"/>
              <w:spacing w:before="240" w:after="240" w:line="276" w:lineRule="auto"/>
              <w:contextualSpacing/>
              <w:rPr>
                <w:b/>
                <w:bCs/>
                <w:szCs w:val="22"/>
              </w:rPr>
            </w:pPr>
            <w:r w:rsidRPr="00AF0B27">
              <w:rPr>
                <w:szCs w:val="22"/>
              </w:rPr>
              <w:t>PO Box 218</w:t>
            </w:r>
          </w:p>
          <w:p w14:paraId="4E9AC4A9" w14:textId="77777777" w:rsidR="00E61256" w:rsidRPr="00AF0B27" w:rsidRDefault="00E61256" w:rsidP="00E61256">
            <w:pPr>
              <w:pStyle w:val="Bodycopy"/>
              <w:spacing w:before="240" w:after="240" w:line="276" w:lineRule="auto"/>
              <w:contextualSpacing/>
              <w:rPr>
                <w:b/>
                <w:bCs/>
                <w:szCs w:val="22"/>
              </w:rPr>
            </w:pPr>
            <w:r w:rsidRPr="00AF0B27">
              <w:rPr>
                <w:szCs w:val="22"/>
              </w:rPr>
              <w:t>Hawthorn, VIC 3122</w:t>
            </w:r>
          </w:p>
          <w:p w14:paraId="227764FB" w14:textId="77777777" w:rsidR="00E61256" w:rsidRPr="00AF0B27" w:rsidRDefault="00E61256" w:rsidP="00E61256">
            <w:pPr>
              <w:pStyle w:val="Bodycopy"/>
              <w:spacing w:before="240" w:after="240" w:line="276" w:lineRule="auto"/>
              <w:contextualSpacing/>
              <w:rPr>
                <w:b/>
                <w:bCs/>
                <w:szCs w:val="22"/>
              </w:rPr>
            </w:pPr>
            <w:r w:rsidRPr="00AF0B27">
              <w:rPr>
                <w:szCs w:val="22"/>
              </w:rPr>
              <w:t>Telephone: (03) 9214 5034 / 9214 8501</w:t>
            </w:r>
          </w:p>
          <w:p w14:paraId="7667B9BA" w14:textId="5969C600" w:rsidR="00E61256" w:rsidRPr="00E05840" w:rsidRDefault="00E61256" w:rsidP="00E61256">
            <w:pPr>
              <w:pStyle w:val="Bodycopy"/>
              <w:spacing w:before="240" w:after="240" w:line="276" w:lineRule="auto"/>
              <w:contextualSpacing/>
              <w:rPr>
                <w:color w:val="0000FF"/>
                <w:u w:val="single"/>
              </w:rPr>
            </w:pPr>
            <w:r w:rsidRPr="00AF0B27">
              <w:rPr>
                <w:rFonts w:cs="Arial"/>
              </w:rPr>
              <w:t xml:space="preserve">Email: </w:t>
            </w:r>
            <w:hyperlink r:id="rId19" w:history="1">
              <w:r w:rsidRPr="00AF0B27">
                <w:rPr>
                  <w:rStyle w:val="Hyperlink"/>
                  <w:rFonts w:cs="Arial"/>
                </w:rPr>
                <w:t>cmmhs@swin.edu.au</w:t>
              </w:r>
            </w:hyperlink>
          </w:p>
        </w:tc>
      </w:tr>
      <w:tr w:rsidR="00E61256" w:rsidRPr="00475ABA" w14:paraId="1FE048A4" w14:textId="77777777" w:rsidTr="00A12A07">
        <w:trPr>
          <w:jc w:val="center"/>
        </w:trPr>
        <w:tc>
          <w:tcPr>
            <w:tcW w:w="2886" w:type="dxa"/>
          </w:tcPr>
          <w:p w14:paraId="1937634E" w14:textId="5915C39D" w:rsidR="00E61256" w:rsidRPr="00B51106" w:rsidRDefault="00E61256" w:rsidP="00E61256">
            <w:pPr>
              <w:pStyle w:val="Subsection1"/>
              <w:spacing w:after="240" w:line="276" w:lineRule="auto"/>
            </w:pPr>
            <w:bookmarkStart w:id="7" w:name="_Toc419972788"/>
            <w:r w:rsidRPr="00B51106">
              <w:t>Type of submission</w:t>
            </w:r>
            <w:bookmarkEnd w:id="7"/>
            <w:r>
              <w:t xml:space="preserve"> </w:t>
            </w:r>
          </w:p>
        </w:tc>
        <w:tc>
          <w:tcPr>
            <w:tcW w:w="7176" w:type="dxa"/>
          </w:tcPr>
          <w:p w14:paraId="7CE95EA1" w14:textId="77777777" w:rsidR="00E61256" w:rsidRPr="007E3E8D" w:rsidRDefault="00E61256" w:rsidP="00E61256">
            <w:pPr>
              <w:spacing w:before="240" w:after="240" w:line="276" w:lineRule="auto"/>
              <w:ind w:left="51" w:firstLine="0"/>
              <w:rPr>
                <w:rFonts w:ascii="Arial" w:hAnsi="Arial" w:cs="Arial"/>
              </w:rPr>
            </w:pPr>
            <w:r>
              <w:rPr>
                <w:rFonts w:ascii="Arial" w:hAnsi="Arial" w:cs="Arial"/>
              </w:rPr>
              <w:t>Re-accreditation</w:t>
            </w:r>
          </w:p>
        </w:tc>
      </w:tr>
      <w:tr w:rsidR="00E61256" w:rsidRPr="00475ABA" w14:paraId="00B27439" w14:textId="77777777" w:rsidTr="00A12A07">
        <w:trPr>
          <w:jc w:val="center"/>
        </w:trPr>
        <w:tc>
          <w:tcPr>
            <w:tcW w:w="2886" w:type="dxa"/>
          </w:tcPr>
          <w:p w14:paraId="7A4F82AF" w14:textId="79132262" w:rsidR="00E61256" w:rsidRPr="00475ABA" w:rsidRDefault="00E61256" w:rsidP="00E61256">
            <w:pPr>
              <w:pStyle w:val="Subsection1"/>
              <w:spacing w:after="240" w:line="276" w:lineRule="auto"/>
            </w:pPr>
            <w:bookmarkStart w:id="8" w:name="_Toc419972789"/>
            <w:r w:rsidRPr="00475ABA">
              <w:t>Copyright acknowledgement</w:t>
            </w:r>
            <w:bookmarkEnd w:id="8"/>
            <w:r>
              <w:t xml:space="preserve"> </w:t>
            </w:r>
          </w:p>
        </w:tc>
        <w:tc>
          <w:tcPr>
            <w:tcW w:w="7176" w:type="dxa"/>
          </w:tcPr>
          <w:p w14:paraId="1F433D83" w14:textId="77777777" w:rsidR="00E61256" w:rsidRDefault="00E61256" w:rsidP="00E61256">
            <w:pPr>
              <w:spacing w:before="240" w:after="240" w:line="276" w:lineRule="auto"/>
              <w:ind w:left="51" w:firstLine="0"/>
              <w:textAlignment w:val="top"/>
              <w:rPr>
                <w:rFonts w:ascii="Arial" w:hAnsi="Arial" w:cs="Arial"/>
                <w:color w:val="000000"/>
              </w:rPr>
            </w:pPr>
            <w:r w:rsidRPr="00475ABA">
              <w:rPr>
                <w:rFonts w:ascii="Arial" w:hAnsi="Arial" w:cs="Arial"/>
                <w:color w:val="000000"/>
              </w:rPr>
              <w:t>Copyright of this material is reserved to the Crown in the right of the State of Victoria.</w:t>
            </w:r>
          </w:p>
          <w:p w14:paraId="57555BE0" w14:textId="42EB3D9C" w:rsidR="00E61256" w:rsidRPr="007E3E8D" w:rsidRDefault="00E61256" w:rsidP="00E61256">
            <w:pPr>
              <w:spacing w:before="240" w:after="240" w:line="276" w:lineRule="auto"/>
              <w:ind w:left="51" w:firstLine="0"/>
              <w:textAlignment w:val="top"/>
              <w:rPr>
                <w:rFonts w:ascii="Arial" w:hAnsi="Arial" w:cs="Arial"/>
                <w:color w:val="000000"/>
              </w:rPr>
            </w:pPr>
            <w:r w:rsidRPr="00475ABA">
              <w:rPr>
                <w:rFonts w:ascii="Arial" w:hAnsi="Arial" w:cs="Arial"/>
                <w:color w:val="000000"/>
              </w:rPr>
              <w:t>© State of Victoria (D</w:t>
            </w:r>
            <w:r>
              <w:rPr>
                <w:rFonts w:ascii="Arial" w:hAnsi="Arial" w:cs="Arial"/>
                <w:color w:val="000000"/>
              </w:rPr>
              <w:t>JSIR</w:t>
            </w:r>
            <w:r w:rsidRPr="00475ABA">
              <w:rPr>
                <w:rFonts w:ascii="Arial" w:hAnsi="Arial" w:cs="Arial"/>
                <w:color w:val="000000"/>
              </w:rPr>
              <w:t xml:space="preserve">) </w:t>
            </w:r>
            <w:r>
              <w:rPr>
                <w:rFonts w:ascii="Arial" w:hAnsi="Arial" w:cs="Arial"/>
                <w:color w:val="000000"/>
              </w:rPr>
              <w:t>2021</w:t>
            </w:r>
          </w:p>
        </w:tc>
      </w:tr>
      <w:tr w:rsidR="00E61256" w:rsidRPr="00475ABA" w14:paraId="10A091EC" w14:textId="77777777" w:rsidTr="00A12A07">
        <w:trPr>
          <w:jc w:val="center"/>
        </w:trPr>
        <w:tc>
          <w:tcPr>
            <w:tcW w:w="2886" w:type="dxa"/>
          </w:tcPr>
          <w:p w14:paraId="59216BFF" w14:textId="02F982B4" w:rsidR="00E61256" w:rsidRPr="00761EE9" w:rsidRDefault="00E61256" w:rsidP="00E61256">
            <w:pPr>
              <w:pStyle w:val="Subsection1"/>
              <w:spacing w:after="240" w:line="276" w:lineRule="auto"/>
            </w:pPr>
            <w:bookmarkStart w:id="9" w:name="_Toc419972790"/>
            <w:r w:rsidRPr="00475ABA">
              <w:t>Licensing and franchise</w:t>
            </w:r>
            <w:bookmarkEnd w:id="9"/>
            <w:r>
              <w:t xml:space="preserve"> </w:t>
            </w:r>
          </w:p>
        </w:tc>
        <w:tc>
          <w:tcPr>
            <w:tcW w:w="7176" w:type="dxa"/>
          </w:tcPr>
          <w:p w14:paraId="531BBE53" w14:textId="174A4B65" w:rsidR="00E61256" w:rsidRPr="000568E3" w:rsidRDefault="00E61256" w:rsidP="00E61256">
            <w:pPr>
              <w:spacing w:after="120" w:line="276" w:lineRule="auto"/>
              <w:ind w:left="51" w:firstLine="0"/>
              <w:rPr>
                <w:rFonts w:ascii="Arial" w:hAnsi="Arial" w:cs="Arial"/>
                <w:color w:val="000000"/>
              </w:rPr>
            </w:pPr>
            <w:r w:rsidRPr="000568E3">
              <w:rPr>
                <w:rFonts w:ascii="Arial" w:hAnsi="Arial" w:cs="Arial"/>
                <w:color w:val="000000"/>
              </w:rPr>
              <w:t>Copyright of this material is reserved to the Crown in the right of the</w:t>
            </w:r>
            <w:r>
              <w:rPr>
                <w:rFonts w:ascii="Arial" w:hAnsi="Arial" w:cs="Arial"/>
                <w:color w:val="000000"/>
              </w:rPr>
              <w:t xml:space="preserve"> </w:t>
            </w:r>
            <w:r w:rsidRPr="000568E3">
              <w:rPr>
                <w:rFonts w:ascii="Arial" w:hAnsi="Arial" w:cs="Arial"/>
                <w:color w:val="000000"/>
              </w:rPr>
              <w:t xml:space="preserve">State of Victoria. </w:t>
            </w:r>
          </w:p>
          <w:p w14:paraId="6A61644B" w14:textId="77777777" w:rsidR="00E61256" w:rsidRPr="000568E3" w:rsidRDefault="00E61256" w:rsidP="00E61256">
            <w:pPr>
              <w:spacing w:after="120" w:line="276" w:lineRule="auto"/>
              <w:rPr>
                <w:rFonts w:ascii="Arial" w:hAnsi="Arial" w:cs="Arial"/>
                <w:color w:val="000000"/>
              </w:rPr>
            </w:pPr>
            <w:r w:rsidRPr="000568E3">
              <w:rPr>
                <w:rFonts w:ascii="Arial" w:hAnsi="Arial" w:cs="Arial"/>
                <w:color w:val="000000"/>
              </w:rPr>
              <w:t>© State of Victoria (DJSIR) 20</w:t>
            </w:r>
            <w:r>
              <w:rPr>
                <w:rFonts w:ascii="Arial" w:hAnsi="Arial" w:cs="Arial"/>
                <w:color w:val="000000"/>
              </w:rPr>
              <w:t>20</w:t>
            </w:r>
            <w:r w:rsidRPr="000568E3">
              <w:rPr>
                <w:rFonts w:ascii="Arial" w:hAnsi="Arial" w:cs="Arial"/>
                <w:color w:val="000000"/>
              </w:rPr>
              <w:t>.</w:t>
            </w:r>
          </w:p>
          <w:p w14:paraId="355191E6" w14:textId="77777777" w:rsidR="00E61256" w:rsidRPr="000568E3" w:rsidRDefault="00E61256" w:rsidP="00E61256">
            <w:pPr>
              <w:spacing w:after="120" w:line="276" w:lineRule="auto"/>
              <w:ind w:left="51" w:firstLine="0"/>
              <w:rPr>
                <w:rFonts w:ascii="Arial" w:hAnsi="Arial" w:cs="Arial"/>
                <w:color w:val="000000"/>
              </w:rPr>
            </w:pPr>
            <w:r w:rsidRPr="000568E3">
              <w:rPr>
                <w:rFonts w:ascii="Arial" w:hAnsi="Arial" w:cs="Arial"/>
                <w:color w:val="000000"/>
              </w:rPr>
              <w:t xml:space="preserve">This work is licensed under a Creative Commons Attribution-No Derivatives 4.0 International licence (see </w:t>
            </w:r>
            <w:hyperlink r:id="rId20" w:history="1">
              <w:r w:rsidRPr="000568E3">
                <w:rPr>
                  <w:rStyle w:val="Hyperlink"/>
                  <w:rFonts w:ascii="Arial" w:hAnsi="Arial" w:cs="Arial"/>
                </w:rPr>
                <w:t>Creative Commons</w:t>
              </w:r>
            </w:hyperlink>
            <w:r w:rsidRPr="000568E3">
              <w:rPr>
                <w:rFonts w:ascii="Arial" w:hAnsi="Arial" w:cs="Arial"/>
                <w:i/>
                <w:iCs/>
                <w:color w:val="000000"/>
              </w:rPr>
              <w:t xml:space="preserve"> </w:t>
            </w:r>
            <w:r w:rsidRPr="000568E3">
              <w:rPr>
                <w:rFonts w:ascii="Arial" w:hAnsi="Arial" w:cs="Arial"/>
                <w:color w:val="000000"/>
              </w:rPr>
              <w:t>for more information).</w:t>
            </w:r>
          </w:p>
          <w:p w14:paraId="1556F9AD" w14:textId="77777777" w:rsidR="00E61256" w:rsidRPr="000568E3" w:rsidRDefault="00E61256" w:rsidP="00E61256">
            <w:pPr>
              <w:spacing w:after="120" w:line="276" w:lineRule="auto"/>
              <w:ind w:left="51" w:firstLine="0"/>
              <w:rPr>
                <w:rFonts w:ascii="Arial" w:hAnsi="Arial" w:cs="Arial"/>
                <w:color w:val="000000"/>
              </w:rPr>
            </w:pPr>
            <w:r w:rsidRPr="000568E3">
              <w:rPr>
                <w:rFonts w:ascii="Arial" w:hAnsi="Arial" w:cs="Arial"/>
                <w:color w:val="000000"/>
              </w:rPr>
              <w:lastRenderedPageBreak/>
              <w:t>You are free to use, copy and distribute to anyone in its original form if you attribute the State of Victoria (DJSIR) as the author and you licence any derivative work you make available under the same licence.</w:t>
            </w:r>
          </w:p>
          <w:p w14:paraId="44B52283" w14:textId="77777777" w:rsidR="00E61256" w:rsidRPr="000568E3" w:rsidRDefault="00E61256" w:rsidP="00E61256">
            <w:pPr>
              <w:spacing w:after="120" w:line="276" w:lineRule="auto"/>
              <w:rPr>
                <w:rFonts w:ascii="Arial" w:hAnsi="Arial" w:cs="Arial"/>
                <w:color w:val="000000"/>
              </w:rPr>
            </w:pPr>
            <w:r w:rsidRPr="000568E3">
              <w:rPr>
                <w:rFonts w:ascii="Arial" w:hAnsi="Arial" w:cs="Arial"/>
                <w:color w:val="000000"/>
              </w:rPr>
              <w:t>Request for other use should be addressed to:</w:t>
            </w:r>
          </w:p>
          <w:p w14:paraId="5E299EA7" w14:textId="77777777" w:rsidR="007441A0" w:rsidRPr="007441A0" w:rsidRDefault="007441A0" w:rsidP="007441A0">
            <w:pPr>
              <w:spacing w:after="120" w:line="276" w:lineRule="auto"/>
              <w:contextualSpacing/>
              <w:rPr>
                <w:rFonts w:ascii="Arial" w:hAnsi="Arial" w:cs="Arial"/>
                <w:color w:val="000000"/>
              </w:rPr>
            </w:pPr>
            <w:r w:rsidRPr="007441A0">
              <w:rPr>
                <w:rFonts w:ascii="Arial" w:hAnsi="Arial" w:cs="Arial"/>
                <w:color w:val="000000"/>
              </w:rPr>
              <w:t>Deputy CEO</w:t>
            </w:r>
          </w:p>
          <w:p w14:paraId="7DB843BB" w14:textId="77777777" w:rsidR="007441A0" w:rsidRPr="007441A0" w:rsidRDefault="007441A0" w:rsidP="007441A0">
            <w:pPr>
              <w:spacing w:after="120" w:line="276" w:lineRule="auto"/>
              <w:contextualSpacing/>
              <w:rPr>
                <w:rFonts w:ascii="Arial" w:hAnsi="Arial" w:cs="Arial"/>
                <w:color w:val="000000"/>
              </w:rPr>
            </w:pPr>
            <w:r w:rsidRPr="007441A0">
              <w:rPr>
                <w:rFonts w:ascii="Arial" w:hAnsi="Arial" w:cs="Arial"/>
                <w:color w:val="000000"/>
              </w:rPr>
              <w:t>Victorian Skills Authority</w:t>
            </w:r>
          </w:p>
          <w:p w14:paraId="210B5FB0" w14:textId="77777777" w:rsidR="007441A0" w:rsidRPr="007441A0" w:rsidRDefault="007441A0" w:rsidP="007441A0">
            <w:pPr>
              <w:spacing w:after="120" w:line="276" w:lineRule="auto"/>
              <w:contextualSpacing/>
              <w:rPr>
                <w:rFonts w:ascii="Arial" w:hAnsi="Arial" w:cs="Arial"/>
                <w:b/>
                <w:bCs/>
                <w:color w:val="000000"/>
              </w:rPr>
            </w:pPr>
            <w:r w:rsidRPr="007441A0">
              <w:rPr>
                <w:rFonts w:ascii="Arial" w:hAnsi="Arial" w:cs="Arial"/>
                <w:color w:val="000000"/>
              </w:rPr>
              <w:t>Department of Jobs, Skills, Industries and Regions (DJSIR)</w:t>
            </w:r>
          </w:p>
          <w:p w14:paraId="4C629510" w14:textId="77777777" w:rsidR="007441A0" w:rsidRPr="007441A0" w:rsidRDefault="007441A0" w:rsidP="007441A0">
            <w:pPr>
              <w:spacing w:after="120" w:line="276" w:lineRule="auto"/>
              <w:contextualSpacing/>
              <w:rPr>
                <w:rFonts w:ascii="Arial" w:hAnsi="Arial" w:cs="Arial"/>
                <w:b/>
                <w:bCs/>
                <w:color w:val="000000"/>
              </w:rPr>
            </w:pPr>
            <w:r w:rsidRPr="007441A0">
              <w:rPr>
                <w:rFonts w:ascii="Arial" w:hAnsi="Arial" w:cs="Arial"/>
                <w:color w:val="000000"/>
              </w:rPr>
              <w:t>GPO Box 4509</w:t>
            </w:r>
          </w:p>
          <w:p w14:paraId="3E360D46" w14:textId="7CFD7481" w:rsidR="00E61256" w:rsidRPr="000568E3" w:rsidRDefault="007441A0" w:rsidP="007441A0">
            <w:pPr>
              <w:spacing w:after="120" w:line="276" w:lineRule="auto"/>
              <w:contextualSpacing/>
              <w:rPr>
                <w:rFonts w:ascii="Arial" w:hAnsi="Arial" w:cs="Arial"/>
                <w:color w:val="000000"/>
              </w:rPr>
            </w:pPr>
            <w:r w:rsidRPr="007441A0">
              <w:rPr>
                <w:rFonts w:ascii="Arial" w:hAnsi="Arial" w:cs="Arial"/>
                <w:color w:val="000000"/>
              </w:rPr>
              <w:t>MELBOURNE  VIC  3001</w:t>
            </w:r>
          </w:p>
          <w:p w14:paraId="3AA81045" w14:textId="77777777" w:rsidR="00E61256" w:rsidRPr="00F42377" w:rsidRDefault="00E61256" w:rsidP="00E61256">
            <w:pPr>
              <w:pStyle w:val="Bodycopy"/>
              <w:rPr>
                <w:b/>
                <w:bCs/>
                <w:color w:val="000000"/>
              </w:rPr>
            </w:pPr>
            <w:r w:rsidRPr="00F42377">
              <w:rPr>
                <w:color w:val="000000" w:themeColor="text1"/>
                <w:szCs w:val="22"/>
              </w:rPr>
              <w:t xml:space="preserve">Email: </w:t>
            </w:r>
            <w:hyperlink r:id="rId21" w:history="1">
              <w:r w:rsidRPr="00F42377">
                <w:rPr>
                  <w:rStyle w:val="Hyperlink"/>
                  <w:lang w:val="en-GB" w:eastAsia="en-AU"/>
                </w:rPr>
                <w:t>course.enquiry@djsir.vic.gov.au</w:t>
              </w:r>
            </w:hyperlink>
            <w:r w:rsidRPr="00F42377">
              <w:rPr>
                <w:color w:val="000000"/>
              </w:rPr>
              <w:t xml:space="preserve"> </w:t>
            </w:r>
          </w:p>
          <w:p w14:paraId="723905CE" w14:textId="5C84F8BD" w:rsidR="00E61256" w:rsidRPr="00E05840" w:rsidRDefault="00E61256" w:rsidP="00E61256">
            <w:pPr>
              <w:spacing w:before="240" w:after="240" w:line="276" w:lineRule="auto"/>
              <w:ind w:left="-23" w:firstLine="0"/>
              <w:textAlignment w:val="top"/>
              <w:rPr>
                <w:rFonts w:ascii="Arial" w:hAnsi="Arial" w:cs="Arial"/>
              </w:rPr>
            </w:pPr>
            <w:r w:rsidRPr="000568E3">
              <w:rPr>
                <w:rFonts w:ascii="Arial" w:hAnsi="Arial" w:cs="Arial"/>
                <w:color w:val="000000"/>
                <w:lang w:val="en-GB"/>
              </w:rPr>
              <w:t xml:space="preserve">Copies of this publication can be downloaded free of charge from the </w:t>
            </w:r>
            <w:hyperlink r:id="rId22" w:history="1">
              <w:r w:rsidRPr="000568E3">
                <w:rPr>
                  <w:rStyle w:val="Hyperlink"/>
                  <w:rFonts w:ascii="Arial" w:hAnsi="Arial" w:cs="Arial"/>
                  <w:lang w:val="en-GB"/>
                </w:rPr>
                <w:t>Victorian government website</w:t>
              </w:r>
            </w:hyperlink>
            <w:r>
              <w:rPr>
                <w:rFonts w:ascii="Arial" w:hAnsi="Arial" w:cs="Arial"/>
                <w:color w:val="000000"/>
              </w:rPr>
              <w:t>.</w:t>
            </w:r>
          </w:p>
        </w:tc>
      </w:tr>
      <w:tr w:rsidR="00E61256" w:rsidRPr="00475ABA" w14:paraId="6B522ABA" w14:textId="77777777" w:rsidTr="00A12A07">
        <w:trPr>
          <w:trHeight w:val="708"/>
          <w:jc w:val="center"/>
        </w:trPr>
        <w:tc>
          <w:tcPr>
            <w:tcW w:w="2886" w:type="dxa"/>
          </w:tcPr>
          <w:p w14:paraId="7B0AB55E" w14:textId="4B552632" w:rsidR="00E61256" w:rsidRPr="00475ABA" w:rsidRDefault="00E61256" w:rsidP="00E61256">
            <w:pPr>
              <w:pStyle w:val="Subsection1"/>
              <w:spacing w:after="240" w:line="276" w:lineRule="auto"/>
            </w:pPr>
            <w:bookmarkStart w:id="10" w:name="_Toc419972791"/>
            <w:r w:rsidRPr="00475ABA">
              <w:lastRenderedPageBreak/>
              <w:t>Course accrediting body</w:t>
            </w:r>
            <w:bookmarkEnd w:id="10"/>
            <w:r w:rsidRPr="00475ABA">
              <w:t xml:space="preserve"> </w:t>
            </w:r>
          </w:p>
        </w:tc>
        <w:tc>
          <w:tcPr>
            <w:tcW w:w="7176" w:type="dxa"/>
          </w:tcPr>
          <w:p w14:paraId="0386F42E" w14:textId="732C3370" w:rsidR="00E61256" w:rsidRPr="00CD33C6" w:rsidRDefault="00E61256" w:rsidP="00E61256">
            <w:pPr>
              <w:spacing w:before="240" w:after="240" w:line="276" w:lineRule="auto"/>
              <w:ind w:left="51" w:firstLine="0"/>
              <w:textAlignment w:val="top"/>
              <w:rPr>
                <w:rFonts w:ascii="Arial" w:hAnsi="Arial" w:cs="Arial"/>
                <w:color w:val="000000"/>
              </w:rPr>
            </w:pPr>
            <w:r w:rsidRPr="00561E6D">
              <w:rPr>
                <w:rFonts w:ascii="Arial" w:hAnsi="Arial" w:cs="Arial"/>
                <w:color w:val="000000"/>
              </w:rPr>
              <w:t>Victorian Registration and Qualifications Authority</w:t>
            </w:r>
          </w:p>
        </w:tc>
      </w:tr>
      <w:tr w:rsidR="00E61256" w:rsidRPr="00475ABA" w14:paraId="4BE2115F" w14:textId="77777777" w:rsidTr="00CD33C6">
        <w:trPr>
          <w:trHeight w:val="1294"/>
          <w:jc w:val="center"/>
        </w:trPr>
        <w:tc>
          <w:tcPr>
            <w:tcW w:w="2886" w:type="dxa"/>
          </w:tcPr>
          <w:p w14:paraId="4A3E0D3E" w14:textId="651A220B" w:rsidR="00E61256" w:rsidRPr="00761EE9" w:rsidRDefault="00E61256" w:rsidP="00E61256">
            <w:pPr>
              <w:pStyle w:val="Subsection1"/>
              <w:spacing w:after="240" w:line="276" w:lineRule="auto"/>
            </w:pPr>
            <w:bookmarkStart w:id="11" w:name="_Toc419972792"/>
            <w:r w:rsidRPr="00475ABA">
              <w:t>AVETMISS information</w:t>
            </w:r>
            <w:bookmarkEnd w:id="11"/>
            <w:r>
              <w:t xml:space="preserve"> </w:t>
            </w:r>
          </w:p>
        </w:tc>
        <w:tc>
          <w:tcPr>
            <w:tcW w:w="7176" w:type="dxa"/>
          </w:tcPr>
          <w:p w14:paraId="7218C9F5" w14:textId="77777777" w:rsidR="00E61256" w:rsidRPr="002C6144" w:rsidRDefault="00E61256" w:rsidP="00E61256">
            <w:pPr>
              <w:pStyle w:val="Bodycopy"/>
              <w:spacing w:before="240" w:after="240" w:line="276" w:lineRule="auto"/>
            </w:pPr>
            <w:r w:rsidRPr="0006735D">
              <w:rPr>
                <w:rStyle w:val="Strong"/>
              </w:rPr>
              <w:t xml:space="preserve">ANZSCO code </w:t>
            </w:r>
            <w:r>
              <w:rPr>
                <w:rStyle w:val="Strong"/>
              </w:rPr>
              <w:t xml:space="preserve">– </w:t>
            </w:r>
            <w:r w:rsidRPr="00D17006">
              <w:rPr>
                <w:lang w:val="fr-FR"/>
              </w:rPr>
              <w:t>GEN20</w:t>
            </w:r>
            <w:r w:rsidRPr="0074597F">
              <w:t xml:space="preserve"> Non-industry specific</w:t>
            </w:r>
            <w:r w:rsidRPr="00D17006">
              <w:rPr>
                <w:lang w:val="fr-FR"/>
              </w:rPr>
              <w:t xml:space="preserve"> training</w:t>
            </w:r>
          </w:p>
          <w:p w14:paraId="3C08A79A" w14:textId="77777777" w:rsidR="00E61256" w:rsidRPr="002C6144" w:rsidRDefault="00E61256" w:rsidP="00E61256">
            <w:pPr>
              <w:pStyle w:val="Bodycopy"/>
              <w:spacing w:before="240" w:after="240" w:line="276" w:lineRule="auto"/>
              <w:rPr>
                <w:lang w:val="fr-FR"/>
              </w:rPr>
            </w:pPr>
            <w:r w:rsidRPr="003020F2">
              <w:rPr>
                <w:rStyle w:val="Strong"/>
                <w:i/>
                <w:lang w:val="fr-FR"/>
              </w:rPr>
              <w:t>A</w:t>
            </w:r>
            <w:r>
              <w:rPr>
                <w:rStyle w:val="Strong"/>
                <w:i/>
                <w:lang w:val="fr-FR"/>
              </w:rPr>
              <w:t xml:space="preserve">SCED Code – </w:t>
            </w:r>
            <w:r w:rsidRPr="00D718FA">
              <w:t>0699</w:t>
            </w:r>
            <w:r w:rsidRPr="00D718FA">
              <w:tab/>
              <w:t>Other Health</w:t>
            </w:r>
          </w:p>
          <w:p w14:paraId="1F744E06" w14:textId="545AE90B" w:rsidR="00E61256" w:rsidRPr="00FB4E14" w:rsidRDefault="00E61256" w:rsidP="00E61256">
            <w:pPr>
              <w:spacing w:before="240" w:after="240" w:line="276" w:lineRule="auto"/>
              <w:ind w:left="0" w:firstLine="0"/>
              <w:rPr>
                <w:rFonts w:ascii="Arial" w:hAnsi="Arial" w:cs="Arial"/>
              </w:rPr>
            </w:pPr>
            <w:r w:rsidRPr="009F04FF">
              <w:rPr>
                <w:rStyle w:val="Strong"/>
                <w:szCs w:val="20"/>
                <w:lang w:eastAsia="en-US"/>
              </w:rPr>
              <w:t>National course code</w:t>
            </w:r>
            <w:r>
              <w:rPr>
                <w:rStyle w:val="Strong"/>
                <w:szCs w:val="20"/>
                <w:lang w:eastAsia="en-US"/>
              </w:rPr>
              <w:t xml:space="preserve"> </w:t>
            </w:r>
            <w:r>
              <w:rPr>
                <w:rStyle w:val="Strong"/>
              </w:rPr>
              <w:t>–</w:t>
            </w:r>
            <w:r>
              <w:rPr>
                <w:rStyle w:val="Strong"/>
                <w:szCs w:val="20"/>
                <w:lang w:eastAsia="en-US"/>
              </w:rPr>
              <w:t xml:space="preserve"> </w:t>
            </w:r>
            <w:r w:rsidRPr="00825EEF">
              <w:rPr>
                <w:rFonts w:ascii="Arial" w:hAnsi="Arial" w:cs="Arial"/>
              </w:rPr>
              <w:t>22575VIC</w:t>
            </w:r>
          </w:p>
        </w:tc>
      </w:tr>
      <w:tr w:rsidR="00E61256" w:rsidRPr="00475ABA" w14:paraId="086F2521" w14:textId="77777777" w:rsidTr="00A12A07">
        <w:trPr>
          <w:jc w:val="center"/>
        </w:trPr>
        <w:tc>
          <w:tcPr>
            <w:tcW w:w="2886" w:type="dxa"/>
          </w:tcPr>
          <w:p w14:paraId="3AC15782" w14:textId="66A5BC44" w:rsidR="00E61256" w:rsidRPr="00475ABA" w:rsidRDefault="00E61256" w:rsidP="00E61256">
            <w:pPr>
              <w:pStyle w:val="Subsection1"/>
              <w:spacing w:after="240" w:line="276" w:lineRule="auto"/>
            </w:pPr>
            <w:bookmarkStart w:id="12" w:name="_Toc419972793"/>
            <w:r w:rsidRPr="00475ABA">
              <w:t>Period of accreditation</w:t>
            </w:r>
            <w:bookmarkEnd w:id="12"/>
            <w:r w:rsidRPr="00475ABA">
              <w:t xml:space="preserve"> </w:t>
            </w:r>
          </w:p>
        </w:tc>
        <w:tc>
          <w:tcPr>
            <w:tcW w:w="7176" w:type="dxa"/>
          </w:tcPr>
          <w:p w14:paraId="2646E295" w14:textId="5147C1DB" w:rsidR="00E61256" w:rsidRPr="007E3E8D" w:rsidRDefault="00E61256" w:rsidP="00E61256">
            <w:pPr>
              <w:spacing w:before="240" w:after="240" w:line="276" w:lineRule="auto"/>
              <w:ind w:left="51" w:firstLine="0"/>
              <w:textAlignment w:val="top"/>
              <w:rPr>
                <w:rFonts w:ascii="Arial" w:hAnsi="Arial" w:cs="Arial"/>
                <w:i/>
              </w:rPr>
            </w:pPr>
            <w:r w:rsidRPr="005A459C">
              <w:rPr>
                <w:rFonts w:ascii="Arial" w:hAnsi="Arial" w:cs="Arial"/>
                <w:color w:val="000000"/>
              </w:rPr>
              <w:t>1 January 20</w:t>
            </w:r>
            <w:r>
              <w:rPr>
                <w:rFonts w:ascii="Arial" w:hAnsi="Arial" w:cs="Arial"/>
                <w:color w:val="000000"/>
              </w:rPr>
              <w:t>21</w:t>
            </w:r>
            <w:r w:rsidRPr="005A459C">
              <w:rPr>
                <w:rFonts w:ascii="Arial" w:hAnsi="Arial" w:cs="Arial"/>
                <w:color w:val="000000"/>
              </w:rPr>
              <w:t xml:space="preserve"> – 31 December 20</w:t>
            </w:r>
            <w:r>
              <w:rPr>
                <w:rFonts w:ascii="Arial" w:hAnsi="Arial" w:cs="Arial"/>
                <w:color w:val="000000"/>
              </w:rPr>
              <w:t>25</w:t>
            </w:r>
          </w:p>
        </w:tc>
      </w:tr>
    </w:tbl>
    <w:p w14:paraId="2AF022E7" w14:textId="77777777" w:rsidR="00FA385A" w:rsidRDefault="00FA385A" w:rsidP="00E02908">
      <w:pPr>
        <w:spacing w:before="240"/>
        <w:outlineLvl w:val="0"/>
        <w:rPr>
          <w:rFonts w:ascii="Arial" w:hAnsi="Arial" w:cs="Arial"/>
        </w:rPr>
        <w:sectPr w:rsidR="00FA385A" w:rsidSect="00E61256">
          <w:headerReference w:type="even" r:id="rId23"/>
          <w:headerReference w:type="default" r:id="rId24"/>
          <w:footerReference w:type="default" r:id="rId25"/>
          <w:headerReference w:type="first" r:id="rId26"/>
          <w:footerReference w:type="first" r:id="rId27"/>
          <w:pgSz w:w="11907" w:h="16840" w:code="9"/>
          <w:pgMar w:top="1134" w:right="1134" w:bottom="1134" w:left="1134" w:header="567" w:footer="567" w:gutter="0"/>
          <w:pgNumType w:start="1"/>
          <w:cols w:space="708"/>
          <w:docGrid w:linePitch="360"/>
        </w:sectPr>
      </w:pPr>
    </w:p>
    <w:p w14:paraId="5977CF6F" w14:textId="77777777" w:rsidR="007118CF" w:rsidRPr="00FB4E14" w:rsidRDefault="007118CF" w:rsidP="00E35DF8">
      <w:pPr>
        <w:pStyle w:val="SectionHeadings"/>
        <w:spacing w:before="240" w:after="240"/>
      </w:pPr>
      <w:bookmarkStart w:id="13" w:name="_Toc419972794"/>
      <w:r w:rsidRPr="00FB4E14">
        <w:lastRenderedPageBreak/>
        <w:t>Section B: Course information</w:t>
      </w:r>
      <w:bookmarkEnd w:id="13"/>
      <w:r w:rsidRPr="00FB4E14">
        <w:t xml:space="preserve"> </w:t>
      </w:r>
    </w:p>
    <w:tbl>
      <w:tblPr>
        <w:tblW w:w="103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137"/>
      </w:tblGrid>
      <w:tr w:rsidR="0061159B" w:rsidRPr="00475ABA" w14:paraId="460C2E1A" w14:textId="77777777" w:rsidTr="00DE52BE">
        <w:tc>
          <w:tcPr>
            <w:tcW w:w="10398" w:type="dxa"/>
            <w:gridSpan w:val="2"/>
            <w:shd w:val="clear" w:color="auto" w:fill="DBE5F1"/>
            <w:vAlign w:val="center"/>
          </w:tcPr>
          <w:p w14:paraId="79FBA595" w14:textId="04D93421" w:rsidR="0061159B" w:rsidRPr="00475ABA" w:rsidRDefault="0061159B" w:rsidP="001D5127">
            <w:pPr>
              <w:pStyle w:val="Subsection1B"/>
              <w:spacing w:line="276" w:lineRule="auto"/>
              <w:ind w:left="357" w:hanging="357"/>
              <w:rPr>
                <w:i/>
              </w:rPr>
            </w:pPr>
            <w:bookmarkStart w:id="14" w:name="_Toc419972795"/>
            <w:r w:rsidRPr="0075147A">
              <w:t>Nomenclature</w:t>
            </w:r>
            <w:r w:rsidRPr="002E5D4B">
              <w:tab/>
            </w:r>
            <w:r w:rsidRPr="00475ABA">
              <w:tab/>
            </w:r>
            <w:r w:rsidRPr="002002D1">
              <w:rPr>
                <w:b w:val="0"/>
                <w:i/>
                <w:sz w:val="18"/>
                <w:szCs w:val="18"/>
              </w:rPr>
              <w:t>Standard 1 AQTF Standards for Accredited Courses</w:t>
            </w:r>
            <w:bookmarkEnd w:id="14"/>
            <w:r w:rsidRPr="002002D1">
              <w:rPr>
                <w:b w:val="0"/>
                <w:i/>
                <w:sz w:val="18"/>
                <w:szCs w:val="18"/>
              </w:rPr>
              <w:t xml:space="preserve"> </w:t>
            </w:r>
          </w:p>
        </w:tc>
      </w:tr>
      <w:tr w:rsidR="0061159B" w:rsidRPr="00475ABA" w14:paraId="5B81494B" w14:textId="77777777" w:rsidTr="00DE52BE">
        <w:tc>
          <w:tcPr>
            <w:tcW w:w="3261" w:type="dxa"/>
          </w:tcPr>
          <w:p w14:paraId="5C5187B7" w14:textId="51A2E144" w:rsidR="0061159B" w:rsidRPr="0075147A" w:rsidDel="00E859AB" w:rsidRDefault="0061159B" w:rsidP="001D5127">
            <w:pPr>
              <w:pStyle w:val="Subsubsection"/>
              <w:spacing w:line="276" w:lineRule="auto"/>
            </w:pPr>
            <w:bookmarkStart w:id="15" w:name="_Toc419972796"/>
            <w:r w:rsidRPr="0075147A">
              <w:t>Name of the qualification</w:t>
            </w:r>
            <w:bookmarkEnd w:id="15"/>
            <w:r>
              <w:t xml:space="preserve"> </w:t>
            </w:r>
          </w:p>
        </w:tc>
        <w:tc>
          <w:tcPr>
            <w:tcW w:w="7137" w:type="dxa"/>
            <w:vAlign w:val="center"/>
          </w:tcPr>
          <w:p w14:paraId="3ED06361" w14:textId="6B43F28C" w:rsidR="0061159B" w:rsidRPr="00D54222" w:rsidRDefault="0061159B" w:rsidP="001D5127">
            <w:pPr>
              <w:spacing w:before="240" w:after="240" w:line="276" w:lineRule="auto"/>
              <w:rPr>
                <w:rFonts w:ascii="Arial" w:hAnsi="Arial" w:cs="Arial"/>
                <w:lang w:val="en-GB"/>
              </w:rPr>
            </w:pPr>
            <w:r w:rsidRPr="00990ACD">
              <w:rPr>
                <w:rFonts w:ascii="Arial" w:hAnsi="Arial" w:cs="Arial"/>
                <w:lang w:val="en-GB"/>
              </w:rPr>
              <w:t>Course in Basic Oxygen</w:t>
            </w:r>
            <w:r w:rsidRPr="00D54222">
              <w:rPr>
                <w:rFonts w:ascii="Arial" w:hAnsi="Arial" w:cs="Arial"/>
                <w:lang w:val="en-GB"/>
              </w:rPr>
              <w:t xml:space="preserve"> Administration</w:t>
            </w:r>
            <w:r w:rsidR="002E4638">
              <w:rPr>
                <w:rFonts w:ascii="Arial" w:hAnsi="Arial" w:cs="Arial"/>
                <w:lang w:val="en-GB"/>
              </w:rPr>
              <w:t xml:space="preserve"> for First Aid</w:t>
            </w:r>
          </w:p>
        </w:tc>
      </w:tr>
      <w:tr w:rsidR="0061159B" w:rsidRPr="00475ABA" w14:paraId="79C97091" w14:textId="77777777" w:rsidTr="00DE52BE">
        <w:trPr>
          <w:trHeight w:val="817"/>
        </w:trPr>
        <w:tc>
          <w:tcPr>
            <w:tcW w:w="3261" w:type="dxa"/>
          </w:tcPr>
          <w:p w14:paraId="09E59FE9" w14:textId="02052852" w:rsidR="0061159B" w:rsidRPr="0075147A" w:rsidRDefault="0061159B" w:rsidP="001D5127">
            <w:pPr>
              <w:pStyle w:val="Subsubsection"/>
              <w:spacing w:line="276" w:lineRule="auto"/>
            </w:pPr>
            <w:bookmarkStart w:id="16" w:name="_Toc419972797"/>
            <w:r w:rsidRPr="0075147A">
              <w:t>Nominal duration of the course</w:t>
            </w:r>
            <w:bookmarkEnd w:id="16"/>
            <w:r w:rsidRPr="0075147A">
              <w:t xml:space="preserve"> </w:t>
            </w:r>
          </w:p>
        </w:tc>
        <w:tc>
          <w:tcPr>
            <w:tcW w:w="7137" w:type="dxa"/>
            <w:vAlign w:val="center"/>
          </w:tcPr>
          <w:p w14:paraId="49346311" w14:textId="77777777" w:rsidR="0061159B" w:rsidRPr="004367BE" w:rsidRDefault="0061159B" w:rsidP="001D5127">
            <w:pPr>
              <w:spacing w:before="240" w:after="240" w:line="276" w:lineRule="auto"/>
              <w:rPr>
                <w:rFonts w:ascii="Arial" w:hAnsi="Arial" w:cs="Arial"/>
                <w:lang w:val="en-GB"/>
              </w:rPr>
            </w:pPr>
            <w:r w:rsidRPr="00D54222">
              <w:rPr>
                <w:rFonts w:ascii="Arial" w:hAnsi="Arial" w:cs="Arial"/>
                <w:lang w:val="en-GB"/>
              </w:rPr>
              <w:t>4 hours</w:t>
            </w:r>
          </w:p>
        </w:tc>
      </w:tr>
      <w:tr w:rsidR="0061159B" w:rsidRPr="00475ABA" w14:paraId="06607E8E" w14:textId="77777777" w:rsidTr="00DE52BE">
        <w:tc>
          <w:tcPr>
            <w:tcW w:w="10398" w:type="dxa"/>
            <w:gridSpan w:val="2"/>
            <w:shd w:val="clear" w:color="auto" w:fill="DBE5F1"/>
          </w:tcPr>
          <w:p w14:paraId="3FF0725F" w14:textId="43ED38CE" w:rsidR="0061159B" w:rsidRPr="00475ABA" w:rsidRDefault="0061159B" w:rsidP="001D5127">
            <w:pPr>
              <w:pStyle w:val="Subsection1B"/>
              <w:spacing w:line="276" w:lineRule="auto"/>
            </w:pPr>
            <w:bookmarkStart w:id="17" w:name="_Toc419972798"/>
            <w:r w:rsidRPr="00475ABA">
              <w:t>Vocati</w:t>
            </w:r>
            <w:r>
              <w:t>onal or educational outcomes</w:t>
            </w:r>
            <w:r w:rsidRPr="002E5D4B">
              <w:tab/>
            </w:r>
            <w:r w:rsidRPr="00475ABA">
              <w:tab/>
            </w:r>
            <w:r w:rsidRPr="002002D1">
              <w:rPr>
                <w:b w:val="0"/>
                <w:i/>
                <w:sz w:val="18"/>
                <w:szCs w:val="18"/>
              </w:rPr>
              <w:t>Standard 1 AQTF Standards for Accredited Courses</w:t>
            </w:r>
            <w:bookmarkEnd w:id="17"/>
            <w:r w:rsidRPr="00475ABA">
              <w:rPr>
                <w:i/>
              </w:rPr>
              <w:t xml:space="preserve"> </w:t>
            </w:r>
          </w:p>
        </w:tc>
      </w:tr>
      <w:tr w:rsidR="0061159B" w:rsidRPr="00475ABA" w14:paraId="795DA642" w14:textId="77777777" w:rsidTr="00DE52BE">
        <w:tc>
          <w:tcPr>
            <w:tcW w:w="3261" w:type="dxa"/>
          </w:tcPr>
          <w:p w14:paraId="3EE3D179" w14:textId="3BA40DFC" w:rsidR="0061159B" w:rsidRPr="00475ABA" w:rsidRDefault="0061159B" w:rsidP="001D5127">
            <w:pPr>
              <w:pStyle w:val="Subsubsection"/>
              <w:spacing w:line="276" w:lineRule="auto"/>
            </w:pPr>
            <w:bookmarkStart w:id="18" w:name="_Toc419972799"/>
            <w:r w:rsidRPr="00475ABA">
              <w:t>Purpose of the course</w:t>
            </w:r>
            <w:bookmarkEnd w:id="18"/>
            <w:r>
              <w:t xml:space="preserve"> </w:t>
            </w:r>
          </w:p>
        </w:tc>
        <w:tc>
          <w:tcPr>
            <w:tcW w:w="7137" w:type="dxa"/>
          </w:tcPr>
          <w:p w14:paraId="44E7D829" w14:textId="490DF2D9" w:rsidR="0061159B" w:rsidRDefault="0061159B" w:rsidP="001D5127">
            <w:pPr>
              <w:spacing w:before="240" w:after="240" w:line="276" w:lineRule="auto"/>
              <w:ind w:left="51" w:firstLine="0"/>
              <w:rPr>
                <w:rFonts w:ascii="Arial" w:hAnsi="Arial" w:cs="Arial"/>
              </w:rPr>
            </w:pPr>
            <w:r w:rsidRPr="009311B6">
              <w:rPr>
                <w:rFonts w:ascii="Arial" w:hAnsi="Arial" w:cs="Arial"/>
              </w:rPr>
              <w:t xml:space="preserve">Graduates of the </w:t>
            </w:r>
            <w:r w:rsidR="00AC7FC9" w:rsidRPr="00825EEF">
              <w:rPr>
                <w:rFonts w:ascii="Arial" w:hAnsi="Arial" w:cs="Arial"/>
                <w:i/>
              </w:rPr>
              <w:t>22575VIC</w:t>
            </w:r>
            <w:r w:rsidRPr="00F84C73">
              <w:rPr>
                <w:rFonts w:ascii="Arial" w:hAnsi="Arial" w:cs="Arial"/>
                <w:i/>
              </w:rPr>
              <w:t xml:space="preserve"> Course in Basic Oxygen Administration</w:t>
            </w:r>
            <w:r>
              <w:rPr>
                <w:rFonts w:ascii="Arial" w:hAnsi="Arial" w:cs="Arial"/>
                <w:i/>
              </w:rPr>
              <w:t xml:space="preserve"> for First Aid</w:t>
            </w:r>
            <w:r w:rsidRPr="009311B6">
              <w:rPr>
                <w:rFonts w:ascii="Arial" w:hAnsi="Arial" w:cs="Arial"/>
              </w:rPr>
              <w:t xml:space="preserve"> will be able to recognise and respond to emergency situations that require the application of </w:t>
            </w:r>
            <w:r>
              <w:rPr>
                <w:rFonts w:ascii="Arial" w:hAnsi="Arial" w:cs="Arial"/>
              </w:rPr>
              <w:t xml:space="preserve">first aid </w:t>
            </w:r>
            <w:r w:rsidRPr="009311B6">
              <w:rPr>
                <w:rFonts w:ascii="Arial" w:hAnsi="Arial" w:cs="Arial"/>
              </w:rPr>
              <w:t>oxygen therapy or oxygen resuscitation, as appropriate, until</w:t>
            </w:r>
            <w:r w:rsidRPr="007E3E8D">
              <w:rPr>
                <w:rFonts w:ascii="Arial" w:hAnsi="Arial" w:cs="Arial"/>
              </w:rPr>
              <w:t xml:space="preserve"> the arrival of medical assistance.</w:t>
            </w:r>
          </w:p>
          <w:p w14:paraId="199EC1C0" w14:textId="77777777" w:rsidR="0061159B" w:rsidRDefault="0061159B" w:rsidP="001D5127">
            <w:pPr>
              <w:pStyle w:val="Bodycopy"/>
              <w:spacing w:before="240" w:after="240" w:line="276" w:lineRule="auto"/>
            </w:pPr>
            <w:r>
              <w:t xml:space="preserve">This course excludes the: </w:t>
            </w:r>
          </w:p>
          <w:p w14:paraId="7A7BAF19" w14:textId="77777777" w:rsidR="0061159B" w:rsidRDefault="0061159B" w:rsidP="001D5127">
            <w:pPr>
              <w:pStyle w:val="Bodycopy"/>
              <w:numPr>
                <w:ilvl w:val="0"/>
                <w:numId w:val="8"/>
              </w:numPr>
              <w:spacing w:before="240" w:after="240" w:line="276" w:lineRule="auto"/>
              <w:ind w:left="714" w:hanging="357"/>
            </w:pPr>
            <w:r>
              <w:t>Use of bag-valve-mask, manually triggered resuscitators and closed-circuit oxygen units</w:t>
            </w:r>
          </w:p>
          <w:p w14:paraId="75F955CE" w14:textId="247AE590" w:rsidR="00E35DF8" w:rsidRPr="00E35DF8" w:rsidRDefault="0061159B" w:rsidP="001D5127">
            <w:pPr>
              <w:pStyle w:val="Bodycopy"/>
              <w:numPr>
                <w:ilvl w:val="0"/>
                <w:numId w:val="8"/>
              </w:numPr>
              <w:spacing w:before="240" w:after="240" w:line="276" w:lineRule="auto"/>
              <w:ind w:left="714" w:hanging="357"/>
              <w:rPr>
                <w:rFonts w:cs="Arial"/>
              </w:rPr>
            </w:pPr>
            <w:r>
              <w:t>Administration of oxygen in non-first aid situations</w:t>
            </w:r>
          </w:p>
        </w:tc>
      </w:tr>
      <w:tr w:rsidR="0061159B" w:rsidRPr="00475ABA" w14:paraId="22124C49" w14:textId="77777777" w:rsidTr="00DE52BE">
        <w:tc>
          <w:tcPr>
            <w:tcW w:w="10398" w:type="dxa"/>
            <w:gridSpan w:val="2"/>
            <w:shd w:val="clear" w:color="auto" w:fill="DBE5F1"/>
          </w:tcPr>
          <w:p w14:paraId="18C03DDF" w14:textId="54AB8FA9" w:rsidR="0061159B" w:rsidRPr="00475ABA" w:rsidRDefault="0061159B" w:rsidP="001D5127">
            <w:pPr>
              <w:pStyle w:val="Subsection1B"/>
              <w:spacing w:line="276" w:lineRule="auto"/>
              <w:ind w:left="357" w:hanging="357"/>
              <w:rPr>
                <w:i/>
              </w:rPr>
            </w:pPr>
            <w:bookmarkStart w:id="19" w:name="_Toc419972800"/>
            <w:r w:rsidRPr="00475ABA">
              <w:t>Development of the course</w:t>
            </w:r>
            <w:r w:rsidRPr="002E5D4B">
              <w:tab/>
            </w:r>
            <w:r w:rsidRPr="00475ABA">
              <w:tab/>
            </w:r>
            <w:r w:rsidRPr="002002D1">
              <w:rPr>
                <w:b w:val="0"/>
                <w:i/>
                <w:sz w:val="18"/>
                <w:szCs w:val="18"/>
              </w:rPr>
              <w:t>Standards 1 and 2  AQTF Standards for Accredited Courses</w:t>
            </w:r>
            <w:bookmarkEnd w:id="19"/>
          </w:p>
        </w:tc>
      </w:tr>
      <w:tr w:rsidR="0061159B" w:rsidRPr="00475ABA" w14:paraId="0C51DF6D" w14:textId="77777777" w:rsidTr="00DE52BE">
        <w:trPr>
          <w:trHeight w:val="2542"/>
        </w:trPr>
        <w:tc>
          <w:tcPr>
            <w:tcW w:w="3261" w:type="dxa"/>
          </w:tcPr>
          <w:p w14:paraId="33054FCE" w14:textId="43E5FB20" w:rsidR="0061159B" w:rsidRPr="002E4638" w:rsidRDefault="0061159B" w:rsidP="001D5127">
            <w:pPr>
              <w:pStyle w:val="Subsubsection"/>
              <w:spacing w:line="276" w:lineRule="auto"/>
            </w:pPr>
            <w:bookmarkStart w:id="20" w:name="_Toc419972801"/>
            <w:r w:rsidRPr="002E4638">
              <w:t>Industry / enterprise/ community needs</w:t>
            </w:r>
            <w:bookmarkEnd w:id="20"/>
            <w:r w:rsidRPr="002E4638">
              <w:t xml:space="preserve"> </w:t>
            </w:r>
          </w:p>
        </w:tc>
        <w:tc>
          <w:tcPr>
            <w:tcW w:w="7137" w:type="dxa"/>
          </w:tcPr>
          <w:p w14:paraId="6DD37005" w14:textId="77777777" w:rsidR="0061159B" w:rsidRPr="002E4638" w:rsidRDefault="0061159B" w:rsidP="001D5127">
            <w:pPr>
              <w:spacing w:before="240" w:after="240" w:line="276" w:lineRule="auto"/>
              <w:ind w:left="51" w:firstLine="0"/>
              <w:rPr>
                <w:rFonts w:ascii="Arial" w:hAnsi="Arial" w:cs="Arial"/>
              </w:rPr>
            </w:pPr>
            <w:r w:rsidRPr="002E4638">
              <w:rPr>
                <w:rFonts w:ascii="Arial" w:hAnsi="Arial" w:cs="Arial"/>
              </w:rPr>
              <w:t>This course was initially developed and accredited in 2005 in response to an identified need by key Victorian first aid providers and has been continually re-accredited ever since.</w:t>
            </w:r>
          </w:p>
          <w:p w14:paraId="637D5604" w14:textId="159446D9" w:rsidR="0061159B" w:rsidRDefault="0061159B" w:rsidP="001D5127">
            <w:pPr>
              <w:spacing w:before="240" w:after="240" w:line="276" w:lineRule="auto"/>
              <w:ind w:left="51" w:firstLine="0"/>
              <w:rPr>
                <w:rFonts w:ascii="Arial" w:hAnsi="Arial" w:cs="Arial"/>
              </w:rPr>
            </w:pPr>
            <w:r w:rsidRPr="002E4638">
              <w:rPr>
                <w:rFonts w:ascii="Arial" w:hAnsi="Arial" w:cs="Arial"/>
              </w:rPr>
              <w:t xml:space="preserve">There is a need for first aiders to be trained in basic oxygen administration for the first aid management of the breathing and non-breathing casualty. This course addresses the outcomes required to recognise and respond to emergency situations that require the administration of basic oxygen therapy and oxygen resuscitation, as appropriate, until the arrival of medical assistance. Oxygen administration constitutes a significant part of first aid management. </w:t>
            </w:r>
          </w:p>
          <w:p w14:paraId="5A59CE5D" w14:textId="77777777" w:rsidR="0061159B" w:rsidRPr="002E4638" w:rsidRDefault="0061159B" w:rsidP="001D5127">
            <w:pPr>
              <w:spacing w:before="240" w:after="240" w:line="276" w:lineRule="auto"/>
              <w:ind w:left="51" w:firstLine="0"/>
              <w:rPr>
                <w:rFonts w:ascii="Arial" w:hAnsi="Arial" w:cs="Arial"/>
              </w:rPr>
            </w:pPr>
            <w:r w:rsidRPr="002E4638">
              <w:rPr>
                <w:rFonts w:ascii="Arial" w:hAnsi="Arial" w:cs="Arial"/>
              </w:rPr>
              <w:t xml:space="preserve">This course has been designed to meet the training needs of workers in industry sectors or workplaces where the emergency administration of oxygen may be required as a part of their employer’s health and safety duties in relation to first aid. Under both the </w:t>
            </w:r>
            <w:hyperlink r:id="rId28" w:history="1">
              <w:r w:rsidRPr="002E4638">
                <w:rPr>
                  <w:rStyle w:val="Hyperlink"/>
                  <w:rFonts w:ascii="Arial" w:hAnsi="Arial" w:cs="Arial"/>
                </w:rPr>
                <w:t>Work Health and Safety (WHS)</w:t>
              </w:r>
            </w:hyperlink>
            <w:r w:rsidRPr="002E4638">
              <w:rPr>
                <w:rFonts w:ascii="Arial" w:hAnsi="Arial" w:cs="Arial"/>
              </w:rPr>
              <w:t xml:space="preserve"> and the </w:t>
            </w:r>
            <w:hyperlink r:id="rId29" w:history="1">
              <w:r w:rsidRPr="002E4638">
                <w:rPr>
                  <w:rStyle w:val="Hyperlink"/>
                  <w:rFonts w:ascii="Arial" w:hAnsi="Arial" w:cs="Arial"/>
                </w:rPr>
                <w:t>Occupational Health and Safety</w:t>
              </w:r>
            </w:hyperlink>
            <w:r w:rsidRPr="002E4638">
              <w:rPr>
                <w:rFonts w:ascii="Arial" w:hAnsi="Arial" w:cs="Arial"/>
              </w:rPr>
              <w:t xml:space="preserve"> (OHS) Codes of Practice, individuals trained in more advanced techniques (such as oxygen provision) may be needed in certain workplaces.</w:t>
            </w:r>
            <w:r w:rsidRPr="002E4638">
              <w:rPr>
                <w:rStyle w:val="FootnoteReference"/>
                <w:rFonts w:ascii="Arial" w:hAnsi="Arial" w:cs="Arial"/>
              </w:rPr>
              <w:footnoteReference w:id="1"/>
            </w:r>
            <w:r w:rsidRPr="002E4638">
              <w:rPr>
                <w:rFonts w:ascii="Arial" w:hAnsi="Arial" w:cs="Arial"/>
              </w:rPr>
              <w:t xml:space="preserve"> </w:t>
            </w:r>
          </w:p>
          <w:p w14:paraId="424EA9BD" w14:textId="539B29CA" w:rsidR="0061159B" w:rsidRPr="002E4638" w:rsidRDefault="0061159B" w:rsidP="001D5127">
            <w:pPr>
              <w:spacing w:before="240" w:after="240" w:line="276" w:lineRule="auto"/>
              <w:ind w:left="51" w:firstLine="0"/>
              <w:rPr>
                <w:rFonts w:ascii="Arial" w:hAnsi="Arial" w:cs="Arial"/>
              </w:rPr>
            </w:pPr>
            <w:r w:rsidRPr="002E4638">
              <w:rPr>
                <w:rFonts w:ascii="Arial" w:hAnsi="Arial" w:cs="Arial"/>
              </w:rPr>
              <w:t xml:space="preserve">The dive and snorkelling industry have specific requirements for people to be trained in emergency oxygen administration which is outlined in a range of codes of practice and industry guidelines including (but not limited to): </w:t>
            </w:r>
            <w:proofErr w:type="spellStart"/>
            <w:r w:rsidRPr="002E4638">
              <w:rPr>
                <w:rFonts w:ascii="Arial" w:hAnsi="Arial" w:cs="Arial"/>
              </w:rPr>
              <w:t>Worksafe</w:t>
            </w:r>
            <w:proofErr w:type="spellEnd"/>
            <w:r w:rsidRPr="002E4638">
              <w:rPr>
                <w:rFonts w:ascii="Arial" w:hAnsi="Arial" w:cs="Arial"/>
              </w:rPr>
              <w:t xml:space="preserve"> QLD’s Code of Practice for  </w:t>
            </w:r>
            <w:hyperlink r:id="rId30" w:history="1">
              <w:r w:rsidRPr="002E4638">
                <w:rPr>
                  <w:rStyle w:val="Hyperlink"/>
                  <w:rFonts w:ascii="Arial" w:hAnsi="Arial" w:cs="Arial"/>
                  <w:i/>
                </w:rPr>
                <w:t>Recreational Diving, Recreational Technical Diving and Snorkelling</w:t>
              </w:r>
            </w:hyperlink>
            <w:r w:rsidRPr="002E4638">
              <w:rPr>
                <w:rFonts w:ascii="Arial" w:hAnsi="Arial" w:cs="Arial"/>
                <w:i/>
              </w:rPr>
              <w:t xml:space="preserve"> </w:t>
            </w:r>
            <w:r w:rsidRPr="002E4638">
              <w:rPr>
                <w:rFonts w:ascii="Arial" w:hAnsi="Arial" w:cs="Arial"/>
              </w:rPr>
              <w:t xml:space="preserve">and </w:t>
            </w:r>
            <w:r w:rsidR="00204C4B">
              <w:rPr>
                <w:rFonts w:ascii="Arial" w:hAnsi="Arial" w:cs="Arial"/>
              </w:rPr>
              <w:t xml:space="preserve">Code of Practice </w:t>
            </w:r>
            <w:r w:rsidRPr="002E4638">
              <w:rPr>
                <w:rFonts w:ascii="Arial" w:hAnsi="Arial" w:cs="Arial"/>
              </w:rPr>
              <w:t>for</w:t>
            </w:r>
            <w:r w:rsidRPr="002E4638">
              <w:rPr>
                <w:rFonts w:ascii="Arial" w:hAnsi="Arial" w:cs="Arial"/>
                <w:i/>
              </w:rPr>
              <w:t xml:space="preserve"> </w:t>
            </w:r>
            <w:hyperlink r:id="rId31" w:history="1">
              <w:r w:rsidRPr="002E4638">
                <w:rPr>
                  <w:rStyle w:val="Hyperlink"/>
                  <w:rFonts w:ascii="Arial" w:hAnsi="Arial" w:cs="Arial"/>
                  <w:i/>
                </w:rPr>
                <w:t>Occupational Diving Work</w:t>
              </w:r>
            </w:hyperlink>
            <w:r w:rsidRPr="002E4638">
              <w:rPr>
                <w:rStyle w:val="FootnoteReference"/>
                <w:rFonts w:ascii="Arial" w:hAnsi="Arial" w:cs="Arial"/>
              </w:rPr>
              <w:footnoteReference w:id="2"/>
            </w:r>
            <w:r w:rsidR="00204C4B">
              <w:rPr>
                <w:rFonts w:ascii="Arial" w:hAnsi="Arial" w:cs="Arial"/>
                <w:i/>
              </w:rPr>
              <w:t>;</w:t>
            </w:r>
            <w:r w:rsidRPr="002E4638">
              <w:rPr>
                <w:rFonts w:ascii="Arial" w:hAnsi="Arial" w:cs="Arial"/>
              </w:rPr>
              <w:t xml:space="preserve"> Safework SA’s </w:t>
            </w:r>
            <w:hyperlink r:id="rId32" w:history="1">
              <w:r w:rsidRPr="002E4638">
                <w:rPr>
                  <w:rStyle w:val="Hyperlink"/>
                  <w:rFonts w:ascii="Arial" w:hAnsi="Arial" w:cs="Arial"/>
                  <w:i/>
                </w:rPr>
                <w:t>Snorkel Safety Guide</w:t>
              </w:r>
            </w:hyperlink>
            <w:r w:rsidRPr="002E4638">
              <w:rPr>
                <w:rStyle w:val="FootnoteReference"/>
                <w:rFonts w:ascii="Arial" w:hAnsi="Arial" w:cs="Arial"/>
              </w:rPr>
              <w:footnoteReference w:id="3"/>
            </w:r>
            <w:r w:rsidR="00204C4B">
              <w:rPr>
                <w:rStyle w:val="Hyperlink"/>
                <w:rFonts w:ascii="Arial" w:hAnsi="Arial" w:cs="Arial"/>
              </w:rPr>
              <w:t>;</w:t>
            </w:r>
            <w:r w:rsidRPr="002E4638">
              <w:rPr>
                <w:rFonts w:ascii="Arial" w:hAnsi="Arial" w:cs="Arial"/>
              </w:rPr>
              <w:t xml:space="preserve"> Tasmanian Abalone Council’s</w:t>
            </w:r>
            <w:r w:rsidRPr="002E4638">
              <w:rPr>
                <w:rFonts w:ascii="Arial" w:hAnsi="Arial" w:cs="Arial"/>
                <w:i/>
              </w:rPr>
              <w:t xml:space="preserve"> </w:t>
            </w:r>
            <w:hyperlink r:id="rId33" w:history="1">
              <w:r w:rsidRPr="002E4638">
                <w:rPr>
                  <w:rStyle w:val="Hyperlink"/>
                  <w:rFonts w:ascii="Arial" w:hAnsi="Arial" w:cs="Arial"/>
                  <w:i/>
                </w:rPr>
                <w:t>Code of Practice for the Tasmanian Abalone Industry</w:t>
              </w:r>
            </w:hyperlink>
            <w:r w:rsidRPr="002E4638">
              <w:rPr>
                <w:rStyle w:val="FootnoteReference"/>
                <w:rFonts w:ascii="Arial" w:hAnsi="Arial" w:cs="Arial"/>
              </w:rPr>
              <w:footnoteReference w:id="4"/>
            </w:r>
            <w:r w:rsidRPr="002E4638">
              <w:rPr>
                <w:rFonts w:ascii="Arial" w:hAnsi="Arial" w:cs="Arial"/>
              </w:rPr>
              <w:t>.</w:t>
            </w:r>
          </w:p>
          <w:p w14:paraId="5ED29D56" w14:textId="497582A1" w:rsidR="0061159B" w:rsidRPr="002E4638" w:rsidRDefault="0061159B" w:rsidP="001D5127">
            <w:pPr>
              <w:spacing w:before="240" w:after="240" w:line="276" w:lineRule="auto"/>
              <w:ind w:left="51" w:firstLine="0"/>
              <w:rPr>
                <w:rFonts w:ascii="Arial" w:hAnsi="Arial" w:cs="Arial"/>
              </w:rPr>
            </w:pPr>
            <w:r w:rsidRPr="002E4638">
              <w:rPr>
                <w:rFonts w:ascii="Arial" w:hAnsi="Arial" w:cs="Arial"/>
              </w:rPr>
              <w:t xml:space="preserve">This course assists employers in a broad range of industry sectors in meeting their obligations under WHS/OHS </w:t>
            </w:r>
            <w:r w:rsidR="00914D30">
              <w:rPr>
                <w:rFonts w:ascii="Arial" w:hAnsi="Arial" w:cs="Arial"/>
              </w:rPr>
              <w:t xml:space="preserve">legislation and regulations </w:t>
            </w:r>
            <w:r w:rsidRPr="002E4638">
              <w:rPr>
                <w:rFonts w:ascii="Arial" w:hAnsi="Arial" w:cs="Arial"/>
              </w:rPr>
              <w:t xml:space="preserve">by providing accredited training in basic oxygen administration which is not available in </w:t>
            </w:r>
            <w:r w:rsidR="00914D30">
              <w:rPr>
                <w:rFonts w:ascii="Arial" w:hAnsi="Arial" w:cs="Arial"/>
              </w:rPr>
              <w:t xml:space="preserve">any of </w:t>
            </w:r>
            <w:r w:rsidRPr="002E4638">
              <w:rPr>
                <w:rFonts w:ascii="Arial" w:hAnsi="Arial" w:cs="Arial"/>
              </w:rPr>
              <w:t>the national Training Package</w:t>
            </w:r>
            <w:r w:rsidR="00914D30">
              <w:rPr>
                <w:rFonts w:ascii="Arial" w:hAnsi="Arial" w:cs="Arial"/>
              </w:rPr>
              <w:t>s</w:t>
            </w:r>
            <w:r w:rsidRPr="002E4638">
              <w:rPr>
                <w:rFonts w:ascii="Arial" w:hAnsi="Arial" w:cs="Arial"/>
              </w:rPr>
              <w:t>.</w:t>
            </w:r>
          </w:p>
          <w:p w14:paraId="50EAD8BD" w14:textId="5F02ADD7" w:rsidR="0061159B" w:rsidRPr="002E4638" w:rsidRDefault="0061159B" w:rsidP="001D5127">
            <w:pPr>
              <w:spacing w:before="240" w:after="240" w:line="276" w:lineRule="auto"/>
              <w:ind w:left="51" w:firstLine="0"/>
              <w:rPr>
                <w:rFonts w:ascii="Arial" w:hAnsi="Arial" w:cs="Arial"/>
              </w:rPr>
            </w:pPr>
            <w:r w:rsidRPr="002E4638">
              <w:rPr>
                <w:rFonts w:ascii="Arial" w:hAnsi="Arial" w:cs="Arial"/>
              </w:rPr>
              <w:t xml:space="preserve">The Training Package units </w:t>
            </w:r>
            <w:r w:rsidRPr="002E4638">
              <w:rPr>
                <w:rFonts w:ascii="Arial" w:hAnsi="Arial" w:cs="Arial"/>
                <w:i/>
              </w:rPr>
              <w:t>HLTAID011 Provide first aid</w:t>
            </w:r>
            <w:r w:rsidRPr="002E4638">
              <w:rPr>
                <w:rFonts w:ascii="Arial" w:hAnsi="Arial" w:cs="Arial"/>
              </w:rPr>
              <w:t xml:space="preserve"> and </w:t>
            </w:r>
            <w:r w:rsidRPr="002E4638">
              <w:rPr>
                <w:rFonts w:ascii="Arial" w:hAnsi="Arial" w:cs="Arial"/>
                <w:i/>
              </w:rPr>
              <w:t>HLTAID014 Provide advanced first aid</w:t>
            </w:r>
            <w:r w:rsidRPr="002E4638">
              <w:rPr>
                <w:rFonts w:ascii="Arial" w:hAnsi="Arial" w:cs="Arial"/>
              </w:rPr>
              <w:t xml:space="preserve"> do not provide specific skills in oxygen administration. Other units that do address oxygen administration, such as </w:t>
            </w:r>
            <w:r w:rsidRPr="002E4638">
              <w:rPr>
                <w:rFonts w:ascii="Arial" w:hAnsi="Arial" w:cs="Arial"/>
                <w:i/>
              </w:rPr>
              <w:t>HLTAID015 Provide advanced resuscitation and oxygen therapy</w:t>
            </w:r>
            <w:r w:rsidRPr="002E4638">
              <w:rPr>
                <w:rFonts w:ascii="Arial" w:hAnsi="Arial" w:cs="Arial"/>
              </w:rPr>
              <w:t xml:space="preserve"> and </w:t>
            </w:r>
            <w:r w:rsidRPr="002E4638">
              <w:rPr>
                <w:rFonts w:ascii="Arial" w:hAnsi="Arial" w:cs="Arial"/>
                <w:i/>
              </w:rPr>
              <w:t>PUAEME003 Administer oxygen in an emergency</w:t>
            </w:r>
            <w:r w:rsidRPr="002E4638">
              <w:rPr>
                <w:rFonts w:ascii="Arial" w:hAnsi="Arial" w:cs="Arial"/>
              </w:rPr>
              <w:t>, involve the use of devices that extend beyond the scope of role of this course (e.g. using an Automated External Defibrillator, inserting an airway adjunct, inserting/using a suction apparatus into the pharynx).</w:t>
            </w:r>
          </w:p>
          <w:p w14:paraId="5C89A519" w14:textId="1701786E" w:rsidR="0061159B" w:rsidRPr="002E4638" w:rsidRDefault="00DE52BE" w:rsidP="001D5127">
            <w:pPr>
              <w:spacing w:before="240" w:after="240" w:line="276" w:lineRule="auto"/>
              <w:ind w:left="51" w:firstLine="0"/>
              <w:rPr>
                <w:rFonts w:ascii="Arial" w:hAnsi="Arial" w:cs="Arial"/>
                <w:b/>
              </w:rPr>
            </w:pPr>
            <w:r>
              <w:rPr>
                <w:rFonts w:ascii="Arial" w:hAnsi="Arial" w:cs="Arial"/>
                <w:b/>
              </w:rPr>
              <w:br/>
            </w:r>
            <w:r w:rsidR="0061159B" w:rsidRPr="002E4638">
              <w:rPr>
                <w:rFonts w:ascii="Arial" w:hAnsi="Arial" w:cs="Arial"/>
                <w:b/>
              </w:rPr>
              <w:t>Enrolment data</w:t>
            </w:r>
          </w:p>
          <w:p w14:paraId="278F9324" w14:textId="029F1FCD" w:rsidR="0061159B" w:rsidRPr="002E4638" w:rsidRDefault="0061159B" w:rsidP="001D5127">
            <w:pPr>
              <w:spacing w:before="240" w:after="240" w:line="276" w:lineRule="auto"/>
              <w:ind w:left="51" w:firstLine="0"/>
              <w:rPr>
                <w:rFonts w:ascii="Arial" w:hAnsi="Arial" w:cs="Arial"/>
              </w:rPr>
            </w:pPr>
            <w:r w:rsidRPr="002E4638">
              <w:rPr>
                <w:rFonts w:ascii="Arial" w:hAnsi="Arial" w:cs="Arial"/>
              </w:rPr>
              <w:lastRenderedPageBreak/>
              <w:t xml:space="preserve">NCVER Total VET Activity enrolment data for the previous course </w:t>
            </w:r>
            <w:r w:rsidRPr="002E4638">
              <w:rPr>
                <w:rFonts w:ascii="Arial" w:hAnsi="Arial" w:cs="Arial"/>
                <w:i/>
              </w:rPr>
              <w:t>22298VIC Course in Basic Oxygen Administration</w:t>
            </w:r>
            <w:r w:rsidRPr="002E4638">
              <w:rPr>
                <w:rFonts w:ascii="Arial" w:hAnsi="Arial" w:cs="Arial"/>
              </w:rPr>
              <w:t xml:space="preserve"> (accredited for the period 01/01/2016-31/12/2020) shows that between 2016-2019 there has been increasing up-take of this course </w:t>
            </w:r>
            <w:r w:rsidR="00914D30">
              <w:rPr>
                <w:rFonts w:ascii="Arial" w:hAnsi="Arial" w:cs="Arial"/>
              </w:rPr>
              <w:t>n</w:t>
            </w:r>
            <w:r w:rsidRPr="002E4638">
              <w:rPr>
                <w:rFonts w:ascii="Arial" w:hAnsi="Arial" w:cs="Arial"/>
              </w:rPr>
              <w:t>ationally, with the highest rate of enrolments being in Queensland followed by Victoria. This course has been delivered in all states and territories; and has also had a small amount of overseas delivery (according to the NCVER data).</w:t>
            </w:r>
          </w:p>
          <w:p w14:paraId="4A0C8480" w14:textId="3591B72A" w:rsidR="0061159B" w:rsidRDefault="0061159B" w:rsidP="001D5127">
            <w:pPr>
              <w:spacing w:before="240" w:after="240" w:line="276" w:lineRule="auto"/>
              <w:ind w:left="51" w:firstLine="0"/>
              <w:rPr>
                <w:rFonts w:ascii="Arial" w:hAnsi="Arial" w:cs="Arial"/>
              </w:rPr>
            </w:pPr>
            <w:r w:rsidRPr="002E4638">
              <w:rPr>
                <w:rFonts w:ascii="Arial" w:hAnsi="Arial" w:cs="Arial"/>
              </w:rPr>
              <w:t>Currently, on training.gov.au (TGA), there are 15 Registered Training Organisations (RTOs) with 22298VIC on their scope of registration, with 14 of these registered to deliver in Victoria.</w:t>
            </w:r>
          </w:p>
          <w:p w14:paraId="322CA20C" w14:textId="3714E26E" w:rsidR="00CE17A7" w:rsidRDefault="00DE52BE" w:rsidP="001D5127">
            <w:pPr>
              <w:spacing w:before="240" w:after="240" w:line="276" w:lineRule="auto"/>
              <w:ind w:left="51" w:firstLine="0"/>
              <w:rPr>
                <w:rFonts w:ascii="Arial" w:hAnsi="Arial" w:cs="Arial"/>
              </w:rPr>
            </w:pPr>
            <w:r>
              <w:rPr>
                <w:rFonts w:ascii="Arial" w:hAnsi="Arial" w:cs="Arial"/>
              </w:rPr>
              <w:br/>
            </w:r>
          </w:p>
          <w:tbl>
            <w:tblPr>
              <w:tblW w:w="4941" w:type="pct"/>
              <w:tblLook w:val="04A0" w:firstRow="1" w:lastRow="0" w:firstColumn="1" w:lastColumn="0" w:noHBand="0" w:noVBand="1"/>
            </w:tblPr>
            <w:tblGrid>
              <w:gridCol w:w="2018"/>
              <w:gridCol w:w="961"/>
              <w:gridCol w:w="962"/>
              <w:gridCol w:w="962"/>
              <w:gridCol w:w="962"/>
              <w:gridCol w:w="964"/>
            </w:tblGrid>
            <w:tr w:rsidR="0061159B" w:rsidRPr="002E4638" w14:paraId="2FC956C2" w14:textId="77777777" w:rsidTr="008075AF">
              <w:trPr>
                <w:trHeight w:val="450"/>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2E9D627" w14:textId="77777777" w:rsidR="0061159B" w:rsidRPr="002E4638" w:rsidRDefault="0061159B" w:rsidP="001D5127">
                  <w:pPr>
                    <w:spacing w:before="240" w:after="240" w:line="276" w:lineRule="auto"/>
                    <w:ind w:left="0" w:firstLine="0"/>
                    <w:contextualSpacing/>
                    <w:rPr>
                      <w:rFonts w:ascii="Arial" w:hAnsi="Arial" w:cs="Arial"/>
                    </w:rPr>
                  </w:pPr>
                  <w:r w:rsidRPr="002E4638">
                    <w:rPr>
                      <w:rFonts w:ascii="Arial" w:hAnsi="Arial" w:cs="Arial"/>
                      <w:b/>
                      <w:bCs/>
                    </w:rPr>
                    <w:t>NCVER Total VET Activity enrolment data for 22298VIC</w:t>
                  </w:r>
                </w:p>
              </w:tc>
            </w:tr>
            <w:tr w:rsidR="0061159B" w:rsidRPr="002E4638" w14:paraId="7264587B" w14:textId="77777777" w:rsidTr="00DE52BE">
              <w:trPr>
                <w:trHeight w:val="525"/>
              </w:trPr>
              <w:tc>
                <w:tcPr>
                  <w:tcW w:w="14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219FB" w14:textId="77777777" w:rsidR="0061159B" w:rsidRPr="002E4638" w:rsidRDefault="0061159B" w:rsidP="001D5127">
                  <w:pPr>
                    <w:spacing w:before="240" w:after="240" w:line="276" w:lineRule="auto"/>
                    <w:ind w:left="0" w:firstLine="0"/>
                    <w:contextualSpacing/>
                    <w:jc w:val="center"/>
                    <w:rPr>
                      <w:rFonts w:ascii="Arial" w:hAnsi="Arial" w:cs="Arial"/>
                      <w:bCs/>
                      <w:i/>
                    </w:rPr>
                  </w:pPr>
                  <w:r w:rsidRPr="002E4638">
                    <w:rPr>
                      <w:rFonts w:ascii="Arial" w:hAnsi="Arial" w:cs="Arial"/>
                      <w:bCs/>
                      <w:i/>
                    </w:rPr>
                    <w:t>Data extracted 03/09/2020</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037B934B"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2016</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36CE674F"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2017</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275E0AFB"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2018</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5DD80B62"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2019</w:t>
                  </w:r>
                </w:p>
              </w:tc>
              <w:tc>
                <w:tcPr>
                  <w:tcW w:w="706" w:type="pct"/>
                  <w:tcBorders>
                    <w:top w:val="single" w:sz="4" w:space="0" w:color="auto"/>
                    <w:left w:val="nil"/>
                    <w:bottom w:val="single" w:sz="4" w:space="0" w:color="BFBFBF"/>
                    <w:right w:val="single" w:sz="4" w:space="0" w:color="auto"/>
                  </w:tcBorders>
                  <w:shd w:val="clear" w:color="000000" w:fill="99CCFF"/>
                  <w:vAlign w:val="center"/>
                  <w:hideMark/>
                </w:tcPr>
                <w:p w14:paraId="4439A464"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Total</w:t>
                  </w:r>
                </w:p>
              </w:tc>
            </w:tr>
            <w:tr w:rsidR="0061159B" w:rsidRPr="002E4638" w14:paraId="11F0731E" w14:textId="77777777" w:rsidTr="00DE52BE">
              <w:trPr>
                <w:trHeight w:val="454"/>
              </w:trPr>
              <w:tc>
                <w:tcPr>
                  <w:tcW w:w="1478"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0EA363D1"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Queensland</w:t>
                  </w:r>
                </w:p>
              </w:tc>
              <w:tc>
                <w:tcPr>
                  <w:tcW w:w="704" w:type="pct"/>
                  <w:tcBorders>
                    <w:top w:val="nil"/>
                    <w:left w:val="nil"/>
                    <w:bottom w:val="single" w:sz="4" w:space="0" w:color="BFBFBF"/>
                    <w:right w:val="single" w:sz="4" w:space="0" w:color="BFBFBF"/>
                  </w:tcBorders>
                  <w:shd w:val="clear" w:color="000000" w:fill="FFFF99"/>
                  <w:noWrap/>
                  <w:vAlign w:val="center"/>
                  <w:hideMark/>
                </w:tcPr>
                <w:p w14:paraId="2D390997"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256</w:t>
                  </w:r>
                </w:p>
              </w:tc>
              <w:tc>
                <w:tcPr>
                  <w:tcW w:w="704" w:type="pct"/>
                  <w:tcBorders>
                    <w:top w:val="nil"/>
                    <w:left w:val="nil"/>
                    <w:bottom w:val="single" w:sz="4" w:space="0" w:color="BFBFBF"/>
                    <w:right w:val="single" w:sz="4" w:space="0" w:color="BFBFBF"/>
                  </w:tcBorders>
                  <w:shd w:val="clear" w:color="000000" w:fill="FFFF99"/>
                  <w:noWrap/>
                  <w:vAlign w:val="center"/>
                  <w:hideMark/>
                </w:tcPr>
                <w:p w14:paraId="0031B655"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554</w:t>
                  </w:r>
                </w:p>
              </w:tc>
              <w:tc>
                <w:tcPr>
                  <w:tcW w:w="704" w:type="pct"/>
                  <w:tcBorders>
                    <w:top w:val="nil"/>
                    <w:left w:val="nil"/>
                    <w:bottom w:val="single" w:sz="4" w:space="0" w:color="BFBFBF"/>
                    <w:right w:val="single" w:sz="4" w:space="0" w:color="BFBFBF"/>
                  </w:tcBorders>
                  <w:shd w:val="clear" w:color="000000" w:fill="FFFF99"/>
                  <w:noWrap/>
                  <w:vAlign w:val="center"/>
                  <w:hideMark/>
                </w:tcPr>
                <w:p w14:paraId="0E2C9181"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677</w:t>
                  </w:r>
                </w:p>
              </w:tc>
              <w:tc>
                <w:tcPr>
                  <w:tcW w:w="704" w:type="pct"/>
                  <w:tcBorders>
                    <w:top w:val="nil"/>
                    <w:left w:val="nil"/>
                    <w:bottom w:val="single" w:sz="4" w:space="0" w:color="BFBFBF"/>
                    <w:right w:val="single" w:sz="4" w:space="0" w:color="BFBFBF"/>
                  </w:tcBorders>
                  <w:shd w:val="clear" w:color="000000" w:fill="FFFF99"/>
                  <w:noWrap/>
                  <w:vAlign w:val="center"/>
                  <w:hideMark/>
                </w:tcPr>
                <w:p w14:paraId="5ED6C54C"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617</w:t>
                  </w:r>
                </w:p>
              </w:tc>
              <w:tc>
                <w:tcPr>
                  <w:tcW w:w="706" w:type="pct"/>
                  <w:tcBorders>
                    <w:top w:val="nil"/>
                    <w:left w:val="nil"/>
                    <w:bottom w:val="single" w:sz="4" w:space="0" w:color="BFBFBF"/>
                    <w:right w:val="single" w:sz="4" w:space="0" w:color="auto"/>
                  </w:tcBorders>
                  <w:shd w:val="clear" w:color="000000" w:fill="FFFF99"/>
                  <w:noWrap/>
                  <w:vAlign w:val="center"/>
                  <w:hideMark/>
                </w:tcPr>
                <w:p w14:paraId="705BEF19" w14:textId="77777777" w:rsidR="0061159B" w:rsidRPr="002E4638" w:rsidRDefault="0061159B" w:rsidP="001D5127">
                  <w:pPr>
                    <w:spacing w:before="240" w:after="240" w:line="276" w:lineRule="auto"/>
                    <w:ind w:left="0" w:firstLine="0"/>
                    <w:contextualSpacing/>
                    <w:jc w:val="center"/>
                    <w:rPr>
                      <w:rFonts w:ascii="Arial" w:hAnsi="Arial" w:cs="Arial"/>
                      <w:b/>
                    </w:rPr>
                  </w:pPr>
                  <w:r w:rsidRPr="002E4638">
                    <w:rPr>
                      <w:rFonts w:ascii="Arial" w:hAnsi="Arial" w:cs="Arial"/>
                      <w:b/>
                    </w:rPr>
                    <w:t>2115</w:t>
                  </w:r>
                </w:p>
              </w:tc>
            </w:tr>
            <w:tr w:rsidR="0061159B" w:rsidRPr="002E4638" w14:paraId="66EC74AF" w14:textId="77777777" w:rsidTr="00DE52BE">
              <w:trPr>
                <w:trHeight w:val="454"/>
              </w:trPr>
              <w:tc>
                <w:tcPr>
                  <w:tcW w:w="1478"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507D0211"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Victoria</w:t>
                  </w:r>
                </w:p>
              </w:tc>
              <w:tc>
                <w:tcPr>
                  <w:tcW w:w="704" w:type="pct"/>
                  <w:tcBorders>
                    <w:top w:val="nil"/>
                    <w:left w:val="nil"/>
                    <w:bottom w:val="single" w:sz="4" w:space="0" w:color="BFBFBF"/>
                    <w:right w:val="single" w:sz="4" w:space="0" w:color="BFBFBF"/>
                  </w:tcBorders>
                  <w:shd w:val="clear" w:color="000000" w:fill="FFFF99"/>
                  <w:noWrap/>
                  <w:vAlign w:val="center"/>
                  <w:hideMark/>
                </w:tcPr>
                <w:p w14:paraId="66C51A8B"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150</w:t>
                  </w:r>
                </w:p>
              </w:tc>
              <w:tc>
                <w:tcPr>
                  <w:tcW w:w="704" w:type="pct"/>
                  <w:tcBorders>
                    <w:top w:val="nil"/>
                    <w:left w:val="nil"/>
                    <w:bottom w:val="single" w:sz="4" w:space="0" w:color="BFBFBF"/>
                    <w:right w:val="single" w:sz="4" w:space="0" w:color="BFBFBF"/>
                  </w:tcBorders>
                  <w:shd w:val="clear" w:color="000000" w:fill="FFFF99"/>
                  <w:noWrap/>
                  <w:vAlign w:val="center"/>
                  <w:hideMark/>
                </w:tcPr>
                <w:p w14:paraId="32983491"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229</w:t>
                  </w:r>
                </w:p>
              </w:tc>
              <w:tc>
                <w:tcPr>
                  <w:tcW w:w="704" w:type="pct"/>
                  <w:tcBorders>
                    <w:top w:val="nil"/>
                    <w:left w:val="nil"/>
                    <w:bottom w:val="single" w:sz="4" w:space="0" w:color="BFBFBF"/>
                    <w:right w:val="single" w:sz="4" w:space="0" w:color="BFBFBF"/>
                  </w:tcBorders>
                  <w:shd w:val="clear" w:color="000000" w:fill="FFFF99"/>
                  <w:noWrap/>
                  <w:vAlign w:val="center"/>
                  <w:hideMark/>
                </w:tcPr>
                <w:p w14:paraId="14257200"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184</w:t>
                  </w:r>
                </w:p>
              </w:tc>
              <w:tc>
                <w:tcPr>
                  <w:tcW w:w="704" w:type="pct"/>
                  <w:tcBorders>
                    <w:top w:val="nil"/>
                    <w:left w:val="nil"/>
                    <w:bottom w:val="single" w:sz="4" w:space="0" w:color="BFBFBF"/>
                    <w:right w:val="single" w:sz="4" w:space="0" w:color="BFBFBF"/>
                  </w:tcBorders>
                  <w:shd w:val="clear" w:color="000000" w:fill="FFFF99"/>
                  <w:noWrap/>
                  <w:vAlign w:val="center"/>
                  <w:hideMark/>
                </w:tcPr>
                <w:p w14:paraId="7B931CDF"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392</w:t>
                  </w:r>
                </w:p>
              </w:tc>
              <w:tc>
                <w:tcPr>
                  <w:tcW w:w="706" w:type="pct"/>
                  <w:tcBorders>
                    <w:top w:val="nil"/>
                    <w:left w:val="nil"/>
                    <w:bottom w:val="single" w:sz="4" w:space="0" w:color="BFBFBF"/>
                    <w:right w:val="single" w:sz="4" w:space="0" w:color="auto"/>
                  </w:tcBorders>
                  <w:shd w:val="clear" w:color="000000" w:fill="FFFF99"/>
                  <w:noWrap/>
                  <w:vAlign w:val="center"/>
                  <w:hideMark/>
                </w:tcPr>
                <w:p w14:paraId="55C7A407" w14:textId="77777777" w:rsidR="0061159B" w:rsidRPr="002E4638" w:rsidRDefault="0061159B" w:rsidP="001D5127">
                  <w:pPr>
                    <w:spacing w:before="240" w:after="240" w:line="276" w:lineRule="auto"/>
                    <w:ind w:left="0" w:firstLine="0"/>
                    <w:contextualSpacing/>
                    <w:jc w:val="center"/>
                    <w:rPr>
                      <w:rFonts w:ascii="Arial" w:hAnsi="Arial" w:cs="Arial"/>
                      <w:b/>
                    </w:rPr>
                  </w:pPr>
                  <w:r w:rsidRPr="002E4638">
                    <w:rPr>
                      <w:rFonts w:ascii="Arial" w:hAnsi="Arial" w:cs="Arial"/>
                      <w:b/>
                    </w:rPr>
                    <w:t>959</w:t>
                  </w:r>
                </w:p>
              </w:tc>
            </w:tr>
            <w:tr w:rsidR="0061159B" w:rsidRPr="002E4638" w14:paraId="5F73364A" w14:textId="77777777" w:rsidTr="00DE52BE">
              <w:trPr>
                <w:trHeight w:val="454"/>
              </w:trPr>
              <w:tc>
                <w:tcPr>
                  <w:tcW w:w="1478"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18455D1B"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New South Wales</w:t>
                  </w:r>
                </w:p>
              </w:tc>
              <w:tc>
                <w:tcPr>
                  <w:tcW w:w="704" w:type="pct"/>
                  <w:tcBorders>
                    <w:top w:val="nil"/>
                    <w:left w:val="nil"/>
                    <w:bottom w:val="single" w:sz="4" w:space="0" w:color="BFBFBF"/>
                    <w:right w:val="single" w:sz="4" w:space="0" w:color="BFBFBF"/>
                  </w:tcBorders>
                  <w:shd w:val="clear" w:color="000000" w:fill="FFFF99"/>
                  <w:noWrap/>
                  <w:vAlign w:val="center"/>
                  <w:hideMark/>
                </w:tcPr>
                <w:p w14:paraId="38118E21"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106</w:t>
                  </w:r>
                </w:p>
              </w:tc>
              <w:tc>
                <w:tcPr>
                  <w:tcW w:w="704" w:type="pct"/>
                  <w:tcBorders>
                    <w:top w:val="nil"/>
                    <w:left w:val="nil"/>
                    <w:bottom w:val="single" w:sz="4" w:space="0" w:color="BFBFBF"/>
                    <w:right w:val="single" w:sz="4" w:space="0" w:color="BFBFBF"/>
                  </w:tcBorders>
                  <w:shd w:val="clear" w:color="000000" w:fill="FFFF99"/>
                  <w:noWrap/>
                  <w:vAlign w:val="center"/>
                  <w:hideMark/>
                </w:tcPr>
                <w:p w14:paraId="1486601B"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211</w:t>
                  </w:r>
                </w:p>
              </w:tc>
              <w:tc>
                <w:tcPr>
                  <w:tcW w:w="704" w:type="pct"/>
                  <w:tcBorders>
                    <w:top w:val="nil"/>
                    <w:left w:val="nil"/>
                    <w:bottom w:val="single" w:sz="4" w:space="0" w:color="BFBFBF"/>
                    <w:right w:val="single" w:sz="4" w:space="0" w:color="BFBFBF"/>
                  </w:tcBorders>
                  <w:shd w:val="clear" w:color="000000" w:fill="FFFF99"/>
                  <w:noWrap/>
                  <w:vAlign w:val="center"/>
                  <w:hideMark/>
                </w:tcPr>
                <w:p w14:paraId="0221B6AB"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175</w:t>
                  </w:r>
                </w:p>
              </w:tc>
              <w:tc>
                <w:tcPr>
                  <w:tcW w:w="704" w:type="pct"/>
                  <w:tcBorders>
                    <w:top w:val="nil"/>
                    <w:left w:val="nil"/>
                    <w:bottom w:val="single" w:sz="4" w:space="0" w:color="BFBFBF"/>
                    <w:right w:val="single" w:sz="4" w:space="0" w:color="BFBFBF"/>
                  </w:tcBorders>
                  <w:shd w:val="clear" w:color="000000" w:fill="FFFF99"/>
                  <w:noWrap/>
                  <w:vAlign w:val="center"/>
                  <w:hideMark/>
                </w:tcPr>
                <w:p w14:paraId="62695CD7"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189</w:t>
                  </w:r>
                </w:p>
              </w:tc>
              <w:tc>
                <w:tcPr>
                  <w:tcW w:w="706" w:type="pct"/>
                  <w:tcBorders>
                    <w:top w:val="nil"/>
                    <w:left w:val="nil"/>
                    <w:bottom w:val="single" w:sz="4" w:space="0" w:color="BFBFBF"/>
                    <w:right w:val="single" w:sz="4" w:space="0" w:color="auto"/>
                  </w:tcBorders>
                  <w:shd w:val="clear" w:color="000000" w:fill="FFFF99"/>
                  <w:noWrap/>
                  <w:vAlign w:val="center"/>
                  <w:hideMark/>
                </w:tcPr>
                <w:p w14:paraId="7F1B9013" w14:textId="77777777" w:rsidR="0061159B" w:rsidRPr="002E4638" w:rsidRDefault="0061159B" w:rsidP="001D5127">
                  <w:pPr>
                    <w:spacing w:before="240" w:after="240" w:line="276" w:lineRule="auto"/>
                    <w:ind w:left="0" w:firstLine="0"/>
                    <w:contextualSpacing/>
                    <w:jc w:val="center"/>
                    <w:rPr>
                      <w:rFonts w:ascii="Arial" w:hAnsi="Arial" w:cs="Arial"/>
                      <w:b/>
                    </w:rPr>
                  </w:pPr>
                  <w:r w:rsidRPr="002E4638">
                    <w:rPr>
                      <w:rFonts w:ascii="Arial" w:hAnsi="Arial" w:cs="Arial"/>
                      <w:b/>
                    </w:rPr>
                    <w:t>679</w:t>
                  </w:r>
                </w:p>
              </w:tc>
            </w:tr>
            <w:tr w:rsidR="0061159B" w:rsidRPr="002E4638" w14:paraId="2E6D843E" w14:textId="77777777" w:rsidTr="00DE52BE">
              <w:trPr>
                <w:trHeight w:val="454"/>
              </w:trPr>
              <w:tc>
                <w:tcPr>
                  <w:tcW w:w="1478"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61F6ABCB"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Tasmania</w:t>
                  </w:r>
                </w:p>
              </w:tc>
              <w:tc>
                <w:tcPr>
                  <w:tcW w:w="704" w:type="pct"/>
                  <w:tcBorders>
                    <w:top w:val="nil"/>
                    <w:left w:val="nil"/>
                    <w:bottom w:val="single" w:sz="4" w:space="0" w:color="BFBFBF"/>
                    <w:right w:val="single" w:sz="4" w:space="0" w:color="BFBFBF"/>
                  </w:tcBorders>
                  <w:shd w:val="clear" w:color="000000" w:fill="FFFF99"/>
                  <w:noWrap/>
                  <w:vAlign w:val="center"/>
                  <w:hideMark/>
                </w:tcPr>
                <w:p w14:paraId="4F296EB3"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74</w:t>
                  </w:r>
                </w:p>
              </w:tc>
              <w:tc>
                <w:tcPr>
                  <w:tcW w:w="704" w:type="pct"/>
                  <w:tcBorders>
                    <w:top w:val="nil"/>
                    <w:left w:val="nil"/>
                    <w:bottom w:val="single" w:sz="4" w:space="0" w:color="BFBFBF"/>
                    <w:right w:val="single" w:sz="4" w:space="0" w:color="BFBFBF"/>
                  </w:tcBorders>
                  <w:shd w:val="clear" w:color="000000" w:fill="FFFF99"/>
                  <w:noWrap/>
                  <w:vAlign w:val="center"/>
                  <w:hideMark/>
                </w:tcPr>
                <w:p w14:paraId="0388AEB6"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79</w:t>
                  </w:r>
                </w:p>
              </w:tc>
              <w:tc>
                <w:tcPr>
                  <w:tcW w:w="704" w:type="pct"/>
                  <w:tcBorders>
                    <w:top w:val="nil"/>
                    <w:left w:val="nil"/>
                    <w:bottom w:val="single" w:sz="4" w:space="0" w:color="BFBFBF"/>
                    <w:right w:val="single" w:sz="4" w:space="0" w:color="BFBFBF"/>
                  </w:tcBorders>
                  <w:shd w:val="clear" w:color="000000" w:fill="FFFF99"/>
                  <w:noWrap/>
                  <w:vAlign w:val="center"/>
                  <w:hideMark/>
                </w:tcPr>
                <w:p w14:paraId="2DA31BE3"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102</w:t>
                  </w:r>
                </w:p>
              </w:tc>
              <w:tc>
                <w:tcPr>
                  <w:tcW w:w="704" w:type="pct"/>
                  <w:tcBorders>
                    <w:top w:val="nil"/>
                    <w:left w:val="nil"/>
                    <w:bottom w:val="single" w:sz="4" w:space="0" w:color="BFBFBF"/>
                    <w:right w:val="single" w:sz="4" w:space="0" w:color="BFBFBF"/>
                  </w:tcBorders>
                  <w:shd w:val="clear" w:color="000000" w:fill="FFFF99"/>
                  <w:noWrap/>
                  <w:vAlign w:val="center"/>
                  <w:hideMark/>
                </w:tcPr>
                <w:p w14:paraId="6571ADE7"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72</w:t>
                  </w:r>
                </w:p>
              </w:tc>
              <w:tc>
                <w:tcPr>
                  <w:tcW w:w="706" w:type="pct"/>
                  <w:tcBorders>
                    <w:top w:val="nil"/>
                    <w:left w:val="nil"/>
                    <w:bottom w:val="single" w:sz="4" w:space="0" w:color="BFBFBF"/>
                    <w:right w:val="single" w:sz="4" w:space="0" w:color="auto"/>
                  </w:tcBorders>
                  <w:shd w:val="clear" w:color="000000" w:fill="FFFF99"/>
                  <w:noWrap/>
                  <w:vAlign w:val="center"/>
                  <w:hideMark/>
                </w:tcPr>
                <w:p w14:paraId="552959F9" w14:textId="77777777" w:rsidR="0061159B" w:rsidRPr="002E4638" w:rsidRDefault="0061159B" w:rsidP="001D5127">
                  <w:pPr>
                    <w:spacing w:before="240" w:after="240" w:line="276" w:lineRule="auto"/>
                    <w:ind w:left="0" w:firstLine="0"/>
                    <w:contextualSpacing/>
                    <w:jc w:val="center"/>
                    <w:rPr>
                      <w:rFonts w:ascii="Arial" w:hAnsi="Arial" w:cs="Arial"/>
                      <w:b/>
                    </w:rPr>
                  </w:pPr>
                  <w:r w:rsidRPr="002E4638">
                    <w:rPr>
                      <w:rFonts w:ascii="Arial" w:hAnsi="Arial" w:cs="Arial"/>
                      <w:b/>
                    </w:rPr>
                    <w:t>321</w:t>
                  </w:r>
                </w:p>
              </w:tc>
            </w:tr>
            <w:tr w:rsidR="0061159B" w:rsidRPr="002E4638" w14:paraId="1F3EA791" w14:textId="77777777" w:rsidTr="00DE52BE">
              <w:trPr>
                <w:trHeight w:val="454"/>
              </w:trPr>
              <w:tc>
                <w:tcPr>
                  <w:tcW w:w="1478"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3A770FBF"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South Australia</w:t>
                  </w:r>
                </w:p>
              </w:tc>
              <w:tc>
                <w:tcPr>
                  <w:tcW w:w="704" w:type="pct"/>
                  <w:tcBorders>
                    <w:top w:val="nil"/>
                    <w:left w:val="nil"/>
                    <w:bottom w:val="single" w:sz="4" w:space="0" w:color="BFBFBF"/>
                    <w:right w:val="single" w:sz="4" w:space="0" w:color="BFBFBF"/>
                  </w:tcBorders>
                  <w:shd w:val="clear" w:color="000000" w:fill="FFFF99"/>
                  <w:noWrap/>
                  <w:vAlign w:val="center"/>
                  <w:hideMark/>
                </w:tcPr>
                <w:p w14:paraId="04A3E855"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20</w:t>
                  </w:r>
                </w:p>
              </w:tc>
              <w:tc>
                <w:tcPr>
                  <w:tcW w:w="704" w:type="pct"/>
                  <w:tcBorders>
                    <w:top w:val="nil"/>
                    <w:left w:val="nil"/>
                    <w:bottom w:val="single" w:sz="4" w:space="0" w:color="BFBFBF"/>
                    <w:right w:val="single" w:sz="4" w:space="0" w:color="BFBFBF"/>
                  </w:tcBorders>
                  <w:shd w:val="clear" w:color="000000" w:fill="FFFF99"/>
                  <w:noWrap/>
                  <w:vAlign w:val="center"/>
                  <w:hideMark/>
                </w:tcPr>
                <w:p w14:paraId="1F14C578"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54</w:t>
                  </w:r>
                </w:p>
              </w:tc>
              <w:tc>
                <w:tcPr>
                  <w:tcW w:w="704" w:type="pct"/>
                  <w:tcBorders>
                    <w:top w:val="nil"/>
                    <w:left w:val="nil"/>
                    <w:bottom w:val="single" w:sz="4" w:space="0" w:color="BFBFBF"/>
                    <w:right w:val="single" w:sz="4" w:space="0" w:color="BFBFBF"/>
                  </w:tcBorders>
                  <w:shd w:val="clear" w:color="000000" w:fill="FFFF99"/>
                  <w:noWrap/>
                  <w:vAlign w:val="center"/>
                  <w:hideMark/>
                </w:tcPr>
                <w:p w14:paraId="7AE85618"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23</w:t>
                  </w:r>
                </w:p>
              </w:tc>
              <w:tc>
                <w:tcPr>
                  <w:tcW w:w="704" w:type="pct"/>
                  <w:tcBorders>
                    <w:top w:val="nil"/>
                    <w:left w:val="nil"/>
                    <w:bottom w:val="single" w:sz="4" w:space="0" w:color="BFBFBF"/>
                    <w:right w:val="single" w:sz="4" w:space="0" w:color="BFBFBF"/>
                  </w:tcBorders>
                  <w:shd w:val="clear" w:color="000000" w:fill="FFFF99"/>
                  <w:noWrap/>
                  <w:vAlign w:val="center"/>
                  <w:hideMark/>
                </w:tcPr>
                <w:p w14:paraId="3E3BDE31"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157</w:t>
                  </w:r>
                </w:p>
              </w:tc>
              <w:tc>
                <w:tcPr>
                  <w:tcW w:w="706" w:type="pct"/>
                  <w:tcBorders>
                    <w:top w:val="nil"/>
                    <w:left w:val="nil"/>
                    <w:bottom w:val="single" w:sz="4" w:space="0" w:color="BFBFBF"/>
                    <w:right w:val="single" w:sz="4" w:space="0" w:color="auto"/>
                  </w:tcBorders>
                  <w:shd w:val="clear" w:color="000000" w:fill="FFFF99"/>
                  <w:noWrap/>
                  <w:vAlign w:val="center"/>
                  <w:hideMark/>
                </w:tcPr>
                <w:p w14:paraId="19C7C0DD" w14:textId="77777777" w:rsidR="0061159B" w:rsidRPr="002E4638" w:rsidRDefault="0061159B" w:rsidP="001D5127">
                  <w:pPr>
                    <w:spacing w:before="240" w:after="240" w:line="276" w:lineRule="auto"/>
                    <w:ind w:left="0" w:firstLine="0"/>
                    <w:contextualSpacing/>
                    <w:jc w:val="center"/>
                    <w:rPr>
                      <w:rFonts w:ascii="Arial" w:hAnsi="Arial" w:cs="Arial"/>
                      <w:b/>
                    </w:rPr>
                  </w:pPr>
                  <w:r w:rsidRPr="002E4638">
                    <w:rPr>
                      <w:rFonts w:ascii="Arial" w:hAnsi="Arial" w:cs="Arial"/>
                      <w:b/>
                    </w:rPr>
                    <w:t>258</w:t>
                  </w:r>
                </w:p>
              </w:tc>
            </w:tr>
            <w:tr w:rsidR="0061159B" w:rsidRPr="002E4638" w14:paraId="2BAB303B" w14:textId="77777777" w:rsidTr="00DE52BE">
              <w:trPr>
                <w:trHeight w:val="454"/>
              </w:trPr>
              <w:tc>
                <w:tcPr>
                  <w:tcW w:w="1478"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41AF31E1"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Western Australia</w:t>
                  </w:r>
                </w:p>
              </w:tc>
              <w:tc>
                <w:tcPr>
                  <w:tcW w:w="704" w:type="pct"/>
                  <w:tcBorders>
                    <w:top w:val="nil"/>
                    <w:left w:val="nil"/>
                    <w:bottom w:val="single" w:sz="4" w:space="0" w:color="BFBFBF"/>
                    <w:right w:val="single" w:sz="4" w:space="0" w:color="BFBFBF"/>
                  </w:tcBorders>
                  <w:shd w:val="clear" w:color="000000" w:fill="FFFF99"/>
                  <w:noWrap/>
                  <w:vAlign w:val="center"/>
                  <w:hideMark/>
                </w:tcPr>
                <w:p w14:paraId="79195429"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13</w:t>
                  </w:r>
                </w:p>
              </w:tc>
              <w:tc>
                <w:tcPr>
                  <w:tcW w:w="704" w:type="pct"/>
                  <w:tcBorders>
                    <w:top w:val="nil"/>
                    <w:left w:val="nil"/>
                    <w:bottom w:val="single" w:sz="4" w:space="0" w:color="BFBFBF"/>
                    <w:right w:val="single" w:sz="4" w:space="0" w:color="BFBFBF"/>
                  </w:tcBorders>
                  <w:shd w:val="clear" w:color="000000" w:fill="FFFF99"/>
                  <w:noWrap/>
                  <w:vAlign w:val="center"/>
                  <w:hideMark/>
                </w:tcPr>
                <w:p w14:paraId="5BBE976A"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9</w:t>
                  </w:r>
                </w:p>
              </w:tc>
              <w:tc>
                <w:tcPr>
                  <w:tcW w:w="704" w:type="pct"/>
                  <w:tcBorders>
                    <w:top w:val="nil"/>
                    <w:left w:val="nil"/>
                    <w:bottom w:val="single" w:sz="4" w:space="0" w:color="BFBFBF"/>
                    <w:right w:val="single" w:sz="4" w:space="0" w:color="BFBFBF"/>
                  </w:tcBorders>
                  <w:shd w:val="clear" w:color="000000" w:fill="FFFF99"/>
                  <w:noWrap/>
                  <w:vAlign w:val="center"/>
                  <w:hideMark/>
                </w:tcPr>
                <w:p w14:paraId="39C3945A"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38</w:t>
                  </w:r>
                </w:p>
              </w:tc>
              <w:tc>
                <w:tcPr>
                  <w:tcW w:w="704" w:type="pct"/>
                  <w:tcBorders>
                    <w:top w:val="nil"/>
                    <w:left w:val="nil"/>
                    <w:bottom w:val="single" w:sz="4" w:space="0" w:color="BFBFBF"/>
                    <w:right w:val="single" w:sz="4" w:space="0" w:color="BFBFBF"/>
                  </w:tcBorders>
                  <w:shd w:val="clear" w:color="000000" w:fill="FFFF99"/>
                  <w:noWrap/>
                  <w:vAlign w:val="center"/>
                  <w:hideMark/>
                </w:tcPr>
                <w:p w14:paraId="1F1F082E"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42</w:t>
                  </w:r>
                </w:p>
              </w:tc>
              <w:tc>
                <w:tcPr>
                  <w:tcW w:w="706" w:type="pct"/>
                  <w:tcBorders>
                    <w:top w:val="nil"/>
                    <w:left w:val="nil"/>
                    <w:bottom w:val="single" w:sz="4" w:space="0" w:color="BFBFBF"/>
                    <w:right w:val="single" w:sz="4" w:space="0" w:color="auto"/>
                  </w:tcBorders>
                  <w:shd w:val="clear" w:color="000000" w:fill="FFFF99"/>
                  <w:noWrap/>
                  <w:vAlign w:val="center"/>
                  <w:hideMark/>
                </w:tcPr>
                <w:p w14:paraId="04898B21" w14:textId="77777777" w:rsidR="0061159B" w:rsidRPr="002E4638" w:rsidRDefault="0061159B" w:rsidP="001D5127">
                  <w:pPr>
                    <w:spacing w:before="240" w:after="240" w:line="276" w:lineRule="auto"/>
                    <w:ind w:left="0" w:firstLine="0"/>
                    <w:contextualSpacing/>
                    <w:jc w:val="center"/>
                    <w:rPr>
                      <w:rFonts w:ascii="Arial" w:hAnsi="Arial" w:cs="Arial"/>
                      <w:b/>
                    </w:rPr>
                  </w:pPr>
                  <w:r w:rsidRPr="002E4638">
                    <w:rPr>
                      <w:rFonts w:ascii="Arial" w:hAnsi="Arial" w:cs="Arial"/>
                      <w:b/>
                    </w:rPr>
                    <w:t>97</w:t>
                  </w:r>
                </w:p>
              </w:tc>
            </w:tr>
            <w:tr w:rsidR="0061159B" w:rsidRPr="002E4638" w14:paraId="1257F119" w14:textId="77777777" w:rsidTr="00DE52BE">
              <w:trPr>
                <w:trHeight w:val="454"/>
              </w:trPr>
              <w:tc>
                <w:tcPr>
                  <w:tcW w:w="1478"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61660699"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Northern Territory</w:t>
                  </w:r>
                </w:p>
              </w:tc>
              <w:tc>
                <w:tcPr>
                  <w:tcW w:w="704" w:type="pct"/>
                  <w:tcBorders>
                    <w:top w:val="nil"/>
                    <w:left w:val="nil"/>
                    <w:bottom w:val="single" w:sz="4" w:space="0" w:color="BFBFBF"/>
                    <w:right w:val="single" w:sz="4" w:space="0" w:color="BFBFBF"/>
                  </w:tcBorders>
                  <w:shd w:val="clear" w:color="000000" w:fill="FFFF99"/>
                  <w:noWrap/>
                  <w:vAlign w:val="center"/>
                  <w:hideMark/>
                </w:tcPr>
                <w:p w14:paraId="2217FA25"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0</w:t>
                  </w:r>
                </w:p>
              </w:tc>
              <w:tc>
                <w:tcPr>
                  <w:tcW w:w="704" w:type="pct"/>
                  <w:tcBorders>
                    <w:top w:val="nil"/>
                    <w:left w:val="nil"/>
                    <w:bottom w:val="single" w:sz="4" w:space="0" w:color="BFBFBF"/>
                    <w:right w:val="single" w:sz="4" w:space="0" w:color="BFBFBF"/>
                  </w:tcBorders>
                  <w:shd w:val="clear" w:color="000000" w:fill="FFFF99"/>
                  <w:noWrap/>
                  <w:vAlign w:val="center"/>
                  <w:hideMark/>
                </w:tcPr>
                <w:p w14:paraId="0CE419C3"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0</w:t>
                  </w:r>
                </w:p>
              </w:tc>
              <w:tc>
                <w:tcPr>
                  <w:tcW w:w="704" w:type="pct"/>
                  <w:tcBorders>
                    <w:top w:val="nil"/>
                    <w:left w:val="nil"/>
                    <w:bottom w:val="single" w:sz="4" w:space="0" w:color="BFBFBF"/>
                    <w:right w:val="single" w:sz="4" w:space="0" w:color="BFBFBF"/>
                  </w:tcBorders>
                  <w:shd w:val="clear" w:color="000000" w:fill="FFFF99"/>
                  <w:noWrap/>
                  <w:vAlign w:val="center"/>
                  <w:hideMark/>
                </w:tcPr>
                <w:p w14:paraId="25BD09C9"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28</w:t>
                  </w:r>
                </w:p>
              </w:tc>
              <w:tc>
                <w:tcPr>
                  <w:tcW w:w="704" w:type="pct"/>
                  <w:tcBorders>
                    <w:top w:val="nil"/>
                    <w:left w:val="nil"/>
                    <w:bottom w:val="single" w:sz="4" w:space="0" w:color="BFBFBF"/>
                    <w:right w:val="single" w:sz="4" w:space="0" w:color="BFBFBF"/>
                  </w:tcBorders>
                  <w:shd w:val="clear" w:color="000000" w:fill="FFFF99"/>
                  <w:noWrap/>
                  <w:vAlign w:val="center"/>
                  <w:hideMark/>
                </w:tcPr>
                <w:p w14:paraId="602D237B"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16</w:t>
                  </w:r>
                </w:p>
              </w:tc>
              <w:tc>
                <w:tcPr>
                  <w:tcW w:w="706" w:type="pct"/>
                  <w:tcBorders>
                    <w:top w:val="nil"/>
                    <w:left w:val="nil"/>
                    <w:bottom w:val="single" w:sz="4" w:space="0" w:color="BFBFBF"/>
                    <w:right w:val="single" w:sz="4" w:space="0" w:color="auto"/>
                  </w:tcBorders>
                  <w:shd w:val="clear" w:color="000000" w:fill="FFFF99"/>
                  <w:noWrap/>
                  <w:vAlign w:val="center"/>
                  <w:hideMark/>
                </w:tcPr>
                <w:p w14:paraId="3EB7201E" w14:textId="77777777" w:rsidR="0061159B" w:rsidRPr="002E4638" w:rsidRDefault="0061159B" w:rsidP="001D5127">
                  <w:pPr>
                    <w:spacing w:before="240" w:after="240" w:line="276" w:lineRule="auto"/>
                    <w:ind w:left="0" w:firstLine="0"/>
                    <w:contextualSpacing/>
                    <w:jc w:val="center"/>
                    <w:rPr>
                      <w:rFonts w:ascii="Arial" w:hAnsi="Arial" w:cs="Arial"/>
                      <w:b/>
                    </w:rPr>
                  </w:pPr>
                  <w:r w:rsidRPr="002E4638">
                    <w:rPr>
                      <w:rFonts w:ascii="Arial" w:hAnsi="Arial" w:cs="Arial"/>
                      <w:b/>
                    </w:rPr>
                    <w:t>40</w:t>
                  </w:r>
                </w:p>
              </w:tc>
            </w:tr>
            <w:tr w:rsidR="0061159B" w:rsidRPr="002E4638" w14:paraId="2A716BA5" w14:textId="77777777" w:rsidTr="00DE52BE">
              <w:trPr>
                <w:trHeight w:val="454"/>
              </w:trPr>
              <w:tc>
                <w:tcPr>
                  <w:tcW w:w="1478"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52C90986"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Overseas</w:t>
                  </w:r>
                </w:p>
              </w:tc>
              <w:tc>
                <w:tcPr>
                  <w:tcW w:w="704" w:type="pct"/>
                  <w:tcBorders>
                    <w:top w:val="nil"/>
                    <w:left w:val="nil"/>
                    <w:bottom w:val="single" w:sz="4" w:space="0" w:color="BFBFBF"/>
                    <w:right w:val="single" w:sz="4" w:space="0" w:color="BFBFBF"/>
                  </w:tcBorders>
                  <w:shd w:val="clear" w:color="000000" w:fill="FFFF99"/>
                  <w:noWrap/>
                  <w:vAlign w:val="center"/>
                  <w:hideMark/>
                </w:tcPr>
                <w:p w14:paraId="057F316D"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3</w:t>
                  </w:r>
                </w:p>
              </w:tc>
              <w:tc>
                <w:tcPr>
                  <w:tcW w:w="704" w:type="pct"/>
                  <w:tcBorders>
                    <w:top w:val="nil"/>
                    <w:left w:val="nil"/>
                    <w:bottom w:val="single" w:sz="4" w:space="0" w:color="BFBFBF"/>
                    <w:right w:val="single" w:sz="4" w:space="0" w:color="BFBFBF"/>
                  </w:tcBorders>
                  <w:shd w:val="clear" w:color="000000" w:fill="FFFF99"/>
                  <w:noWrap/>
                  <w:vAlign w:val="center"/>
                  <w:hideMark/>
                </w:tcPr>
                <w:p w14:paraId="7B97CA9B"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6</w:t>
                  </w:r>
                </w:p>
              </w:tc>
              <w:tc>
                <w:tcPr>
                  <w:tcW w:w="704" w:type="pct"/>
                  <w:tcBorders>
                    <w:top w:val="nil"/>
                    <w:left w:val="nil"/>
                    <w:bottom w:val="single" w:sz="4" w:space="0" w:color="BFBFBF"/>
                    <w:right w:val="single" w:sz="4" w:space="0" w:color="BFBFBF"/>
                  </w:tcBorders>
                  <w:shd w:val="clear" w:color="000000" w:fill="FFFF99"/>
                  <w:noWrap/>
                  <w:vAlign w:val="center"/>
                  <w:hideMark/>
                </w:tcPr>
                <w:p w14:paraId="09449C5D"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14</w:t>
                  </w:r>
                </w:p>
              </w:tc>
              <w:tc>
                <w:tcPr>
                  <w:tcW w:w="704" w:type="pct"/>
                  <w:tcBorders>
                    <w:top w:val="nil"/>
                    <w:left w:val="nil"/>
                    <w:bottom w:val="single" w:sz="4" w:space="0" w:color="BFBFBF"/>
                    <w:right w:val="single" w:sz="4" w:space="0" w:color="BFBFBF"/>
                  </w:tcBorders>
                  <w:shd w:val="clear" w:color="000000" w:fill="FFFF99"/>
                  <w:noWrap/>
                  <w:vAlign w:val="center"/>
                  <w:hideMark/>
                </w:tcPr>
                <w:p w14:paraId="282F5F99"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0</w:t>
                  </w:r>
                </w:p>
              </w:tc>
              <w:tc>
                <w:tcPr>
                  <w:tcW w:w="706" w:type="pct"/>
                  <w:tcBorders>
                    <w:top w:val="nil"/>
                    <w:left w:val="nil"/>
                    <w:bottom w:val="single" w:sz="4" w:space="0" w:color="BFBFBF"/>
                    <w:right w:val="single" w:sz="4" w:space="0" w:color="auto"/>
                  </w:tcBorders>
                  <w:shd w:val="clear" w:color="000000" w:fill="FFFF99"/>
                  <w:noWrap/>
                  <w:vAlign w:val="center"/>
                  <w:hideMark/>
                </w:tcPr>
                <w:p w14:paraId="3C7332D2" w14:textId="77777777" w:rsidR="0061159B" w:rsidRPr="002E4638" w:rsidRDefault="0061159B" w:rsidP="001D5127">
                  <w:pPr>
                    <w:spacing w:before="240" w:after="240" w:line="276" w:lineRule="auto"/>
                    <w:ind w:left="0" w:firstLine="0"/>
                    <w:contextualSpacing/>
                    <w:jc w:val="center"/>
                    <w:rPr>
                      <w:rFonts w:ascii="Arial" w:hAnsi="Arial" w:cs="Arial"/>
                      <w:b/>
                    </w:rPr>
                  </w:pPr>
                  <w:r w:rsidRPr="002E4638">
                    <w:rPr>
                      <w:rFonts w:ascii="Arial" w:hAnsi="Arial" w:cs="Arial"/>
                      <w:b/>
                    </w:rPr>
                    <w:t>24</w:t>
                  </w:r>
                </w:p>
              </w:tc>
            </w:tr>
            <w:tr w:rsidR="0061159B" w:rsidRPr="002E4638" w14:paraId="3294F008" w14:textId="77777777" w:rsidTr="00DE52BE">
              <w:trPr>
                <w:trHeight w:val="454"/>
              </w:trPr>
              <w:tc>
                <w:tcPr>
                  <w:tcW w:w="1478"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5C3B6C1C"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Australian Capital Territory</w:t>
                  </w:r>
                </w:p>
              </w:tc>
              <w:tc>
                <w:tcPr>
                  <w:tcW w:w="704" w:type="pct"/>
                  <w:tcBorders>
                    <w:top w:val="nil"/>
                    <w:left w:val="nil"/>
                    <w:bottom w:val="single" w:sz="4" w:space="0" w:color="BFBFBF"/>
                    <w:right w:val="single" w:sz="4" w:space="0" w:color="BFBFBF"/>
                  </w:tcBorders>
                  <w:shd w:val="clear" w:color="000000" w:fill="FFFF99"/>
                  <w:noWrap/>
                  <w:vAlign w:val="center"/>
                  <w:hideMark/>
                </w:tcPr>
                <w:p w14:paraId="6EAF5FD6"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11</w:t>
                  </w:r>
                </w:p>
              </w:tc>
              <w:tc>
                <w:tcPr>
                  <w:tcW w:w="704" w:type="pct"/>
                  <w:tcBorders>
                    <w:top w:val="nil"/>
                    <w:left w:val="nil"/>
                    <w:bottom w:val="single" w:sz="4" w:space="0" w:color="BFBFBF"/>
                    <w:right w:val="single" w:sz="4" w:space="0" w:color="BFBFBF"/>
                  </w:tcBorders>
                  <w:shd w:val="clear" w:color="000000" w:fill="FFFF99"/>
                  <w:noWrap/>
                  <w:vAlign w:val="center"/>
                  <w:hideMark/>
                </w:tcPr>
                <w:p w14:paraId="58FC83A3"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w:t>
                  </w:r>
                </w:p>
              </w:tc>
              <w:tc>
                <w:tcPr>
                  <w:tcW w:w="704" w:type="pct"/>
                  <w:tcBorders>
                    <w:top w:val="nil"/>
                    <w:left w:val="nil"/>
                    <w:bottom w:val="single" w:sz="4" w:space="0" w:color="BFBFBF"/>
                    <w:right w:val="single" w:sz="4" w:space="0" w:color="BFBFBF"/>
                  </w:tcBorders>
                  <w:shd w:val="clear" w:color="000000" w:fill="FFFF99"/>
                  <w:noWrap/>
                  <w:vAlign w:val="center"/>
                  <w:hideMark/>
                </w:tcPr>
                <w:p w14:paraId="6A52D775"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0</w:t>
                  </w:r>
                </w:p>
              </w:tc>
              <w:tc>
                <w:tcPr>
                  <w:tcW w:w="704" w:type="pct"/>
                  <w:tcBorders>
                    <w:top w:val="nil"/>
                    <w:left w:val="nil"/>
                    <w:bottom w:val="single" w:sz="4" w:space="0" w:color="BFBFBF"/>
                    <w:right w:val="single" w:sz="4" w:space="0" w:color="BFBFBF"/>
                  </w:tcBorders>
                  <w:shd w:val="clear" w:color="000000" w:fill="FFFF99"/>
                  <w:noWrap/>
                  <w:vAlign w:val="center"/>
                  <w:hideMark/>
                </w:tcPr>
                <w:p w14:paraId="07209C24"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2</w:t>
                  </w:r>
                </w:p>
              </w:tc>
              <w:tc>
                <w:tcPr>
                  <w:tcW w:w="706" w:type="pct"/>
                  <w:tcBorders>
                    <w:top w:val="nil"/>
                    <w:left w:val="nil"/>
                    <w:bottom w:val="single" w:sz="4" w:space="0" w:color="BFBFBF"/>
                    <w:right w:val="single" w:sz="4" w:space="0" w:color="auto"/>
                  </w:tcBorders>
                  <w:shd w:val="clear" w:color="000000" w:fill="FFFF99"/>
                  <w:noWrap/>
                  <w:vAlign w:val="center"/>
                  <w:hideMark/>
                </w:tcPr>
                <w:p w14:paraId="0912D57E" w14:textId="77777777" w:rsidR="0061159B" w:rsidRPr="002E4638" w:rsidRDefault="0061159B" w:rsidP="001D5127">
                  <w:pPr>
                    <w:spacing w:before="240" w:after="240" w:line="276" w:lineRule="auto"/>
                    <w:ind w:left="0" w:firstLine="0"/>
                    <w:contextualSpacing/>
                    <w:jc w:val="center"/>
                    <w:rPr>
                      <w:rFonts w:ascii="Arial" w:hAnsi="Arial" w:cs="Arial"/>
                      <w:b/>
                    </w:rPr>
                  </w:pPr>
                  <w:r w:rsidRPr="002E4638">
                    <w:rPr>
                      <w:rFonts w:ascii="Arial" w:hAnsi="Arial" w:cs="Arial"/>
                      <w:b/>
                    </w:rPr>
                    <w:t>15</w:t>
                  </w:r>
                </w:p>
              </w:tc>
            </w:tr>
            <w:tr w:rsidR="0061159B" w:rsidRPr="002E4638" w14:paraId="0211100B" w14:textId="77777777" w:rsidTr="00DE52BE">
              <w:trPr>
                <w:trHeight w:val="454"/>
              </w:trPr>
              <w:tc>
                <w:tcPr>
                  <w:tcW w:w="1478" w:type="pct"/>
                  <w:tcBorders>
                    <w:top w:val="single" w:sz="4" w:space="0" w:color="auto"/>
                    <w:left w:val="single" w:sz="4" w:space="0" w:color="auto"/>
                    <w:bottom w:val="single" w:sz="8" w:space="0" w:color="auto"/>
                    <w:right w:val="single" w:sz="4" w:space="0" w:color="BFBFBF"/>
                  </w:tcBorders>
                  <w:shd w:val="clear" w:color="000000" w:fill="99CCFF"/>
                  <w:vAlign w:val="center"/>
                  <w:hideMark/>
                </w:tcPr>
                <w:p w14:paraId="16C931A9"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Not known</w:t>
                  </w:r>
                </w:p>
              </w:tc>
              <w:tc>
                <w:tcPr>
                  <w:tcW w:w="704" w:type="pct"/>
                  <w:tcBorders>
                    <w:top w:val="nil"/>
                    <w:left w:val="nil"/>
                    <w:bottom w:val="single" w:sz="8" w:space="0" w:color="auto"/>
                    <w:right w:val="single" w:sz="4" w:space="0" w:color="BFBFBF"/>
                  </w:tcBorders>
                  <w:shd w:val="clear" w:color="000000" w:fill="FFFF99"/>
                  <w:noWrap/>
                  <w:vAlign w:val="center"/>
                  <w:hideMark/>
                </w:tcPr>
                <w:p w14:paraId="3F82D033"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0</w:t>
                  </w:r>
                </w:p>
              </w:tc>
              <w:tc>
                <w:tcPr>
                  <w:tcW w:w="704" w:type="pct"/>
                  <w:tcBorders>
                    <w:top w:val="nil"/>
                    <w:left w:val="nil"/>
                    <w:bottom w:val="single" w:sz="8" w:space="0" w:color="auto"/>
                    <w:right w:val="single" w:sz="4" w:space="0" w:color="BFBFBF"/>
                  </w:tcBorders>
                  <w:shd w:val="clear" w:color="000000" w:fill="FFFF99"/>
                  <w:noWrap/>
                  <w:vAlign w:val="center"/>
                  <w:hideMark/>
                </w:tcPr>
                <w:p w14:paraId="187A0A06"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10</w:t>
                  </w:r>
                </w:p>
              </w:tc>
              <w:tc>
                <w:tcPr>
                  <w:tcW w:w="704" w:type="pct"/>
                  <w:tcBorders>
                    <w:top w:val="nil"/>
                    <w:left w:val="nil"/>
                    <w:bottom w:val="single" w:sz="8" w:space="0" w:color="auto"/>
                    <w:right w:val="single" w:sz="4" w:space="0" w:color="BFBFBF"/>
                  </w:tcBorders>
                  <w:shd w:val="clear" w:color="000000" w:fill="FFFF99"/>
                  <w:noWrap/>
                  <w:vAlign w:val="center"/>
                  <w:hideMark/>
                </w:tcPr>
                <w:p w14:paraId="1CDF4553"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0</w:t>
                  </w:r>
                </w:p>
              </w:tc>
              <w:tc>
                <w:tcPr>
                  <w:tcW w:w="704" w:type="pct"/>
                  <w:tcBorders>
                    <w:top w:val="nil"/>
                    <w:left w:val="nil"/>
                    <w:bottom w:val="single" w:sz="8" w:space="0" w:color="auto"/>
                    <w:right w:val="single" w:sz="4" w:space="0" w:color="BFBFBF"/>
                  </w:tcBorders>
                  <w:shd w:val="clear" w:color="000000" w:fill="FFFF99"/>
                  <w:noWrap/>
                  <w:vAlign w:val="center"/>
                  <w:hideMark/>
                </w:tcPr>
                <w:p w14:paraId="3C733D05"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0</w:t>
                  </w:r>
                </w:p>
              </w:tc>
              <w:tc>
                <w:tcPr>
                  <w:tcW w:w="706" w:type="pct"/>
                  <w:tcBorders>
                    <w:top w:val="nil"/>
                    <w:left w:val="nil"/>
                    <w:bottom w:val="single" w:sz="8" w:space="0" w:color="auto"/>
                    <w:right w:val="single" w:sz="4" w:space="0" w:color="auto"/>
                  </w:tcBorders>
                  <w:shd w:val="clear" w:color="000000" w:fill="FFFF99"/>
                  <w:noWrap/>
                  <w:vAlign w:val="center"/>
                  <w:hideMark/>
                </w:tcPr>
                <w:p w14:paraId="2BF8C7AD" w14:textId="77777777" w:rsidR="0061159B" w:rsidRPr="002E4638" w:rsidRDefault="0061159B" w:rsidP="001D5127">
                  <w:pPr>
                    <w:spacing w:before="240" w:after="240" w:line="276" w:lineRule="auto"/>
                    <w:ind w:left="0" w:firstLine="0"/>
                    <w:contextualSpacing/>
                    <w:jc w:val="center"/>
                    <w:rPr>
                      <w:rFonts w:ascii="Arial" w:hAnsi="Arial" w:cs="Arial"/>
                      <w:b/>
                    </w:rPr>
                  </w:pPr>
                  <w:r w:rsidRPr="002E4638">
                    <w:rPr>
                      <w:rFonts w:ascii="Arial" w:hAnsi="Arial" w:cs="Arial"/>
                      <w:b/>
                    </w:rPr>
                    <w:t>10</w:t>
                  </w:r>
                </w:p>
              </w:tc>
            </w:tr>
            <w:tr w:rsidR="0061159B" w:rsidRPr="002E4638" w14:paraId="51555AD1" w14:textId="77777777" w:rsidTr="00DE52BE">
              <w:trPr>
                <w:trHeight w:val="454"/>
              </w:trPr>
              <w:tc>
                <w:tcPr>
                  <w:tcW w:w="1478" w:type="pct"/>
                  <w:tcBorders>
                    <w:top w:val="single" w:sz="8" w:space="0" w:color="auto"/>
                    <w:left w:val="single" w:sz="4" w:space="0" w:color="auto"/>
                    <w:bottom w:val="single" w:sz="4" w:space="0" w:color="auto"/>
                    <w:right w:val="single" w:sz="4" w:space="0" w:color="BFBFBF"/>
                  </w:tcBorders>
                  <w:shd w:val="clear" w:color="000000" w:fill="99CCFF"/>
                  <w:vAlign w:val="center"/>
                  <w:hideMark/>
                </w:tcPr>
                <w:p w14:paraId="63A12174" w14:textId="77777777" w:rsidR="0061159B" w:rsidRPr="002E4638" w:rsidRDefault="0061159B" w:rsidP="001D5127">
                  <w:pPr>
                    <w:spacing w:before="240" w:after="240" w:line="276" w:lineRule="auto"/>
                    <w:ind w:left="0" w:firstLine="0"/>
                    <w:contextualSpacing/>
                    <w:jc w:val="right"/>
                    <w:rPr>
                      <w:rFonts w:ascii="Arial" w:hAnsi="Arial" w:cs="Arial"/>
                      <w:b/>
                      <w:bCs/>
                    </w:rPr>
                  </w:pPr>
                  <w:r w:rsidRPr="002E4638">
                    <w:rPr>
                      <w:rFonts w:ascii="Arial" w:hAnsi="Arial" w:cs="Arial"/>
                      <w:b/>
                      <w:bCs/>
                    </w:rPr>
                    <w:t>TOTAL</w:t>
                  </w:r>
                </w:p>
              </w:tc>
              <w:tc>
                <w:tcPr>
                  <w:tcW w:w="704" w:type="pct"/>
                  <w:tcBorders>
                    <w:top w:val="nil"/>
                    <w:left w:val="nil"/>
                    <w:bottom w:val="single" w:sz="4" w:space="0" w:color="auto"/>
                    <w:right w:val="single" w:sz="4" w:space="0" w:color="BFBFBF"/>
                  </w:tcBorders>
                  <w:shd w:val="clear" w:color="000000" w:fill="FFFF99"/>
                  <w:noWrap/>
                  <w:vAlign w:val="center"/>
                  <w:hideMark/>
                </w:tcPr>
                <w:p w14:paraId="378D4678"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640</w:t>
                  </w:r>
                </w:p>
              </w:tc>
              <w:tc>
                <w:tcPr>
                  <w:tcW w:w="704" w:type="pct"/>
                  <w:tcBorders>
                    <w:top w:val="nil"/>
                    <w:left w:val="nil"/>
                    <w:bottom w:val="single" w:sz="4" w:space="0" w:color="auto"/>
                    <w:right w:val="single" w:sz="4" w:space="0" w:color="BFBFBF"/>
                  </w:tcBorders>
                  <w:shd w:val="clear" w:color="000000" w:fill="FFFF99"/>
                  <w:noWrap/>
                  <w:vAlign w:val="center"/>
                  <w:hideMark/>
                </w:tcPr>
                <w:p w14:paraId="41D54694"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1155</w:t>
                  </w:r>
                </w:p>
              </w:tc>
              <w:tc>
                <w:tcPr>
                  <w:tcW w:w="704" w:type="pct"/>
                  <w:tcBorders>
                    <w:top w:val="nil"/>
                    <w:left w:val="nil"/>
                    <w:bottom w:val="single" w:sz="4" w:space="0" w:color="auto"/>
                    <w:right w:val="single" w:sz="4" w:space="0" w:color="BFBFBF"/>
                  </w:tcBorders>
                  <w:shd w:val="clear" w:color="000000" w:fill="FFFF99"/>
                  <w:noWrap/>
                  <w:vAlign w:val="center"/>
                  <w:hideMark/>
                </w:tcPr>
                <w:p w14:paraId="2E018591"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1236</w:t>
                  </w:r>
                </w:p>
              </w:tc>
              <w:tc>
                <w:tcPr>
                  <w:tcW w:w="704" w:type="pct"/>
                  <w:tcBorders>
                    <w:top w:val="nil"/>
                    <w:left w:val="nil"/>
                    <w:bottom w:val="single" w:sz="4" w:space="0" w:color="auto"/>
                    <w:right w:val="single" w:sz="4" w:space="0" w:color="BFBFBF"/>
                  </w:tcBorders>
                  <w:shd w:val="clear" w:color="000000" w:fill="FFFF99"/>
                  <w:noWrap/>
                  <w:vAlign w:val="center"/>
                  <w:hideMark/>
                </w:tcPr>
                <w:p w14:paraId="0B6DD170"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1496</w:t>
                  </w:r>
                </w:p>
              </w:tc>
              <w:tc>
                <w:tcPr>
                  <w:tcW w:w="706" w:type="pct"/>
                  <w:tcBorders>
                    <w:top w:val="nil"/>
                    <w:left w:val="nil"/>
                    <w:bottom w:val="single" w:sz="4" w:space="0" w:color="auto"/>
                    <w:right w:val="single" w:sz="4" w:space="0" w:color="auto"/>
                  </w:tcBorders>
                  <w:shd w:val="clear" w:color="000000" w:fill="FFFF99"/>
                  <w:noWrap/>
                  <w:vAlign w:val="center"/>
                  <w:hideMark/>
                </w:tcPr>
                <w:p w14:paraId="0F086D4A"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4522</w:t>
                  </w:r>
                </w:p>
              </w:tc>
            </w:tr>
          </w:tbl>
          <w:p w14:paraId="27A56B12" w14:textId="10E89C3C" w:rsidR="0061159B" w:rsidRPr="002E4638" w:rsidRDefault="00DE52BE" w:rsidP="001D5127">
            <w:pPr>
              <w:pStyle w:val="Bodycopy"/>
              <w:spacing w:before="240" w:after="240" w:line="276" w:lineRule="auto"/>
              <w:rPr>
                <w:rFonts w:cs="Arial"/>
                <w:b/>
              </w:rPr>
            </w:pPr>
            <w:r>
              <w:rPr>
                <w:rFonts w:cs="Arial"/>
                <w:szCs w:val="22"/>
              </w:rPr>
              <w:br/>
            </w:r>
            <w:r w:rsidR="0061159B" w:rsidRPr="002E4638">
              <w:rPr>
                <w:rFonts w:cs="Arial"/>
                <w:b/>
              </w:rPr>
              <w:t>Target group for this course</w:t>
            </w:r>
          </w:p>
          <w:p w14:paraId="1009640A" w14:textId="77777777" w:rsidR="0061159B" w:rsidRPr="002E4638" w:rsidRDefault="0061159B" w:rsidP="001D5127">
            <w:pPr>
              <w:spacing w:before="240" w:after="240" w:line="276" w:lineRule="auto"/>
              <w:rPr>
                <w:rFonts w:ascii="Arial" w:hAnsi="Arial" w:cs="Arial"/>
              </w:rPr>
            </w:pPr>
            <w:r w:rsidRPr="002E4638">
              <w:rPr>
                <w:rFonts w:ascii="Arial" w:hAnsi="Arial" w:cs="Arial"/>
              </w:rPr>
              <w:t>Those who undertake the course may include, but is not limited to:</w:t>
            </w:r>
          </w:p>
          <w:p w14:paraId="534F8695" w14:textId="27F28700" w:rsidR="0061159B" w:rsidRPr="002E4638" w:rsidRDefault="0061159B" w:rsidP="00FB4373">
            <w:pPr>
              <w:numPr>
                <w:ilvl w:val="0"/>
                <w:numId w:val="3"/>
              </w:numPr>
              <w:spacing w:after="120" w:line="276" w:lineRule="auto"/>
              <w:ind w:hanging="357"/>
              <w:rPr>
                <w:rFonts w:ascii="Arial" w:hAnsi="Arial" w:cs="Arial"/>
              </w:rPr>
            </w:pPr>
            <w:r w:rsidRPr="002E4638">
              <w:rPr>
                <w:rFonts w:ascii="Arial" w:hAnsi="Arial" w:cs="Arial"/>
              </w:rPr>
              <w:t>Dive related industries (aqua culture, construction, divemaster, etc</w:t>
            </w:r>
            <w:r w:rsidR="00BC1EC7">
              <w:rPr>
                <w:rFonts w:ascii="Arial" w:hAnsi="Arial" w:cs="Arial"/>
              </w:rPr>
              <w:t>.</w:t>
            </w:r>
            <w:r w:rsidRPr="002E4638">
              <w:rPr>
                <w:rFonts w:ascii="Arial" w:hAnsi="Arial" w:cs="Arial"/>
              </w:rPr>
              <w:t>)</w:t>
            </w:r>
          </w:p>
          <w:p w14:paraId="2CEAEFC0" w14:textId="77777777" w:rsidR="0061159B" w:rsidRPr="002E4638" w:rsidRDefault="0061159B" w:rsidP="00FB4373">
            <w:pPr>
              <w:numPr>
                <w:ilvl w:val="0"/>
                <w:numId w:val="3"/>
              </w:numPr>
              <w:spacing w:after="120" w:line="276" w:lineRule="auto"/>
              <w:ind w:hanging="357"/>
              <w:rPr>
                <w:rFonts w:ascii="Arial" w:hAnsi="Arial" w:cs="Arial"/>
              </w:rPr>
            </w:pPr>
            <w:r w:rsidRPr="002E4638">
              <w:rPr>
                <w:rFonts w:ascii="Arial" w:hAnsi="Arial" w:cs="Arial"/>
              </w:rPr>
              <w:t>Workers in remote or isolated regions</w:t>
            </w:r>
          </w:p>
          <w:p w14:paraId="4BFC68A0" w14:textId="77777777" w:rsidR="0061159B" w:rsidRPr="002E4638" w:rsidRDefault="0061159B" w:rsidP="00FB4373">
            <w:pPr>
              <w:numPr>
                <w:ilvl w:val="0"/>
                <w:numId w:val="3"/>
              </w:numPr>
              <w:spacing w:after="120" w:line="276" w:lineRule="auto"/>
              <w:ind w:hanging="357"/>
              <w:rPr>
                <w:rFonts w:ascii="Arial" w:hAnsi="Arial" w:cs="Arial"/>
              </w:rPr>
            </w:pPr>
            <w:r w:rsidRPr="002E4638">
              <w:rPr>
                <w:rFonts w:ascii="Arial" w:hAnsi="Arial" w:cs="Arial"/>
              </w:rPr>
              <w:t>First aid officers in any workplace</w:t>
            </w:r>
          </w:p>
          <w:p w14:paraId="2D468DBB" w14:textId="77777777" w:rsidR="0061159B" w:rsidRPr="002E4638" w:rsidRDefault="0061159B" w:rsidP="00FB4373">
            <w:pPr>
              <w:numPr>
                <w:ilvl w:val="0"/>
                <w:numId w:val="3"/>
              </w:numPr>
              <w:spacing w:after="120" w:line="276" w:lineRule="auto"/>
              <w:ind w:hanging="357"/>
              <w:rPr>
                <w:rFonts w:ascii="Arial" w:hAnsi="Arial" w:cs="Arial"/>
              </w:rPr>
            </w:pPr>
            <w:r w:rsidRPr="002E4638">
              <w:rPr>
                <w:rFonts w:ascii="Arial" w:hAnsi="Arial" w:cs="Arial"/>
              </w:rPr>
              <w:lastRenderedPageBreak/>
              <w:t>Community first aiders</w:t>
            </w:r>
          </w:p>
          <w:p w14:paraId="06B7FCFA" w14:textId="77777777" w:rsidR="0061159B" w:rsidRPr="002E4638" w:rsidRDefault="0061159B" w:rsidP="00FB4373">
            <w:pPr>
              <w:numPr>
                <w:ilvl w:val="0"/>
                <w:numId w:val="3"/>
              </w:numPr>
              <w:spacing w:after="120" w:line="276" w:lineRule="auto"/>
              <w:ind w:hanging="357"/>
              <w:rPr>
                <w:rFonts w:ascii="Arial" w:hAnsi="Arial" w:cs="Arial"/>
              </w:rPr>
            </w:pPr>
            <w:r w:rsidRPr="002E4638">
              <w:rPr>
                <w:rFonts w:ascii="Arial" w:hAnsi="Arial" w:cs="Arial"/>
              </w:rPr>
              <w:t>Sport, fitness and recreation professionals</w:t>
            </w:r>
          </w:p>
          <w:p w14:paraId="5B70C594" w14:textId="77777777" w:rsidR="0061159B" w:rsidRPr="002E4638" w:rsidRDefault="0061159B" w:rsidP="00FB4373">
            <w:pPr>
              <w:numPr>
                <w:ilvl w:val="0"/>
                <w:numId w:val="3"/>
              </w:numPr>
              <w:spacing w:after="120" w:line="276" w:lineRule="auto"/>
              <w:ind w:hanging="357"/>
              <w:rPr>
                <w:rFonts w:ascii="Arial" w:hAnsi="Arial" w:cs="Arial"/>
              </w:rPr>
            </w:pPr>
            <w:r w:rsidRPr="002E4638">
              <w:rPr>
                <w:rFonts w:ascii="Arial" w:hAnsi="Arial" w:cs="Arial"/>
              </w:rPr>
              <w:t>Security staff</w:t>
            </w:r>
          </w:p>
          <w:p w14:paraId="1058B8E7" w14:textId="77777777" w:rsidR="0061159B" w:rsidRPr="002E4638" w:rsidRDefault="0061159B" w:rsidP="00FB4373">
            <w:pPr>
              <w:numPr>
                <w:ilvl w:val="0"/>
                <w:numId w:val="3"/>
              </w:numPr>
              <w:spacing w:after="120" w:line="276" w:lineRule="auto"/>
              <w:ind w:hanging="357"/>
              <w:rPr>
                <w:rFonts w:ascii="Arial" w:hAnsi="Arial" w:cs="Arial"/>
              </w:rPr>
            </w:pPr>
            <w:r w:rsidRPr="002E4638">
              <w:rPr>
                <w:rFonts w:ascii="Arial" w:hAnsi="Arial" w:cs="Arial"/>
              </w:rPr>
              <w:t>Those with a duty of care for minors, such as:</w:t>
            </w:r>
          </w:p>
          <w:p w14:paraId="36BA2C3E" w14:textId="77777777" w:rsidR="0061159B" w:rsidRPr="002E4638" w:rsidRDefault="0061159B" w:rsidP="00FB4373">
            <w:pPr>
              <w:numPr>
                <w:ilvl w:val="1"/>
                <w:numId w:val="3"/>
              </w:numPr>
              <w:spacing w:after="120" w:line="276" w:lineRule="auto"/>
              <w:ind w:hanging="357"/>
              <w:rPr>
                <w:rFonts w:ascii="Arial" w:hAnsi="Arial" w:cs="Arial"/>
              </w:rPr>
            </w:pPr>
            <w:r w:rsidRPr="002E4638">
              <w:rPr>
                <w:rFonts w:ascii="Arial" w:hAnsi="Arial" w:cs="Arial"/>
              </w:rPr>
              <w:t>Teachers (primary/secondary)</w:t>
            </w:r>
          </w:p>
          <w:p w14:paraId="1F401474" w14:textId="77777777" w:rsidR="0061159B" w:rsidRPr="002E4638" w:rsidRDefault="0061159B" w:rsidP="00FB4373">
            <w:pPr>
              <w:numPr>
                <w:ilvl w:val="1"/>
                <w:numId w:val="3"/>
              </w:numPr>
              <w:spacing w:after="120" w:line="276" w:lineRule="auto"/>
              <w:ind w:hanging="357"/>
              <w:rPr>
                <w:rFonts w:ascii="Arial" w:hAnsi="Arial" w:cs="Arial"/>
              </w:rPr>
            </w:pPr>
            <w:r w:rsidRPr="002E4638">
              <w:rPr>
                <w:rFonts w:ascii="Arial" w:hAnsi="Arial" w:cs="Arial"/>
              </w:rPr>
              <w:t>Early childhood educators</w:t>
            </w:r>
          </w:p>
          <w:p w14:paraId="785D5604" w14:textId="77777777" w:rsidR="0061159B" w:rsidRPr="002E4638" w:rsidRDefault="0061159B" w:rsidP="00FB4373">
            <w:pPr>
              <w:numPr>
                <w:ilvl w:val="0"/>
                <w:numId w:val="3"/>
              </w:numPr>
              <w:spacing w:after="120" w:line="276" w:lineRule="auto"/>
              <w:ind w:hanging="357"/>
              <w:rPr>
                <w:rFonts w:ascii="Arial" w:hAnsi="Arial" w:cs="Arial"/>
              </w:rPr>
            </w:pPr>
            <w:r w:rsidRPr="002E4638">
              <w:rPr>
                <w:rFonts w:ascii="Arial" w:hAnsi="Arial" w:cs="Arial"/>
              </w:rPr>
              <w:t xml:space="preserve">Those with a duty of care for adults, such as: </w:t>
            </w:r>
          </w:p>
          <w:p w14:paraId="2FB9DA47" w14:textId="21339676" w:rsidR="0061159B" w:rsidRPr="002E4638" w:rsidRDefault="0061159B" w:rsidP="00FB4373">
            <w:pPr>
              <w:numPr>
                <w:ilvl w:val="1"/>
                <w:numId w:val="3"/>
              </w:numPr>
              <w:spacing w:after="120" w:line="276" w:lineRule="auto"/>
              <w:ind w:hanging="357"/>
              <w:rPr>
                <w:rFonts w:ascii="Arial" w:hAnsi="Arial" w:cs="Arial"/>
              </w:rPr>
            </w:pPr>
            <w:r w:rsidRPr="002E4638">
              <w:rPr>
                <w:rFonts w:ascii="Arial" w:hAnsi="Arial" w:cs="Arial"/>
              </w:rPr>
              <w:t>Corrections officers</w:t>
            </w:r>
          </w:p>
          <w:p w14:paraId="07F7B555" w14:textId="77777777" w:rsidR="0061159B" w:rsidRPr="002E4638" w:rsidRDefault="0061159B" w:rsidP="00FB4373">
            <w:pPr>
              <w:numPr>
                <w:ilvl w:val="1"/>
                <w:numId w:val="3"/>
              </w:numPr>
              <w:spacing w:after="120" w:line="276" w:lineRule="auto"/>
              <w:ind w:hanging="357"/>
              <w:rPr>
                <w:rFonts w:ascii="Arial" w:hAnsi="Arial" w:cs="Arial"/>
              </w:rPr>
            </w:pPr>
            <w:r w:rsidRPr="002E4638">
              <w:rPr>
                <w:rFonts w:ascii="Arial" w:hAnsi="Arial" w:cs="Arial"/>
              </w:rPr>
              <w:t xml:space="preserve">Disability support workers </w:t>
            </w:r>
          </w:p>
          <w:p w14:paraId="44F421B2" w14:textId="77777777" w:rsidR="0061159B" w:rsidRPr="002E4638" w:rsidRDefault="0061159B" w:rsidP="00035169">
            <w:pPr>
              <w:numPr>
                <w:ilvl w:val="1"/>
                <w:numId w:val="3"/>
              </w:numPr>
              <w:spacing w:after="240" w:line="276" w:lineRule="auto"/>
              <w:ind w:hanging="357"/>
              <w:rPr>
                <w:rFonts w:ascii="Arial" w:hAnsi="Arial" w:cs="Arial"/>
              </w:rPr>
            </w:pPr>
            <w:r w:rsidRPr="002E4638">
              <w:rPr>
                <w:rFonts w:ascii="Arial" w:hAnsi="Arial" w:cs="Arial"/>
              </w:rPr>
              <w:t xml:space="preserve">Aged care / HACC workers </w:t>
            </w:r>
          </w:p>
          <w:p w14:paraId="1636ADCA" w14:textId="59E38683" w:rsidR="0061159B" w:rsidRPr="002E4638" w:rsidRDefault="00DE52BE" w:rsidP="001D5127">
            <w:pPr>
              <w:pStyle w:val="Bodycopy"/>
              <w:spacing w:before="240" w:after="240" w:line="276" w:lineRule="auto"/>
              <w:rPr>
                <w:rFonts w:eastAsia="Calibri" w:cs="Arial"/>
                <w:b/>
                <w:szCs w:val="22"/>
              </w:rPr>
            </w:pPr>
            <w:r>
              <w:rPr>
                <w:rFonts w:eastAsia="Calibri" w:cs="Arial"/>
                <w:b/>
                <w:szCs w:val="22"/>
              </w:rPr>
              <w:br/>
            </w:r>
            <w:r w:rsidR="0061159B" w:rsidRPr="002E4638">
              <w:rPr>
                <w:rFonts w:eastAsia="Calibri" w:cs="Arial"/>
                <w:b/>
                <w:szCs w:val="22"/>
              </w:rPr>
              <w:t>Course consultation and validation process</w:t>
            </w:r>
          </w:p>
          <w:p w14:paraId="5A9244EE" w14:textId="071C1E1F" w:rsidR="0061159B" w:rsidRPr="002E4638" w:rsidRDefault="0061159B" w:rsidP="001D5127">
            <w:pPr>
              <w:pStyle w:val="Bodycopy"/>
              <w:spacing w:before="240" w:after="240" w:line="276" w:lineRule="auto"/>
              <w:rPr>
                <w:rFonts w:cs="Arial"/>
                <w:szCs w:val="22"/>
                <w:lang w:val="en-US"/>
              </w:rPr>
            </w:pPr>
            <w:r w:rsidRPr="002E4638">
              <w:rPr>
                <w:rFonts w:cs="Arial"/>
                <w:szCs w:val="22"/>
              </w:rPr>
              <w:t xml:space="preserve">The development of the </w:t>
            </w:r>
            <w:r w:rsidR="00AC7FC9" w:rsidRPr="00825EEF">
              <w:rPr>
                <w:rFonts w:cs="Arial"/>
                <w:i/>
                <w:szCs w:val="22"/>
              </w:rPr>
              <w:t>22575VIC</w:t>
            </w:r>
            <w:r w:rsidRPr="002E4638">
              <w:rPr>
                <w:rFonts w:cs="Arial"/>
                <w:i/>
                <w:szCs w:val="22"/>
              </w:rPr>
              <w:t xml:space="preserve"> Course in Basic Oxygen Administration</w:t>
            </w:r>
            <w:r w:rsidR="002E4638" w:rsidRPr="002E4638">
              <w:rPr>
                <w:rFonts w:cs="Arial"/>
                <w:i/>
                <w:szCs w:val="22"/>
              </w:rPr>
              <w:t xml:space="preserve"> for First Aid</w:t>
            </w:r>
            <w:r w:rsidRPr="002E4638">
              <w:rPr>
                <w:rFonts w:cs="Arial"/>
                <w:i/>
                <w:szCs w:val="22"/>
              </w:rPr>
              <w:t xml:space="preserve"> </w:t>
            </w:r>
            <w:r w:rsidRPr="002E4638">
              <w:rPr>
                <w:rFonts w:cs="Arial"/>
                <w:szCs w:val="22"/>
              </w:rPr>
              <w:t xml:space="preserve">was overseen by a project steering committee. </w:t>
            </w:r>
          </w:p>
          <w:p w14:paraId="386B46E9" w14:textId="6FEE784B" w:rsidR="0061159B" w:rsidRPr="002E4638" w:rsidRDefault="0061159B" w:rsidP="001D5127">
            <w:pPr>
              <w:pStyle w:val="Bodycopy"/>
              <w:spacing w:before="240" w:after="240" w:line="276" w:lineRule="auto"/>
              <w:rPr>
                <w:rFonts w:cs="Arial"/>
                <w:szCs w:val="22"/>
                <w:lang w:val="en-US"/>
              </w:rPr>
            </w:pPr>
            <w:r w:rsidRPr="002E4638">
              <w:rPr>
                <w:rFonts w:cs="Arial"/>
                <w:szCs w:val="22"/>
                <w:lang w:val="en-US"/>
              </w:rPr>
              <w:t>Course consultation and development involved:</w:t>
            </w:r>
          </w:p>
          <w:p w14:paraId="068C3A6E" w14:textId="195AF8B0" w:rsidR="0061159B" w:rsidRPr="002E4638" w:rsidRDefault="0061159B" w:rsidP="00035169">
            <w:pPr>
              <w:pStyle w:val="ListBullet"/>
              <w:numPr>
                <w:ilvl w:val="0"/>
                <w:numId w:val="3"/>
              </w:numPr>
              <w:spacing w:line="276" w:lineRule="auto"/>
              <w:ind w:left="714" w:hanging="357"/>
              <w:rPr>
                <w:szCs w:val="22"/>
              </w:rPr>
            </w:pPr>
            <w:r w:rsidRPr="002E4638">
              <w:rPr>
                <w:szCs w:val="22"/>
              </w:rPr>
              <w:t>Project steering committee input via email, telephone consultation, meetings and out-of-session feedback on drafts to review and evaluate course content and structure.</w:t>
            </w:r>
          </w:p>
          <w:p w14:paraId="4CAA4302" w14:textId="7A13848D" w:rsidR="0061159B" w:rsidRPr="002E4638" w:rsidRDefault="0061159B" w:rsidP="00035169">
            <w:pPr>
              <w:pStyle w:val="ListBullet"/>
              <w:numPr>
                <w:ilvl w:val="0"/>
                <w:numId w:val="3"/>
              </w:numPr>
              <w:spacing w:line="276" w:lineRule="auto"/>
              <w:ind w:left="714" w:hanging="357"/>
              <w:rPr>
                <w:szCs w:val="22"/>
              </w:rPr>
            </w:pPr>
            <w:r w:rsidRPr="002E4638">
              <w:rPr>
                <w:szCs w:val="22"/>
              </w:rPr>
              <w:t>Review of the skills and knowledge requirements of the existing course.</w:t>
            </w:r>
          </w:p>
          <w:p w14:paraId="3AD994A5" w14:textId="3DE81621" w:rsidR="0061159B" w:rsidRPr="002E4638" w:rsidRDefault="0061159B" w:rsidP="00035169">
            <w:pPr>
              <w:pStyle w:val="ListBullet"/>
              <w:numPr>
                <w:ilvl w:val="0"/>
                <w:numId w:val="3"/>
              </w:numPr>
              <w:spacing w:line="276" w:lineRule="auto"/>
              <w:ind w:left="714" w:hanging="357"/>
              <w:rPr>
                <w:szCs w:val="22"/>
              </w:rPr>
            </w:pPr>
            <w:r w:rsidRPr="002E4638">
              <w:rPr>
                <w:szCs w:val="22"/>
              </w:rPr>
              <w:t xml:space="preserve">Consideration of the feedback received from </w:t>
            </w:r>
            <w:r w:rsidR="00BC1EC7" w:rsidRPr="002E4638">
              <w:rPr>
                <w:szCs w:val="22"/>
              </w:rPr>
              <w:t>mid-cycle</w:t>
            </w:r>
            <w:r w:rsidRPr="002E4638">
              <w:rPr>
                <w:szCs w:val="22"/>
              </w:rPr>
              <w:t xml:space="preserve"> review of 22298VIC. </w:t>
            </w:r>
          </w:p>
          <w:p w14:paraId="5738035C" w14:textId="36C68AC8" w:rsidR="0061159B" w:rsidRPr="002E4638" w:rsidRDefault="0061159B" w:rsidP="001D5127">
            <w:pPr>
              <w:spacing w:before="240" w:after="240" w:line="276" w:lineRule="auto"/>
              <w:ind w:left="738"/>
              <w:rPr>
                <w:rFonts w:ascii="Arial" w:hAnsi="Arial" w:cs="Arial"/>
                <w:b/>
              </w:rPr>
            </w:pPr>
            <w:r w:rsidRPr="002E4638">
              <w:rPr>
                <w:rFonts w:ascii="Arial" w:hAnsi="Arial" w:cs="Arial"/>
                <w:b/>
              </w:rPr>
              <w:t>Members of Project Steering Committee:</w:t>
            </w:r>
          </w:p>
          <w:p w14:paraId="3B642D74" w14:textId="0A863228" w:rsidR="0061159B" w:rsidRPr="00825EEF" w:rsidRDefault="0061159B" w:rsidP="00035169">
            <w:pPr>
              <w:tabs>
                <w:tab w:val="left" w:pos="2041"/>
                <w:tab w:val="left" w:pos="2580"/>
              </w:tabs>
              <w:spacing w:after="120" w:line="276" w:lineRule="auto"/>
              <w:ind w:left="2580" w:right="87" w:hanging="2268"/>
              <w:rPr>
                <w:rFonts w:ascii="Arial" w:eastAsia="Calibri" w:hAnsi="Arial" w:cs="Arial"/>
              </w:rPr>
            </w:pPr>
            <w:r w:rsidRPr="002E4638">
              <w:rPr>
                <w:rFonts w:ascii="Arial" w:eastAsia="Calibri" w:hAnsi="Arial" w:cs="Arial"/>
              </w:rPr>
              <w:t xml:space="preserve">Dr. John Lippmann </w:t>
            </w:r>
            <w:r w:rsidRPr="002E4638">
              <w:rPr>
                <w:rFonts w:ascii="Arial" w:eastAsia="Calibri" w:hAnsi="Arial" w:cs="Arial"/>
              </w:rPr>
              <w:tab/>
              <w:t>Australian Resuscitation Council (Victoria); and the Austra</w:t>
            </w:r>
            <w:r w:rsidR="00825EEF">
              <w:rPr>
                <w:rFonts w:ascii="Arial" w:eastAsia="Calibri" w:hAnsi="Arial" w:cs="Arial"/>
              </w:rPr>
              <w:t>lasian Diving Safety Foundation</w:t>
            </w:r>
          </w:p>
          <w:p w14:paraId="359E4EE8" w14:textId="67E0BAFC" w:rsidR="0061159B" w:rsidRPr="002E4638" w:rsidRDefault="0061159B" w:rsidP="00035169">
            <w:pPr>
              <w:tabs>
                <w:tab w:val="left" w:pos="2580"/>
              </w:tabs>
              <w:spacing w:after="120" w:line="276" w:lineRule="auto"/>
              <w:ind w:left="2580" w:hanging="2268"/>
              <w:rPr>
                <w:rFonts w:ascii="Arial" w:eastAsia="Calibri" w:hAnsi="Arial" w:cs="Arial"/>
              </w:rPr>
            </w:pPr>
            <w:r w:rsidRPr="002E4638">
              <w:rPr>
                <w:rFonts w:ascii="Arial" w:eastAsia="Calibri" w:hAnsi="Arial" w:cs="Arial"/>
              </w:rPr>
              <w:t>Anna Sims</w:t>
            </w:r>
            <w:r w:rsidRPr="002E4638">
              <w:rPr>
                <w:rFonts w:ascii="Arial" w:eastAsia="Calibri" w:hAnsi="Arial" w:cs="Arial"/>
              </w:rPr>
              <w:tab/>
              <w:t>Ambulance</w:t>
            </w:r>
            <w:r w:rsidRPr="002E4638">
              <w:rPr>
                <w:rFonts w:ascii="Arial" w:hAnsi="Arial" w:cs="Arial"/>
              </w:rPr>
              <w:t xml:space="preserve"> Victoria</w:t>
            </w:r>
          </w:p>
          <w:p w14:paraId="1790FBD7" w14:textId="458DF5A0" w:rsidR="0061159B" w:rsidRPr="00825EEF" w:rsidRDefault="0061159B" w:rsidP="00035169">
            <w:pPr>
              <w:tabs>
                <w:tab w:val="left" w:pos="2580"/>
              </w:tabs>
              <w:spacing w:after="120" w:line="276" w:lineRule="auto"/>
              <w:ind w:left="2580" w:hanging="2268"/>
              <w:rPr>
                <w:rFonts w:ascii="Arial" w:eastAsia="Calibri" w:hAnsi="Arial" w:cs="Arial"/>
              </w:rPr>
            </w:pPr>
            <w:r w:rsidRPr="002E4638">
              <w:rPr>
                <w:rFonts w:ascii="Arial" w:eastAsia="Calibri" w:hAnsi="Arial" w:cs="Arial"/>
              </w:rPr>
              <w:t>Peter Nicholson</w:t>
            </w:r>
            <w:r w:rsidRPr="002E4638">
              <w:rPr>
                <w:rFonts w:ascii="Arial" w:eastAsia="Calibri" w:hAnsi="Arial" w:cs="Arial"/>
              </w:rPr>
              <w:tab/>
              <w:t>LivCor</w:t>
            </w:r>
          </w:p>
          <w:p w14:paraId="57190F10" w14:textId="64BD1A9B" w:rsidR="0061159B" w:rsidRPr="002E4638" w:rsidRDefault="0061159B" w:rsidP="00035169">
            <w:pPr>
              <w:tabs>
                <w:tab w:val="left" w:pos="2580"/>
              </w:tabs>
              <w:spacing w:after="120" w:line="276" w:lineRule="auto"/>
              <w:ind w:left="2580" w:hanging="2268"/>
              <w:rPr>
                <w:rFonts w:ascii="Arial" w:eastAsia="Calibri" w:hAnsi="Arial" w:cs="Arial"/>
              </w:rPr>
            </w:pPr>
            <w:r w:rsidRPr="002E4638">
              <w:rPr>
                <w:rFonts w:ascii="Arial" w:eastAsia="Calibri" w:hAnsi="Arial" w:cs="Arial"/>
              </w:rPr>
              <w:t>Phillipa Wilson</w:t>
            </w:r>
            <w:r w:rsidRPr="002E4638">
              <w:rPr>
                <w:rFonts w:ascii="Arial" w:eastAsia="Calibri" w:hAnsi="Arial" w:cs="Arial"/>
              </w:rPr>
              <w:tab/>
              <w:t>Premium Health</w:t>
            </w:r>
          </w:p>
          <w:p w14:paraId="6DEB2068" w14:textId="1F81A94F" w:rsidR="0061159B" w:rsidRPr="002E4638" w:rsidRDefault="0061159B" w:rsidP="00035169">
            <w:pPr>
              <w:tabs>
                <w:tab w:val="left" w:pos="2580"/>
              </w:tabs>
              <w:spacing w:after="120" w:line="276" w:lineRule="auto"/>
              <w:ind w:left="2580" w:hanging="2268"/>
              <w:rPr>
                <w:rFonts w:ascii="Arial" w:eastAsia="Calibri" w:hAnsi="Arial" w:cs="Arial"/>
              </w:rPr>
            </w:pPr>
            <w:r w:rsidRPr="002E4638">
              <w:rPr>
                <w:rFonts w:ascii="Arial" w:eastAsia="Calibri" w:hAnsi="Arial" w:cs="Arial"/>
              </w:rPr>
              <w:t>Tom Howell</w:t>
            </w:r>
            <w:r w:rsidRPr="002E4638">
              <w:rPr>
                <w:rFonts w:ascii="Arial" w:eastAsia="Calibri" w:hAnsi="Arial" w:cs="Arial"/>
              </w:rPr>
              <w:tab/>
              <w:t>Premium Health</w:t>
            </w:r>
          </w:p>
          <w:p w14:paraId="432CD9F8" w14:textId="301C6ABC" w:rsidR="0061159B" w:rsidRPr="002E4638" w:rsidRDefault="0061159B" w:rsidP="00035169">
            <w:pPr>
              <w:tabs>
                <w:tab w:val="left" w:pos="2580"/>
              </w:tabs>
              <w:spacing w:after="120" w:line="276" w:lineRule="auto"/>
              <w:ind w:left="2580" w:hanging="2268"/>
              <w:rPr>
                <w:rFonts w:ascii="Arial" w:eastAsia="Calibri" w:hAnsi="Arial" w:cs="Arial"/>
              </w:rPr>
            </w:pPr>
            <w:r w:rsidRPr="002E4638">
              <w:rPr>
                <w:rFonts w:ascii="Arial" w:eastAsia="Calibri" w:hAnsi="Arial" w:cs="Arial"/>
              </w:rPr>
              <w:t>Andrew Fleming</w:t>
            </w:r>
            <w:r w:rsidRPr="002E4638">
              <w:rPr>
                <w:rFonts w:ascii="Arial" w:eastAsia="Calibri" w:hAnsi="Arial" w:cs="Arial"/>
              </w:rPr>
              <w:tab/>
              <w:t xml:space="preserve">Community Services &amp; Health Industry Training Board (Victoria) </w:t>
            </w:r>
          </w:p>
          <w:p w14:paraId="2AB2CD19" w14:textId="77777777" w:rsidR="0061159B" w:rsidRPr="002E4638" w:rsidRDefault="0061159B" w:rsidP="00035169">
            <w:pPr>
              <w:tabs>
                <w:tab w:val="left" w:pos="2041"/>
                <w:tab w:val="left" w:pos="2305"/>
              </w:tabs>
              <w:spacing w:after="120" w:line="276" w:lineRule="auto"/>
              <w:ind w:left="785"/>
              <w:rPr>
                <w:rFonts w:ascii="Arial" w:hAnsi="Arial" w:cs="Arial"/>
              </w:rPr>
            </w:pPr>
            <w:bookmarkStart w:id="21" w:name="_Hlk48208598"/>
            <w:r w:rsidRPr="002E4638">
              <w:rPr>
                <w:rFonts w:ascii="Arial" w:eastAsia="Calibri" w:hAnsi="Arial" w:cs="Arial"/>
                <w:b/>
              </w:rPr>
              <w:t>In attendance:</w:t>
            </w:r>
            <w:r w:rsidRPr="002E4638">
              <w:rPr>
                <w:rFonts w:ascii="Arial" w:hAnsi="Arial" w:cs="Arial"/>
              </w:rPr>
              <w:tab/>
            </w:r>
          </w:p>
          <w:p w14:paraId="2872EEEE" w14:textId="77777777" w:rsidR="0061159B" w:rsidRPr="002E4638" w:rsidRDefault="0061159B" w:rsidP="00035169">
            <w:pPr>
              <w:tabs>
                <w:tab w:val="left" w:pos="2580"/>
              </w:tabs>
              <w:spacing w:after="120" w:line="276" w:lineRule="auto"/>
              <w:ind w:left="2580" w:hanging="2268"/>
              <w:rPr>
                <w:rFonts w:ascii="Arial" w:eastAsia="Calibri" w:hAnsi="Arial" w:cs="Arial"/>
                <w:lang w:val="en-US"/>
              </w:rPr>
            </w:pPr>
            <w:r w:rsidRPr="002E4638">
              <w:rPr>
                <w:rFonts w:ascii="Arial" w:eastAsia="Calibri" w:hAnsi="Arial" w:cs="Arial"/>
                <w:lang w:val="en-US"/>
              </w:rPr>
              <w:t>Autumn Shea</w:t>
            </w:r>
            <w:r w:rsidRPr="002E4638">
              <w:rPr>
                <w:rFonts w:ascii="Arial" w:eastAsia="Calibri" w:hAnsi="Arial" w:cs="Arial"/>
                <w:lang w:val="en-US"/>
              </w:rPr>
              <w:tab/>
              <w:t xml:space="preserve">CMM </w:t>
            </w:r>
            <w:r w:rsidRPr="002E4638">
              <w:rPr>
                <w:rFonts w:ascii="Arial" w:eastAsia="Calibri" w:hAnsi="Arial" w:cs="Arial"/>
              </w:rPr>
              <w:t>for</w:t>
            </w:r>
            <w:r w:rsidRPr="002E4638">
              <w:rPr>
                <w:rFonts w:ascii="Arial" w:eastAsia="Calibri" w:hAnsi="Arial" w:cs="Arial"/>
                <w:lang w:val="en-US"/>
              </w:rPr>
              <w:t xml:space="preserve"> Human Services</w:t>
            </w:r>
          </w:p>
          <w:p w14:paraId="5C44F8CD" w14:textId="7EFCCC17" w:rsidR="0061159B" w:rsidRPr="002E4638" w:rsidRDefault="0061159B" w:rsidP="00035169">
            <w:pPr>
              <w:tabs>
                <w:tab w:val="left" w:pos="2580"/>
              </w:tabs>
              <w:spacing w:after="240" w:line="276" w:lineRule="auto"/>
              <w:ind w:left="2580" w:hanging="2268"/>
              <w:rPr>
                <w:rFonts w:ascii="Arial" w:eastAsia="Calibri" w:hAnsi="Arial" w:cs="Arial"/>
                <w:lang w:val="en-US"/>
              </w:rPr>
            </w:pPr>
            <w:r w:rsidRPr="002E4638">
              <w:rPr>
                <w:rFonts w:ascii="Arial" w:eastAsia="Calibri" w:hAnsi="Arial" w:cs="Arial"/>
                <w:lang w:val="en-US"/>
              </w:rPr>
              <w:lastRenderedPageBreak/>
              <w:t>Christine Foard</w:t>
            </w:r>
            <w:r w:rsidRPr="002E4638">
              <w:rPr>
                <w:rFonts w:ascii="Arial" w:eastAsia="Calibri" w:hAnsi="Arial" w:cs="Arial"/>
                <w:lang w:val="en-US"/>
              </w:rPr>
              <w:tab/>
              <w:t xml:space="preserve">CMM Service </w:t>
            </w:r>
            <w:r w:rsidRPr="002E4638">
              <w:rPr>
                <w:rFonts w:ascii="Arial" w:eastAsia="Calibri" w:hAnsi="Arial" w:cs="Arial"/>
              </w:rPr>
              <w:t>Project</w:t>
            </w:r>
            <w:r w:rsidRPr="002E4638">
              <w:rPr>
                <w:rFonts w:ascii="Arial" w:eastAsia="Calibri" w:hAnsi="Arial" w:cs="Arial"/>
                <w:lang w:val="en-US"/>
              </w:rPr>
              <w:t xml:space="preserve"> Officer</w:t>
            </w:r>
          </w:p>
          <w:bookmarkEnd w:id="21"/>
          <w:p w14:paraId="7FA9F9DF" w14:textId="37270C9F" w:rsidR="0061159B" w:rsidRPr="002E4638" w:rsidRDefault="00DE52BE" w:rsidP="001D5127">
            <w:pPr>
              <w:spacing w:before="240" w:after="240" w:line="276" w:lineRule="auto"/>
              <w:ind w:left="0" w:firstLine="0"/>
              <w:rPr>
                <w:rFonts w:ascii="Arial" w:hAnsi="Arial" w:cs="Arial"/>
                <w:b/>
              </w:rPr>
            </w:pPr>
            <w:r>
              <w:rPr>
                <w:rFonts w:ascii="Arial" w:hAnsi="Arial" w:cs="Arial"/>
                <w:b/>
              </w:rPr>
              <w:br/>
            </w:r>
            <w:r w:rsidR="0061159B" w:rsidRPr="002E4638">
              <w:rPr>
                <w:rFonts w:ascii="Arial" w:hAnsi="Arial" w:cs="Arial"/>
                <w:b/>
              </w:rPr>
              <w:t>Currency / refresher training requirements</w:t>
            </w:r>
          </w:p>
          <w:p w14:paraId="30E60132" w14:textId="3C6C7745" w:rsidR="0061159B" w:rsidRPr="002E4638" w:rsidRDefault="0061159B" w:rsidP="001D5127">
            <w:pPr>
              <w:pStyle w:val="Bodycopy"/>
              <w:spacing w:before="240" w:after="240" w:line="276" w:lineRule="auto"/>
              <w:rPr>
                <w:rFonts w:cs="Arial"/>
                <w:szCs w:val="22"/>
              </w:rPr>
            </w:pPr>
            <w:r w:rsidRPr="002E4638">
              <w:rPr>
                <w:rFonts w:cs="Arial"/>
                <w:szCs w:val="22"/>
              </w:rPr>
              <w:t xml:space="preserve">WorkSafe Victoria’s </w:t>
            </w:r>
            <w:r w:rsidRPr="002E4638">
              <w:rPr>
                <w:rFonts w:cs="Arial"/>
                <w:i/>
                <w:szCs w:val="22"/>
              </w:rPr>
              <w:t>Compliance Code: First aid in the workplace</w:t>
            </w:r>
            <w:r w:rsidRPr="002E4638">
              <w:rPr>
                <w:rFonts w:cs="Arial"/>
                <w:szCs w:val="22"/>
              </w:rPr>
              <w:t xml:space="preserve"> requires employers ensure that the qualifications of first aid officers are current.</w:t>
            </w:r>
            <w:r w:rsidRPr="002E4638">
              <w:rPr>
                <w:rStyle w:val="FootnoteReference"/>
                <w:rFonts w:cs="Arial"/>
                <w:szCs w:val="22"/>
              </w:rPr>
              <w:footnoteReference w:id="5"/>
            </w:r>
            <w:r w:rsidRPr="002E4638">
              <w:rPr>
                <w:rFonts w:cs="Arial"/>
                <w:szCs w:val="22"/>
              </w:rPr>
              <w:t xml:space="preserve">  The </w:t>
            </w:r>
            <w:r w:rsidRPr="002E4638">
              <w:rPr>
                <w:rFonts w:cs="Arial"/>
                <w:i/>
                <w:szCs w:val="22"/>
              </w:rPr>
              <w:t>Safe Work Australia First Aid Model Code of Practice</w:t>
            </w:r>
            <w:r w:rsidRPr="002E4638">
              <w:rPr>
                <w:rFonts w:cs="Arial"/>
                <w:szCs w:val="22"/>
              </w:rPr>
              <w:t xml:space="preserve"> requires employers to ensure that their nominated first aiders attend training on a regular basis to refresh their first aid knowledge and skills and to confirm their competence to provide first aid. The Code of Practice states that </w:t>
            </w:r>
            <w:r w:rsidRPr="002E4638">
              <w:rPr>
                <w:rFonts w:cs="Arial"/>
                <w:i/>
                <w:szCs w:val="22"/>
              </w:rPr>
              <w:t>“refresher training in CPR should be carried out annually and first aid qualifications should be renewed every three years.”</w:t>
            </w:r>
            <w:r w:rsidRPr="002E4638">
              <w:rPr>
                <w:rStyle w:val="FootnoteReference"/>
                <w:rFonts w:cs="Arial"/>
                <w:i/>
                <w:szCs w:val="22"/>
              </w:rPr>
              <w:footnoteReference w:id="6"/>
            </w:r>
            <w:r w:rsidRPr="002E4638">
              <w:rPr>
                <w:rFonts w:cs="Arial"/>
                <w:i/>
                <w:szCs w:val="22"/>
              </w:rPr>
              <w:t xml:space="preserve"> </w:t>
            </w:r>
            <w:r w:rsidRPr="002E4638">
              <w:rPr>
                <w:rFonts w:cs="Arial"/>
                <w:szCs w:val="22"/>
              </w:rPr>
              <w:t xml:space="preserve">Some industry sectors and employers may require first aider to undertake more frequent refresher training. </w:t>
            </w:r>
          </w:p>
          <w:p w14:paraId="0233953D" w14:textId="5031CCCC" w:rsidR="0061159B" w:rsidRPr="002E4638" w:rsidRDefault="0061159B" w:rsidP="001D5127">
            <w:pPr>
              <w:pStyle w:val="Bodycopy"/>
              <w:spacing w:before="240" w:after="240" w:line="276" w:lineRule="auto"/>
              <w:rPr>
                <w:rFonts w:cs="Arial"/>
                <w:szCs w:val="22"/>
                <w:lang w:val="en-US"/>
              </w:rPr>
            </w:pPr>
            <w:r w:rsidRPr="002E4638">
              <w:rPr>
                <w:rFonts w:cs="Arial"/>
                <w:szCs w:val="22"/>
                <w:lang w:val="en-US"/>
              </w:rPr>
              <w:t xml:space="preserve">First aiders who have undertaken this course should refer to the relevant national/state/territory Work Health and Safety Regulatory Authority and their industry/workplace requirements to determine their refresher training requirements. </w:t>
            </w:r>
          </w:p>
          <w:p w14:paraId="27F019BF" w14:textId="15E0960F" w:rsidR="0061159B" w:rsidRPr="002E4638" w:rsidRDefault="0061159B" w:rsidP="001D5127">
            <w:pPr>
              <w:pStyle w:val="Bodycopy"/>
              <w:spacing w:before="240" w:after="240" w:line="276" w:lineRule="auto"/>
              <w:rPr>
                <w:rFonts w:cs="Arial"/>
                <w:szCs w:val="22"/>
              </w:rPr>
            </w:pPr>
            <w:r w:rsidRPr="002E4638">
              <w:rPr>
                <w:rFonts w:cs="Arial"/>
                <w:szCs w:val="22"/>
              </w:rPr>
              <w:t xml:space="preserve">Cardiopulmonary resuscitation </w:t>
            </w:r>
            <w:r w:rsidR="00204C4B">
              <w:rPr>
                <w:rFonts w:cs="Arial"/>
                <w:szCs w:val="22"/>
              </w:rPr>
              <w:t>(</w:t>
            </w:r>
            <w:r w:rsidRPr="002E4638">
              <w:rPr>
                <w:rFonts w:cs="Arial"/>
                <w:szCs w:val="22"/>
              </w:rPr>
              <w:t>CPR</w:t>
            </w:r>
            <w:r w:rsidR="00204C4B">
              <w:rPr>
                <w:rFonts w:cs="Arial"/>
                <w:szCs w:val="22"/>
              </w:rPr>
              <w:t>)</w:t>
            </w:r>
            <w:r w:rsidRPr="002E4638">
              <w:rPr>
                <w:rFonts w:cs="Arial"/>
                <w:szCs w:val="22"/>
              </w:rPr>
              <w:t xml:space="preserve"> skills should be refreshed in line with current </w:t>
            </w:r>
            <w:r w:rsidRPr="002E4638">
              <w:rPr>
                <w:rFonts w:eastAsia="Calibri" w:cs="Arial"/>
                <w:szCs w:val="22"/>
              </w:rPr>
              <w:t>Australian Resuscitation Council (</w:t>
            </w:r>
            <w:r w:rsidRPr="002E4638">
              <w:rPr>
                <w:rFonts w:cs="Arial"/>
                <w:szCs w:val="22"/>
              </w:rPr>
              <w:t>ARC) Guidelines.</w:t>
            </w:r>
          </w:p>
          <w:p w14:paraId="2E93030D" w14:textId="68D12E28" w:rsidR="0061159B" w:rsidRPr="002E4638" w:rsidRDefault="0061159B" w:rsidP="001D5127">
            <w:pPr>
              <w:pStyle w:val="Bodycopy"/>
              <w:spacing w:before="240" w:after="240" w:line="276" w:lineRule="auto"/>
              <w:rPr>
                <w:rFonts w:cs="Arial"/>
                <w:szCs w:val="22"/>
              </w:rPr>
            </w:pPr>
            <w:r w:rsidRPr="002E4638">
              <w:rPr>
                <w:rFonts w:cs="Arial"/>
                <w:szCs w:val="22"/>
                <w:lang w:val="en-US"/>
              </w:rPr>
              <w:t>The Project Steering Committee</w:t>
            </w:r>
            <w:r w:rsidRPr="002E4638">
              <w:rPr>
                <w:rFonts w:cs="Arial"/>
                <w:szCs w:val="22"/>
              </w:rPr>
              <w:t xml:space="preserve"> recommends that first aiders undertake refresher training in oxygen administration every 12 months.</w:t>
            </w:r>
          </w:p>
          <w:p w14:paraId="68E13C01" w14:textId="77777777" w:rsidR="0061159B" w:rsidRPr="002E4638" w:rsidRDefault="0061159B" w:rsidP="001D5127">
            <w:pPr>
              <w:pStyle w:val="Bodycopy"/>
              <w:spacing w:before="240" w:after="240" w:line="276" w:lineRule="auto"/>
              <w:rPr>
                <w:rFonts w:cs="Arial"/>
                <w:szCs w:val="22"/>
                <w:lang w:val="en-US"/>
              </w:rPr>
            </w:pPr>
            <w:r w:rsidRPr="002E4638">
              <w:rPr>
                <w:rFonts w:cs="Arial"/>
                <w:szCs w:val="22"/>
                <w:lang w:val="en-US"/>
              </w:rPr>
              <w:t>This course:</w:t>
            </w:r>
          </w:p>
          <w:p w14:paraId="23C7DC9D" w14:textId="7639535A" w:rsidR="0061159B" w:rsidRPr="002E4638" w:rsidRDefault="0061159B" w:rsidP="00035169">
            <w:pPr>
              <w:pStyle w:val="ListBullet"/>
              <w:numPr>
                <w:ilvl w:val="0"/>
                <w:numId w:val="3"/>
              </w:numPr>
              <w:shd w:val="clear" w:color="auto" w:fill="FFFFFF" w:themeFill="background1"/>
              <w:spacing w:line="276" w:lineRule="auto"/>
              <w:ind w:left="714" w:hanging="357"/>
              <w:rPr>
                <w:szCs w:val="22"/>
                <w:lang w:val="en-AU" w:eastAsia="en-US"/>
              </w:rPr>
            </w:pPr>
            <w:r w:rsidRPr="002E4638">
              <w:rPr>
                <w:szCs w:val="22"/>
                <w:lang w:val="en-AU" w:eastAsia="en-US"/>
              </w:rPr>
              <w:t>Does not duplicate, by title or coverage, the outcomes of an endorsed training package qualification</w:t>
            </w:r>
          </w:p>
          <w:p w14:paraId="45673C3D" w14:textId="474F842E" w:rsidR="0061159B" w:rsidRPr="002E4638" w:rsidRDefault="0061159B" w:rsidP="00035169">
            <w:pPr>
              <w:pStyle w:val="ListBullet"/>
              <w:numPr>
                <w:ilvl w:val="0"/>
                <w:numId w:val="3"/>
              </w:numPr>
              <w:shd w:val="clear" w:color="auto" w:fill="FFFFFF" w:themeFill="background1"/>
              <w:spacing w:line="276" w:lineRule="auto"/>
              <w:rPr>
                <w:szCs w:val="22"/>
                <w:lang w:val="en-AU" w:eastAsia="en-US"/>
              </w:rPr>
            </w:pPr>
            <w:r w:rsidRPr="002E4638">
              <w:rPr>
                <w:szCs w:val="22"/>
                <w:lang w:val="en-AU" w:eastAsia="en-US"/>
              </w:rPr>
              <w:t>Is not a subset of a single training package qualification that could be recognised through one or more statements of attainment or a skill set</w:t>
            </w:r>
          </w:p>
          <w:p w14:paraId="247EDBC2" w14:textId="0D6A5CA4" w:rsidR="0061159B" w:rsidRPr="002E4638" w:rsidRDefault="0061159B" w:rsidP="00035169">
            <w:pPr>
              <w:pStyle w:val="ListBullet"/>
              <w:numPr>
                <w:ilvl w:val="0"/>
                <w:numId w:val="3"/>
              </w:numPr>
              <w:shd w:val="clear" w:color="auto" w:fill="FFFFFF" w:themeFill="background1"/>
              <w:spacing w:line="276" w:lineRule="auto"/>
              <w:rPr>
                <w:szCs w:val="22"/>
                <w:lang w:val="en-AU" w:eastAsia="en-US"/>
              </w:rPr>
            </w:pPr>
            <w:r w:rsidRPr="002E4638">
              <w:rPr>
                <w:szCs w:val="22"/>
                <w:lang w:val="en-AU" w:eastAsia="en-US"/>
              </w:rPr>
              <w:t>Does not include units of competency additional to those in a training package qualification that could be recognised through statements of attainment in addition to the qualification</w:t>
            </w:r>
          </w:p>
          <w:p w14:paraId="63A6AD43" w14:textId="314480C3" w:rsidR="0061159B" w:rsidRPr="002E4638" w:rsidRDefault="0061159B" w:rsidP="00035169">
            <w:pPr>
              <w:pStyle w:val="ListBullet"/>
              <w:numPr>
                <w:ilvl w:val="0"/>
                <w:numId w:val="3"/>
              </w:numPr>
              <w:shd w:val="clear" w:color="auto" w:fill="FFFFFF" w:themeFill="background1"/>
              <w:spacing w:after="240" w:line="276" w:lineRule="auto"/>
              <w:ind w:left="714" w:hanging="357"/>
              <w:rPr>
                <w:szCs w:val="22"/>
              </w:rPr>
            </w:pPr>
            <w:r w:rsidRPr="002E4638">
              <w:rPr>
                <w:szCs w:val="22"/>
                <w:lang w:eastAsia="en-US"/>
              </w:rPr>
              <w:t>Does not comprise units that duplicate units of competency of a training package qualification.</w:t>
            </w:r>
          </w:p>
        </w:tc>
      </w:tr>
      <w:tr w:rsidR="0061159B" w:rsidRPr="00475ABA" w14:paraId="776465A0" w14:textId="77777777" w:rsidTr="00DE52BE">
        <w:trPr>
          <w:trHeight w:val="4383"/>
        </w:trPr>
        <w:tc>
          <w:tcPr>
            <w:tcW w:w="3261" w:type="dxa"/>
          </w:tcPr>
          <w:p w14:paraId="3BF50448" w14:textId="4A415E9F" w:rsidR="0061159B" w:rsidRPr="00E72916" w:rsidRDefault="0061159B" w:rsidP="001D5127">
            <w:pPr>
              <w:pStyle w:val="Subsubsection"/>
              <w:spacing w:line="276" w:lineRule="auto"/>
            </w:pPr>
            <w:bookmarkStart w:id="22" w:name="_Toc419972802"/>
            <w:r w:rsidRPr="00E34849">
              <w:lastRenderedPageBreak/>
              <w:t>Review for re-accreditation</w:t>
            </w:r>
            <w:bookmarkEnd w:id="22"/>
            <w:r>
              <w:t xml:space="preserve"> </w:t>
            </w:r>
          </w:p>
        </w:tc>
        <w:tc>
          <w:tcPr>
            <w:tcW w:w="7137" w:type="dxa"/>
          </w:tcPr>
          <w:p w14:paraId="6CCCAEEE" w14:textId="768FF51F" w:rsidR="0061159B" w:rsidRDefault="0061159B" w:rsidP="001D5127">
            <w:pPr>
              <w:pStyle w:val="Bodycopy"/>
              <w:spacing w:before="240" w:after="240" w:line="276" w:lineRule="auto"/>
              <w:rPr>
                <w:iCs/>
                <w:szCs w:val="24"/>
              </w:rPr>
            </w:pPr>
            <w:r>
              <w:t xml:space="preserve">The review for reaccreditation took into consideration feedback from the course monitoring and evaluation processes; current </w:t>
            </w:r>
            <w:r w:rsidRPr="0050531C">
              <w:rPr>
                <w:rFonts w:eastAsia="Calibri"/>
              </w:rPr>
              <w:t>Australian Resuscitation Council</w:t>
            </w:r>
            <w:r>
              <w:rPr>
                <w:rFonts w:eastAsia="Calibri"/>
              </w:rPr>
              <w:t xml:space="preserve"> (</w:t>
            </w:r>
            <w:r w:rsidRPr="00FC7742">
              <w:rPr>
                <w:rFonts w:cs="Arial"/>
                <w:szCs w:val="22"/>
              </w:rPr>
              <w:t>ARC</w:t>
            </w:r>
            <w:r>
              <w:rPr>
                <w:rFonts w:cs="Arial"/>
                <w:szCs w:val="22"/>
              </w:rPr>
              <w:t>)</w:t>
            </w:r>
            <w:r w:rsidRPr="00FC7742">
              <w:rPr>
                <w:rFonts w:cs="Arial"/>
                <w:szCs w:val="22"/>
              </w:rPr>
              <w:t xml:space="preserve"> </w:t>
            </w:r>
            <w:r>
              <w:t xml:space="preserve">guidelines, and guidance from the Project Steering Committee. The </w:t>
            </w:r>
            <w:r>
              <w:rPr>
                <w:iCs/>
              </w:rPr>
              <w:t>following change was incorporated during this reaccreditation:</w:t>
            </w:r>
          </w:p>
          <w:p w14:paraId="035FCCBD" w14:textId="273FB26A" w:rsidR="0061159B" w:rsidRDefault="0061159B" w:rsidP="00035169">
            <w:pPr>
              <w:pStyle w:val="Bodycopy"/>
              <w:numPr>
                <w:ilvl w:val="0"/>
                <w:numId w:val="15"/>
              </w:numPr>
              <w:spacing w:line="276" w:lineRule="auto"/>
              <w:ind w:left="714" w:hanging="357"/>
              <w:rPr>
                <w:iCs/>
              </w:rPr>
            </w:pPr>
            <w:r>
              <w:rPr>
                <w:iCs/>
              </w:rPr>
              <w:t>Refining unit for clarity of expression and ensuring alignment to current ARC</w:t>
            </w:r>
            <w:r>
              <w:t xml:space="preserve"> guidelines and first aid protocols</w:t>
            </w:r>
          </w:p>
          <w:p w14:paraId="43F806E9" w14:textId="7E520678" w:rsidR="0061159B" w:rsidRPr="00E810F8" w:rsidRDefault="0061159B" w:rsidP="00035169">
            <w:pPr>
              <w:pStyle w:val="Bodycopy"/>
              <w:numPr>
                <w:ilvl w:val="0"/>
                <w:numId w:val="15"/>
              </w:numPr>
              <w:spacing w:line="276" w:lineRule="auto"/>
              <w:ind w:left="714" w:hanging="357"/>
              <w:rPr>
                <w:iCs/>
              </w:rPr>
            </w:pPr>
            <w:r w:rsidRPr="00E810F8">
              <w:rPr>
                <w:iCs/>
              </w:rPr>
              <w:t>Amending the phrase ‘supplemental oxygen’ throughout unit to ‘first aid oxygen’ to emphasise that this is the short-term administration of oxygen until the arrival of medical assistance</w:t>
            </w:r>
            <w:r>
              <w:rPr>
                <w:iCs/>
              </w:rPr>
              <w:t>. This has also been reflected in the course and unit titles.</w:t>
            </w:r>
          </w:p>
          <w:p w14:paraId="130CA7D5" w14:textId="32F2FAB8" w:rsidR="0061159B" w:rsidRPr="00BA4113" w:rsidRDefault="0061159B" w:rsidP="00035169">
            <w:pPr>
              <w:pStyle w:val="Bodycopy"/>
              <w:numPr>
                <w:ilvl w:val="0"/>
                <w:numId w:val="15"/>
              </w:numPr>
              <w:spacing w:line="276" w:lineRule="auto"/>
              <w:ind w:left="714" w:hanging="357"/>
              <w:rPr>
                <w:i/>
                <w:iCs/>
              </w:rPr>
            </w:pPr>
            <w:r>
              <w:t>Addition of ‘</w:t>
            </w:r>
            <w:r w:rsidR="000F0DA2">
              <w:t>d</w:t>
            </w:r>
            <w:r w:rsidRPr="00E810F8">
              <w:t>emand (inhalator) valve</w:t>
            </w:r>
            <w:r>
              <w:t>’ as one of the delivery devices that may be used for specific first aid situations</w:t>
            </w:r>
            <w:r w:rsidR="000F0DA2">
              <w:t>/casualty conditions</w:t>
            </w:r>
            <w:r>
              <w:t xml:space="preserve"> </w:t>
            </w:r>
            <w:r w:rsidRPr="00BA4113">
              <w:rPr>
                <w:i/>
              </w:rPr>
              <w:t>(</w:t>
            </w:r>
            <w:r>
              <w:rPr>
                <w:i/>
              </w:rPr>
              <w:t xml:space="preserve">i.e. </w:t>
            </w:r>
            <w:r w:rsidRPr="00BA4113">
              <w:rPr>
                <w:i/>
              </w:rPr>
              <w:t>decompression illness, carbon monoxide poisoning</w:t>
            </w:r>
            <w:r w:rsidR="008A5A3F">
              <w:rPr>
                <w:i/>
              </w:rPr>
              <w:t xml:space="preserve"> or other</w:t>
            </w:r>
            <w:r w:rsidRPr="00BA4113">
              <w:rPr>
                <w:i/>
              </w:rPr>
              <w:t xml:space="preserve"> toxic gas inhalation)</w:t>
            </w:r>
          </w:p>
          <w:p w14:paraId="46104037" w14:textId="6A52A0DC" w:rsidR="0061159B" w:rsidRPr="00E810F8" w:rsidRDefault="0061159B" w:rsidP="00035169">
            <w:pPr>
              <w:pStyle w:val="Bodycopy"/>
              <w:numPr>
                <w:ilvl w:val="0"/>
                <w:numId w:val="15"/>
              </w:numPr>
              <w:spacing w:line="276" w:lineRule="auto"/>
              <w:ind w:left="714" w:hanging="357"/>
              <w:rPr>
                <w:i/>
                <w:iCs/>
              </w:rPr>
            </w:pPr>
            <w:r>
              <w:t xml:space="preserve">Addition of </w:t>
            </w:r>
            <w:r w:rsidR="008A5A3F">
              <w:t xml:space="preserve">a Range Statement that outlines some of </w:t>
            </w:r>
            <w:r>
              <w:t xml:space="preserve">the </w:t>
            </w:r>
            <w:r w:rsidRPr="00BA4113">
              <w:rPr>
                <w:rFonts w:cs="Arial"/>
              </w:rPr>
              <w:t>signs</w:t>
            </w:r>
            <w:r w:rsidRPr="00BA4113">
              <w:t xml:space="preserve"> </w:t>
            </w:r>
            <w:r w:rsidRPr="00BA4113">
              <w:rPr>
                <w:rFonts w:cs="Arial"/>
              </w:rPr>
              <w:t>and symptoms which</w:t>
            </w:r>
            <w:r>
              <w:rPr>
                <w:rFonts w:cs="Arial"/>
              </w:rPr>
              <w:t xml:space="preserve"> indicate the need for </w:t>
            </w:r>
            <w:r w:rsidRPr="00CE00FA">
              <w:rPr>
                <w:rFonts w:cs="Arial"/>
              </w:rPr>
              <w:t>first aid oxygen</w:t>
            </w:r>
            <w:r>
              <w:t xml:space="preserve"> </w:t>
            </w:r>
          </w:p>
          <w:p w14:paraId="6F6BA789" w14:textId="53775DC3" w:rsidR="0061159B" w:rsidRDefault="0061159B" w:rsidP="00035169">
            <w:pPr>
              <w:pStyle w:val="Bodycopy"/>
              <w:numPr>
                <w:ilvl w:val="0"/>
                <w:numId w:val="15"/>
              </w:numPr>
              <w:spacing w:after="240" w:line="276" w:lineRule="auto"/>
              <w:ind w:left="714" w:hanging="357"/>
              <w:rPr>
                <w:iCs/>
              </w:rPr>
            </w:pPr>
            <w:r>
              <w:rPr>
                <w:iCs/>
              </w:rPr>
              <w:t>Greater specificity added regarding the refresher training requirements for trainers and assessors of this course</w:t>
            </w:r>
          </w:p>
          <w:p w14:paraId="67B70A29" w14:textId="15BA514D" w:rsidR="0061159B" w:rsidRPr="00E72916" w:rsidRDefault="0061159B" w:rsidP="001D5127">
            <w:pPr>
              <w:spacing w:before="240" w:after="240" w:line="276" w:lineRule="auto"/>
              <w:ind w:left="51" w:firstLine="0"/>
              <w:rPr>
                <w:rFonts w:ascii="Arial" w:hAnsi="Arial" w:cs="Arial"/>
                <w:i/>
              </w:rPr>
            </w:pPr>
            <w:r w:rsidRPr="00E72916">
              <w:rPr>
                <w:rFonts w:ascii="Arial" w:hAnsi="Arial" w:cs="Arial"/>
              </w:rPr>
              <w:t>Th</w:t>
            </w:r>
            <w:r>
              <w:rPr>
                <w:rFonts w:ascii="Arial" w:hAnsi="Arial" w:cs="Arial"/>
              </w:rPr>
              <w:t>is</w:t>
            </w:r>
            <w:r w:rsidRPr="00E72916">
              <w:rPr>
                <w:rFonts w:ascii="Arial" w:hAnsi="Arial" w:cs="Arial"/>
              </w:rPr>
              <w:t xml:space="preserve"> course</w:t>
            </w:r>
            <w:r>
              <w:rPr>
                <w:rFonts w:ascii="Arial" w:hAnsi="Arial" w:cs="Arial"/>
              </w:rPr>
              <w:t>, the</w:t>
            </w:r>
            <w:r w:rsidRPr="00E72916">
              <w:rPr>
                <w:rFonts w:ascii="Arial" w:hAnsi="Arial" w:cs="Arial"/>
              </w:rPr>
              <w:t xml:space="preserve"> </w:t>
            </w:r>
            <w:r w:rsidR="00AC7FC9" w:rsidRPr="00825EEF">
              <w:rPr>
                <w:rFonts w:ascii="Arial" w:hAnsi="Arial" w:cs="Arial"/>
                <w:i/>
              </w:rPr>
              <w:t>22575VIC</w:t>
            </w:r>
            <w:r w:rsidRPr="00B7281E">
              <w:rPr>
                <w:rFonts w:ascii="Arial" w:hAnsi="Arial" w:cs="Arial"/>
                <w:i/>
              </w:rPr>
              <w:t xml:space="preserve"> Course in Basic Oxygen </w:t>
            </w:r>
            <w:r w:rsidR="002E4638" w:rsidRPr="00B7281E">
              <w:rPr>
                <w:rFonts w:ascii="Arial" w:hAnsi="Arial" w:cs="Arial"/>
                <w:i/>
              </w:rPr>
              <w:t>Administration</w:t>
            </w:r>
            <w:r w:rsidR="002E4638">
              <w:rPr>
                <w:rFonts w:ascii="Arial" w:hAnsi="Arial" w:cs="Arial"/>
                <w:i/>
              </w:rPr>
              <w:t xml:space="preserve"> for First Aid</w:t>
            </w:r>
            <w:r w:rsidR="002E4638" w:rsidRPr="00B7281E">
              <w:rPr>
                <w:rFonts w:ascii="Arial" w:hAnsi="Arial" w:cs="Arial"/>
                <w:b/>
              </w:rPr>
              <w:t xml:space="preserve"> </w:t>
            </w:r>
            <w:r w:rsidRPr="00B7281E">
              <w:rPr>
                <w:rFonts w:ascii="Arial" w:hAnsi="Arial" w:cs="Arial"/>
                <w:b/>
              </w:rPr>
              <w:t xml:space="preserve">replaces and </w:t>
            </w:r>
            <w:r w:rsidRPr="008A4F50">
              <w:rPr>
                <w:rFonts w:ascii="Arial" w:hAnsi="Arial" w:cs="Arial"/>
                <w:b/>
              </w:rPr>
              <w:t xml:space="preserve">is </w:t>
            </w:r>
            <w:proofErr w:type="gramStart"/>
            <w:r w:rsidRPr="008A4F50">
              <w:rPr>
                <w:rFonts w:ascii="Arial" w:hAnsi="Arial" w:cs="Arial"/>
                <w:b/>
              </w:rPr>
              <w:t>equivalent</w:t>
            </w:r>
            <w:r w:rsidRPr="008A4F50">
              <w:rPr>
                <w:rFonts w:ascii="Arial" w:hAnsi="Arial" w:cs="Arial"/>
              </w:rPr>
              <w:t>,</w:t>
            </w:r>
            <w:proofErr w:type="gramEnd"/>
            <w:r w:rsidRPr="008A4F50">
              <w:rPr>
                <w:rFonts w:ascii="Arial" w:hAnsi="Arial" w:cs="Arial"/>
              </w:rPr>
              <w:t xml:space="preserve"> to</w:t>
            </w:r>
            <w:r w:rsidRPr="00E72916">
              <w:rPr>
                <w:rFonts w:ascii="Arial" w:hAnsi="Arial" w:cs="Arial"/>
              </w:rPr>
              <w:t xml:space="preserve"> </w:t>
            </w:r>
            <w:r>
              <w:rPr>
                <w:rFonts w:ascii="Arial" w:hAnsi="Arial" w:cs="Arial"/>
              </w:rPr>
              <w:t xml:space="preserve">the </w:t>
            </w:r>
            <w:r w:rsidRPr="00B7281E">
              <w:rPr>
                <w:rFonts w:ascii="Arial" w:hAnsi="Arial" w:cs="Arial"/>
                <w:i/>
              </w:rPr>
              <w:t>22298VIC Course in Basic Oxygen Administration</w:t>
            </w:r>
            <w:r w:rsidRPr="00E72916">
              <w:rPr>
                <w:rFonts w:ascii="Arial" w:hAnsi="Arial" w:cs="Arial"/>
                <w:i/>
              </w:rPr>
              <w:t>.</w:t>
            </w:r>
          </w:p>
          <w:p w14:paraId="72FB6F04" w14:textId="63E96D40" w:rsidR="0061159B" w:rsidRDefault="0061159B" w:rsidP="001D5127">
            <w:pPr>
              <w:pStyle w:val="Bodycopy"/>
              <w:spacing w:before="240" w:after="240" w:line="276" w:lineRule="auto"/>
              <w:rPr>
                <w:iCs/>
              </w:rPr>
            </w:pPr>
            <w:r>
              <w:rPr>
                <w:iCs/>
              </w:rPr>
              <w:t xml:space="preserve">The following </w:t>
            </w:r>
            <w:r>
              <w:t>transition</w:t>
            </w:r>
            <w:r>
              <w:rPr>
                <w:iCs/>
              </w:rPr>
              <w:t xml:space="preserve"> table identifies the relationship between units from this re-accredited course to units from the replaced course, </w:t>
            </w:r>
            <w:r w:rsidRPr="00B7281E">
              <w:rPr>
                <w:i/>
                <w:iCs/>
              </w:rPr>
              <w:t>22298VIC Course in Basic Oxygen Administration</w:t>
            </w:r>
            <w:r>
              <w:rPr>
                <w:i/>
                <w:iCs/>
              </w:rPr>
              <w:t>.</w:t>
            </w:r>
          </w:p>
          <w:p w14:paraId="0D112C1C" w14:textId="21D9B07D" w:rsidR="00204C4B" w:rsidRPr="00204C4B" w:rsidRDefault="00204C4B" w:rsidP="001D5127">
            <w:pPr>
              <w:pStyle w:val="Bodycopy"/>
              <w:spacing w:before="240" w:after="240" w:line="276" w:lineRule="auto"/>
              <w:rPr>
                <w:iCs/>
                <w:szCs w:val="24"/>
              </w:rPr>
            </w:pPr>
            <w:r>
              <w:t xml:space="preserve">RTOs </w:t>
            </w:r>
            <w:r w:rsidR="00FC331B">
              <w:t>must</w:t>
            </w:r>
            <w:r>
              <w:t xml:space="preserve"> </w:t>
            </w:r>
            <w:r w:rsidR="00FC331B">
              <w:t xml:space="preserve">manage </w:t>
            </w:r>
            <w:r>
              <w:t xml:space="preserve">transition </w:t>
            </w:r>
            <w:r w:rsidR="00FC331B">
              <w:t xml:space="preserve">of </w:t>
            </w:r>
            <w:r>
              <w:t>current students in accordance with their VET Regulator’s transition policies and timelines (i.e. ASQA, VRQA, or WA TAC).</w:t>
            </w:r>
            <w:r w:rsidR="00FC331B">
              <w:t xml:space="preserve"> </w:t>
            </w:r>
            <w:r w:rsidR="00FC331B" w:rsidRPr="00FC331B">
              <w:t xml:space="preserve">There should not be any new enrolments in </w:t>
            </w:r>
            <w:r w:rsidR="00FC331B" w:rsidRPr="00FC331B">
              <w:rPr>
                <w:i/>
              </w:rPr>
              <w:t>2298VIC Course in Basic Oxygen Administration</w:t>
            </w:r>
            <w:r w:rsidR="00FC331B" w:rsidRPr="00FC331B">
              <w:t xml:space="preserve"> after the 31 December 2020.</w:t>
            </w:r>
          </w:p>
          <w:p w14:paraId="66DAFC3B" w14:textId="77777777" w:rsidR="0061159B" w:rsidRPr="00825EEF" w:rsidRDefault="0061159B" w:rsidP="001D5127">
            <w:pPr>
              <w:pStyle w:val="Bodycopy"/>
              <w:spacing w:before="240" w:after="240" w:line="276" w:lineRule="auto"/>
              <w:rPr>
                <w:b/>
                <w:iCs/>
                <w:szCs w:val="24"/>
              </w:rPr>
            </w:pPr>
            <w:r>
              <w:rPr>
                <w:rFonts w:cs="Arial"/>
              </w:rPr>
              <w:br/>
            </w:r>
            <w:r>
              <w:rPr>
                <w:b/>
                <w:iCs/>
              </w:rPr>
              <w:t>Transition Table</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2770"/>
              <w:gridCol w:w="1361"/>
            </w:tblGrid>
            <w:tr w:rsidR="00FC331B" w14:paraId="7BB0DA59" w14:textId="77777777" w:rsidTr="00587EC9">
              <w:trPr>
                <w:jc w:val="center"/>
              </w:trPr>
              <w:tc>
                <w:tcPr>
                  <w:tcW w:w="2007" w:type="pct"/>
                  <w:tcBorders>
                    <w:top w:val="single" w:sz="4"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vAlign w:val="center"/>
                  <w:hideMark/>
                </w:tcPr>
                <w:p w14:paraId="1399662F" w14:textId="63C82744" w:rsidR="00FC331B" w:rsidRDefault="00FC331B" w:rsidP="001D5127">
                  <w:pPr>
                    <w:pStyle w:val="NormalWeb"/>
                    <w:tabs>
                      <w:tab w:val="left" w:pos="3085"/>
                    </w:tabs>
                    <w:spacing w:before="240" w:beforeAutospacing="0" w:after="240" w:afterAutospacing="0" w:line="276" w:lineRule="auto"/>
                    <w:ind w:right="-35"/>
                    <w:rPr>
                      <w:rFonts w:ascii="Arial" w:hAnsi="Arial" w:cs="Arial"/>
                      <w:b/>
                      <w:sz w:val="20"/>
                      <w:szCs w:val="20"/>
                    </w:rPr>
                  </w:pPr>
                  <w:r>
                    <w:rPr>
                      <w:rFonts w:ascii="Arial" w:hAnsi="Arial" w:cs="Arial"/>
                      <w:b/>
                      <w:sz w:val="20"/>
                      <w:szCs w:val="20"/>
                    </w:rPr>
                    <w:t xml:space="preserve">Unit from: </w:t>
                  </w:r>
                  <w:r w:rsidR="00AC7FC9" w:rsidRPr="00825EEF">
                    <w:rPr>
                      <w:rFonts w:ascii="Arial" w:hAnsi="Arial" w:cs="Arial"/>
                      <w:b/>
                      <w:sz w:val="20"/>
                      <w:szCs w:val="20"/>
                    </w:rPr>
                    <w:t>22575VIC</w:t>
                  </w:r>
                  <w:r>
                    <w:rPr>
                      <w:rFonts w:ascii="Arial" w:hAnsi="Arial" w:cs="Arial"/>
                      <w:b/>
                      <w:sz w:val="20"/>
                      <w:szCs w:val="20"/>
                    </w:rPr>
                    <w:t xml:space="preserve"> </w:t>
                  </w:r>
                </w:p>
              </w:tc>
              <w:tc>
                <w:tcPr>
                  <w:tcW w:w="2007" w:type="pct"/>
                  <w:tcBorders>
                    <w:top w:val="single" w:sz="4"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vAlign w:val="center"/>
                  <w:hideMark/>
                </w:tcPr>
                <w:p w14:paraId="7EF1C5F4" w14:textId="77777777" w:rsidR="00FC331B" w:rsidRDefault="00FC331B" w:rsidP="001D5127">
                  <w:pPr>
                    <w:pStyle w:val="NormalWeb"/>
                    <w:tabs>
                      <w:tab w:val="left" w:pos="3085"/>
                    </w:tabs>
                    <w:spacing w:before="240" w:beforeAutospacing="0" w:after="240" w:afterAutospacing="0" w:line="276" w:lineRule="auto"/>
                    <w:rPr>
                      <w:rFonts w:ascii="Arial" w:hAnsi="Arial" w:cs="Arial"/>
                      <w:b/>
                      <w:sz w:val="20"/>
                      <w:szCs w:val="20"/>
                    </w:rPr>
                  </w:pPr>
                  <w:r>
                    <w:rPr>
                      <w:rFonts w:ascii="Arial" w:hAnsi="Arial" w:cs="Arial"/>
                      <w:b/>
                      <w:sz w:val="20"/>
                      <w:szCs w:val="20"/>
                    </w:rPr>
                    <w:t xml:space="preserve">Unit from: </w:t>
                  </w:r>
                  <w:r w:rsidRPr="00B7281E">
                    <w:rPr>
                      <w:rFonts w:ascii="Arial" w:hAnsi="Arial" w:cs="Arial"/>
                      <w:b/>
                      <w:sz w:val="20"/>
                      <w:szCs w:val="20"/>
                    </w:rPr>
                    <w:t>22298VIC</w:t>
                  </w:r>
                </w:p>
              </w:tc>
              <w:tc>
                <w:tcPr>
                  <w:tcW w:w="986" w:type="pct"/>
                  <w:tcBorders>
                    <w:top w:val="single" w:sz="4"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vAlign w:val="center"/>
                  <w:hideMark/>
                </w:tcPr>
                <w:p w14:paraId="1C441A47" w14:textId="77777777" w:rsidR="00FC331B" w:rsidRDefault="00FC331B" w:rsidP="001D5127">
                  <w:pPr>
                    <w:pStyle w:val="NormalWeb"/>
                    <w:tabs>
                      <w:tab w:val="left" w:pos="3085"/>
                    </w:tabs>
                    <w:spacing w:before="240" w:beforeAutospacing="0" w:after="240" w:afterAutospacing="0" w:line="276" w:lineRule="auto"/>
                    <w:ind w:left="-94" w:right="-126"/>
                    <w:jc w:val="center"/>
                    <w:rPr>
                      <w:rFonts w:ascii="Arial" w:hAnsi="Arial" w:cs="Arial"/>
                      <w:b/>
                      <w:sz w:val="20"/>
                      <w:szCs w:val="20"/>
                    </w:rPr>
                  </w:pPr>
                  <w:r>
                    <w:rPr>
                      <w:rFonts w:ascii="Arial" w:hAnsi="Arial" w:cs="Arial"/>
                      <w:b/>
                      <w:sz w:val="20"/>
                      <w:szCs w:val="20"/>
                    </w:rPr>
                    <w:t>Relationship</w:t>
                  </w:r>
                </w:p>
              </w:tc>
            </w:tr>
            <w:tr w:rsidR="00FC331B" w14:paraId="439006F1" w14:textId="77777777" w:rsidTr="00587EC9">
              <w:trPr>
                <w:jc w:val="center"/>
              </w:trPr>
              <w:tc>
                <w:tcPr>
                  <w:tcW w:w="2007"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AB59040" w14:textId="6D2B2466" w:rsidR="00FC331B" w:rsidRDefault="00AC7FC9" w:rsidP="001D5127">
                  <w:pPr>
                    <w:pStyle w:val="NormalWeb"/>
                    <w:tabs>
                      <w:tab w:val="left" w:pos="3085"/>
                    </w:tabs>
                    <w:spacing w:before="240" w:beforeAutospacing="0" w:after="240" w:afterAutospacing="0" w:line="276" w:lineRule="auto"/>
                    <w:ind w:right="-10"/>
                    <w:rPr>
                      <w:rFonts w:ascii="Arial" w:hAnsi="Arial" w:cs="Arial"/>
                      <w:sz w:val="20"/>
                      <w:szCs w:val="20"/>
                    </w:rPr>
                  </w:pPr>
                  <w:r w:rsidRPr="00825EEF">
                    <w:rPr>
                      <w:rFonts w:ascii="Arial" w:hAnsi="Arial" w:cs="Arial"/>
                      <w:sz w:val="20"/>
                      <w:szCs w:val="20"/>
                    </w:rPr>
                    <w:t>VU23077</w:t>
                  </w:r>
                  <w:r w:rsidR="00FC331B" w:rsidRPr="00825EEF">
                    <w:rPr>
                      <w:rFonts w:ascii="Arial" w:hAnsi="Arial" w:cs="Arial"/>
                      <w:sz w:val="20"/>
                      <w:szCs w:val="20"/>
                    </w:rPr>
                    <w:t xml:space="preserve"> - </w:t>
                  </w:r>
                  <w:r w:rsidR="00FC331B" w:rsidRPr="00D32B15">
                    <w:rPr>
                      <w:rFonts w:ascii="Arial" w:hAnsi="Arial" w:cs="Arial"/>
                      <w:sz w:val="20"/>
                      <w:szCs w:val="20"/>
                    </w:rPr>
                    <w:t>Apply basic first aid oxygen therapy and oxygen resuscitation</w:t>
                  </w: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26BD446" w14:textId="77777777" w:rsidR="00FC331B" w:rsidRPr="008A4F50" w:rsidRDefault="00FC331B" w:rsidP="001D5127">
                  <w:pPr>
                    <w:pStyle w:val="NormalWeb"/>
                    <w:tabs>
                      <w:tab w:val="left" w:pos="3085"/>
                    </w:tabs>
                    <w:spacing w:before="240" w:beforeAutospacing="0" w:after="240" w:afterAutospacing="0" w:line="276" w:lineRule="auto"/>
                    <w:ind w:right="-177"/>
                    <w:rPr>
                      <w:rFonts w:ascii="Arial" w:hAnsi="Arial" w:cs="Arial"/>
                      <w:sz w:val="20"/>
                      <w:szCs w:val="20"/>
                    </w:rPr>
                  </w:pPr>
                  <w:r w:rsidRPr="008A4F50">
                    <w:rPr>
                      <w:rFonts w:ascii="Arial" w:hAnsi="Arial" w:cs="Arial"/>
                      <w:sz w:val="20"/>
                      <w:szCs w:val="20"/>
                    </w:rPr>
                    <w:t>VU21763</w:t>
                  </w:r>
                  <w:r w:rsidRPr="008A4F50">
                    <w:rPr>
                      <w:rFonts w:ascii="Arial" w:hAnsi="Arial" w:cs="Arial"/>
                      <w:sz w:val="20"/>
                      <w:szCs w:val="20"/>
                    </w:rPr>
                    <w:br/>
                    <w:t>Apply basic oxygen resuscitation/oxygen therapy</w:t>
                  </w:r>
                </w:p>
              </w:tc>
              <w:tc>
                <w:tcPr>
                  <w:tcW w:w="98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DBB3FEB" w14:textId="77777777" w:rsidR="00FC331B" w:rsidRPr="008A4F50" w:rsidRDefault="00FC331B" w:rsidP="001D5127">
                  <w:pPr>
                    <w:pStyle w:val="NormalWeb"/>
                    <w:tabs>
                      <w:tab w:val="left" w:pos="3085"/>
                    </w:tabs>
                    <w:spacing w:before="240" w:beforeAutospacing="0" w:after="240" w:afterAutospacing="0" w:line="276" w:lineRule="auto"/>
                    <w:ind w:left="-44"/>
                    <w:rPr>
                      <w:rFonts w:ascii="Arial" w:hAnsi="Arial" w:cs="Arial"/>
                      <w:sz w:val="20"/>
                      <w:szCs w:val="20"/>
                    </w:rPr>
                  </w:pPr>
                  <w:r w:rsidRPr="008A4F50">
                    <w:rPr>
                      <w:rFonts w:ascii="Arial" w:hAnsi="Arial" w:cs="Arial"/>
                      <w:sz w:val="20"/>
                      <w:szCs w:val="20"/>
                    </w:rPr>
                    <w:t>Equivalent</w:t>
                  </w:r>
                </w:p>
              </w:tc>
            </w:tr>
          </w:tbl>
          <w:p w14:paraId="033DDD6E" w14:textId="3FE6ADC5" w:rsidR="001B3128" w:rsidRPr="00E72916" w:rsidRDefault="00035169" w:rsidP="001D5127">
            <w:pPr>
              <w:spacing w:before="240" w:after="240" w:line="276" w:lineRule="auto"/>
              <w:ind w:left="0" w:firstLine="0"/>
            </w:pPr>
            <w:r>
              <w:lastRenderedPageBreak/>
              <w:br/>
            </w:r>
          </w:p>
        </w:tc>
      </w:tr>
      <w:tr w:rsidR="0061159B" w:rsidRPr="00475ABA" w14:paraId="2D281142" w14:textId="77777777" w:rsidTr="00DE52BE">
        <w:tc>
          <w:tcPr>
            <w:tcW w:w="10398" w:type="dxa"/>
            <w:gridSpan w:val="2"/>
            <w:shd w:val="clear" w:color="auto" w:fill="DBE5F1"/>
          </w:tcPr>
          <w:p w14:paraId="619BB2D2" w14:textId="50068A7C" w:rsidR="0061159B" w:rsidRPr="00475ABA" w:rsidRDefault="0061159B" w:rsidP="001D5127">
            <w:pPr>
              <w:pStyle w:val="Subsection1B"/>
              <w:spacing w:line="276" w:lineRule="auto"/>
              <w:rPr>
                <w:i/>
              </w:rPr>
            </w:pPr>
            <w:bookmarkStart w:id="23" w:name="_Toc419972803"/>
            <w:r w:rsidRPr="00475ABA">
              <w:lastRenderedPageBreak/>
              <w:t>Course outcomes</w:t>
            </w:r>
            <w:r w:rsidRPr="002E5D4B">
              <w:tab/>
            </w:r>
            <w:r w:rsidRPr="00475ABA">
              <w:tab/>
            </w:r>
            <w:r w:rsidRPr="002002D1">
              <w:rPr>
                <w:b w:val="0"/>
                <w:i/>
                <w:sz w:val="18"/>
                <w:szCs w:val="18"/>
              </w:rPr>
              <w:t>Standards 1, 2, 3 and 4 AQTF Standards for Accredited Courses</w:t>
            </w:r>
            <w:bookmarkEnd w:id="23"/>
          </w:p>
        </w:tc>
      </w:tr>
      <w:tr w:rsidR="0061159B" w:rsidRPr="00475ABA" w14:paraId="0E3A8A92" w14:textId="77777777" w:rsidTr="00DE52BE">
        <w:tc>
          <w:tcPr>
            <w:tcW w:w="3261" w:type="dxa"/>
          </w:tcPr>
          <w:p w14:paraId="752AEB30" w14:textId="0ABE2F0E" w:rsidR="0061159B" w:rsidRPr="00475ABA" w:rsidRDefault="0061159B" w:rsidP="001D5127">
            <w:pPr>
              <w:pStyle w:val="Subsubsection"/>
              <w:spacing w:line="276" w:lineRule="auto"/>
            </w:pPr>
            <w:bookmarkStart w:id="24" w:name="_Toc419972804"/>
            <w:r w:rsidRPr="00475ABA">
              <w:t>Qualification level</w:t>
            </w:r>
            <w:bookmarkEnd w:id="24"/>
            <w:r>
              <w:t xml:space="preserve"> </w:t>
            </w:r>
          </w:p>
        </w:tc>
        <w:tc>
          <w:tcPr>
            <w:tcW w:w="7137" w:type="dxa"/>
            <w:tcMar>
              <w:top w:w="57" w:type="dxa"/>
              <w:bottom w:w="57" w:type="dxa"/>
            </w:tcMar>
          </w:tcPr>
          <w:p w14:paraId="0A8D84F4" w14:textId="076171E0" w:rsidR="0061159B" w:rsidRPr="00DA6AF7" w:rsidRDefault="0061159B" w:rsidP="001D5127">
            <w:pPr>
              <w:spacing w:before="240" w:after="240" w:line="276" w:lineRule="auto"/>
              <w:ind w:left="51" w:firstLine="0"/>
              <w:rPr>
                <w:rFonts w:ascii="Arial" w:hAnsi="Arial" w:cs="Arial"/>
                <w:i/>
                <w:sz w:val="18"/>
                <w:szCs w:val="18"/>
              </w:rPr>
            </w:pPr>
            <w:r>
              <w:rPr>
                <w:rFonts w:ascii="Arial" w:hAnsi="Arial" w:cs="Arial"/>
                <w:i/>
                <w:sz w:val="18"/>
                <w:szCs w:val="18"/>
              </w:rPr>
              <w:t>Standard 1,2 and 3</w:t>
            </w:r>
            <w:r w:rsidR="00C30F89">
              <w:rPr>
                <w:rFonts w:ascii="Arial" w:hAnsi="Arial" w:cs="Arial"/>
                <w:i/>
                <w:sz w:val="18"/>
                <w:szCs w:val="18"/>
              </w:rPr>
              <w:t xml:space="preserve"> AQTF Standards for </w:t>
            </w:r>
            <w:r w:rsidRPr="00DA6AF7">
              <w:rPr>
                <w:rFonts w:ascii="Arial" w:hAnsi="Arial" w:cs="Arial"/>
                <w:i/>
                <w:sz w:val="18"/>
                <w:szCs w:val="18"/>
              </w:rPr>
              <w:t>Accredited Courses</w:t>
            </w:r>
          </w:p>
          <w:p w14:paraId="7232497F" w14:textId="328D38CC" w:rsidR="0061159B" w:rsidRPr="004367BE" w:rsidRDefault="0061159B" w:rsidP="001D5127">
            <w:pPr>
              <w:spacing w:before="240" w:after="240" w:line="276" w:lineRule="auto"/>
              <w:ind w:left="51" w:firstLine="0"/>
              <w:rPr>
                <w:rFonts w:ascii="Arial" w:hAnsi="Arial" w:cs="Arial"/>
              </w:rPr>
            </w:pPr>
            <w:r w:rsidRPr="004367BE">
              <w:rPr>
                <w:rFonts w:ascii="Arial" w:hAnsi="Arial" w:cs="Arial"/>
              </w:rPr>
              <w:t xml:space="preserve">The </w:t>
            </w:r>
            <w:r w:rsidR="00AC7FC9" w:rsidRPr="00825EEF">
              <w:rPr>
                <w:rFonts w:ascii="Arial" w:hAnsi="Arial" w:cs="Arial"/>
                <w:i/>
              </w:rPr>
              <w:t>22575VIC</w:t>
            </w:r>
            <w:r w:rsidRPr="003C4841">
              <w:rPr>
                <w:rFonts w:ascii="Arial" w:hAnsi="Arial" w:cs="Arial"/>
                <w:i/>
              </w:rPr>
              <w:t xml:space="preserve"> </w:t>
            </w:r>
            <w:r w:rsidRPr="002E4638">
              <w:rPr>
                <w:rFonts w:ascii="Arial" w:hAnsi="Arial" w:cs="Arial"/>
                <w:i/>
              </w:rPr>
              <w:t>Course in Basic Oxygen Administration</w:t>
            </w:r>
            <w:r w:rsidR="002E4638" w:rsidRPr="002E4638">
              <w:rPr>
                <w:rFonts w:ascii="Arial" w:hAnsi="Arial" w:cs="Arial"/>
                <w:i/>
              </w:rPr>
              <w:t xml:space="preserve"> for First Aid addresses an</w:t>
            </w:r>
            <w:r w:rsidR="002E4638" w:rsidRPr="002E4638">
              <w:rPr>
                <w:rFonts w:ascii="Arial" w:hAnsi="Arial" w:cs="Arial"/>
              </w:rPr>
              <w:t xml:space="preserve"> </w:t>
            </w:r>
            <w:r w:rsidRPr="002E4638">
              <w:rPr>
                <w:rFonts w:ascii="Arial" w:hAnsi="Arial" w:cs="Arial"/>
              </w:rPr>
              <w:t>identified industry need, but does not have the breadth, depth or volume of learning of an Australian Qualification Framework (AQF) qualification.</w:t>
            </w:r>
            <w:r w:rsidRPr="004367BE">
              <w:rPr>
                <w:rFonts w:ascii="Arial" w:hAnsi="Arial" w:cs="Arial"/>
              </w:rPr>
              <w:t xml:space="preserve"> </w:t>
            </w:r>
            <w:r w:rsidR="00BC1EC7">
              <w:rPr>
                <w:rFonts w:ascii="Arial" w:hAnsi="Arial" w:cs="Arial"/>
              </w:rPr>
              <w:br/>
            </w:r>
          </w:p>
        </w:tc>
      </w:tr>
      <w:tr w:rsidR="0061159B" w:rsidRPr="00475ABA" w14:paraId="5CBEF34B" w14:textId="77777777" w:rsidTr="00DE52BE">
        <w:tc>
          <w:tcPr>
            <w:tcW w:w="3261" w:type="dxa"/>
          </w:tcPr>
          <w:p w14:paraId="76E2B936" w14:textId="7DCEA45F" w:rsidR="0061159B" w:rsidRPr="00475ABA" w:rsidRDefault="0061159B" w:rsidP="001D5127">
            <w:pPr>
              <w:pStyle w:val="Subsubsection"/>
              <w:spacing w:line="276" w:lineRule="auto"/>
            </w:pPr>
            <w:bookmarkStart w:id="25" w:name="_Toc419972805"/>
            <w:r w:rsidRPr="00475ABA">
              <w:t>Employability skills</w:t>
            </w:r>
            <w:bookmarkEnd w:id="25"/>
            <w:r>
              <w:t xml:space="preserve"> </w:t>
            </w:r>
          </w:p>
        </w:tc>
        <w:tc>
          <w:tcPr>
            <w:tcW w:w="7137" w:type="dxa"/>
          </w:tcPr>
          <w:p w14:paraId="72E832F7" w14:textId="405A6196" w:rsidR="0061159B" w:rsidRPr="00DA6AF7" w:rsidRDefault="0061159B" w:rsidP="001D5127">
            <w:pPr>
              <w:spacing w:before="240" w:after="240" w:line="276" w:lineRule="auto"/>
              <w:ind w:left="51" w:firstLine="0"/>
              <w:rPr>
                <w:rFonts w:ascii="Arial" w:hAnsi="Arial" w:cs="Arial"/>
                <w:i/>
                <w:sz w:val="18"/>
                <w:szCs w:val="18"/>
              </w:rPr>
            </w:pPr>
            <w:r>
              <w:rPr>
                <w:rFonts w:ascii="Arial" w:hAnsi="Arial" w:cs="Arial"/>
                <w:i/>
                <w:sz w:val="18"/>
                <w:szCs w:val="18"/>
              </w:rPr>
              <w:t>Standard 4</w:t>
            </w:r>
            <w:r w:rsidRPr="00DA6AF7">
              <w:rPr>
                <w:rFonts w:ascii="Arial" w:hAnsi="Arial" w:cs="Arial"/>
                <w:i/>
                <w:sz w:val="18"/>
                <w:szCs w:val="18"/>
              </w:rPr>
              <w:t xml:space="preserve"> AQTF Standards for Accredited Courses</w:t>
            </w:r>
          </w:p>
          <w:p w14:paraId="50F832BA" w14:textId="77777777" w:rsidR="0061159B" w:rsidRPr="00676E88" w:rsidRDefault="0061159B" w:rsidP="001D5127">
            <w:pPr>
              <w:spacing w:before="240" w:after="240" w:line="276" w:lineRule="auto"/>
              <w:ind w:left="51" w:firstLine="0"/>
              <w:rPr>
                <w:rFonts w:ascii="Arial" w:hAnsi="Arial" w:cs="Arial"/>
              </w:rPr>
            </w:pPr>
            <w:r w:rsidRPr="00676E88">
              <w:rPr>
                <w:rFonts w:ascii="Arial" w:hAnsi="Arial" w:cs="Arial"/>
              </w:rPr>
              <w:t>Not applicable</w:t>
            </w:r>
          </w:p>
        </w:tc>
      </w:tr>
      <w:tr w:rsidR="0061159B" w:rsidRPr="00475ABA" w14:paraId="1C7D90A6" w14:textId="77777777" w:rsidTr="00DE52BE">
        <w:tc>
          <w:tcPr>
            <w:tcW w:w="3261" w:type="dxa"/>
          </w:tcPr>
          <w:p w14:paraId="24886967" w14:textId="40663F9C" w:rsidR="0061159B" w:rsidRPr="00475ABA" w:rsidRDefault="0061159B" w:rsidP="001D5127">
            <w:pPr>
              <w:pStyle w:val="Subsubsection"/>
              <w:spacing w:line="276" w:lineRule="auto"/>
            </w:pPr>
            <w:bookmarkStart w:id="26" w:name="_Toc419972806"/>
            <w:r w:rsidRPr="00475ABA">
              <w:t>Recognition given to the course (if applicable)</w:t>
            </w:r>
            <w:bookmarkEnd w:id="26"/>
            <w:r>
              <w:t xml:space="preserve"> </w:t>
            </w:r>
          </w:p>
        </w:tc>
        <w:tc>
          <w:tcPr>
            <w:tcW w:w="7137" w:type="dxa"/>
          </w:tcPr>
          <w:p w14:paraId="20405023" w14:textId="665E8EB5" w:rsidR="0061159B" w:rsidRPr="00DA6AF7" w:rsidRDefault="0061159B" w:rsidP="001D5127">
            <w:pPr>
              <w:spacing w:before="240" w:after="240" w:line="276" w:lineRule="auto"/>
              <w:ind w:left="51" w:firstLine="0"/>
              <w:rPr>
                <w:rFonts w:ascii="Arial" w:hAnsi="Arial" w:cs="Arial"/>
                <w:i/>
                <w:sz w:val="18"/>
                <w:szCs w:val="18"/>
              </w:rPr>
            </w:pPr>
            <w:r w:rsidRPr="00DA6AF7">
              <w:rPr>
                <w:rFonts w:ascii="Arial" w:hAnsi="Arial" w:cs="Arial"/>
                <w:i/>
                <w:sz w:val="18"/>
                <w:szCs w:val="18"/>
              </w:rPr>
              <w:t>Standard 5 AQTF Standards for Accredited Courses</w:t>
            </w:r>
          </w:p>
          <w:p w14:paraId="5E4F1FA3" w14:textId="77777777" w:rsidR="0061159B" w:rsidRPr="00676E88" w:rsidRDefault="0061159B" w:rsidP="001D5127">
            <w:pPr>
              <w:spacing w:before="240" w:after="240" w:line="276" w:lineRule="auto"/>
              <w:ind w:left="51" w:firstLine="0"/>
              <w:rPr>
                <w:rFonts w:ascii="Arial" w:hAnsi="Arial" w:cs="Arial"/>
              </w:rPr>
            </w:pPr>
            <w:r w:rsidRPr="00676E88">
              <w:rPr>
                <w:rFonts w:ascii="Arial" w:hAnsi="Arial" w:cs="Arial"/>
              </w:rPr>
              <w:t>Not applicable</w:t>
            </w:r>
          </w:p>
        </w:tc>
      </w:tr>
      <w:tr w:rsidR="0061159B" w:rsidRPr="00475ABA" w14:paraId="4567AE99" w14:textId="77777777" w:rsidTr="00DE52BE">
        <w:tc>
          <w:tcPr>
            <w:tcW w:w="3261" w:type="dxa"/>
          </w:tcPr>
          <w:p w14:paraId="18230161" w14:textId="224424CC" w:rsidR="0061159B" w:rsidRPr="00475ABA" w:rsidRDefault="0061159B" w:rsidP="001D5127">
            <w:pPr>
              <w:pStyle w:val="Subsubsection"/>
              <w:spacing w:line="276" w:lineRule="auto"/>
            </w:pPr>
            <w:bookmarkStart w:id="27" w:name="_Toc419972807"/>
            <w:r w:rsidRPr="00475ABA">
              <w:t>Licensing/ regulatory requirements (if applicable)</w:t>
            </w:r>
            <w:bookmarkEnd w:id="27"/>
            <w:r>
              <w:t xml:space="preserve"> </w:t>
            </w:r>
          </w:p>
        </w:tc>
        <w:tc>
          <w:tcPr>
            <w:tcW w:w="7137" w:type="dxa"/>
          </w:tcPr>
          <w:p w14:paraId="11F8AE3F" w14:textId="77777777" w:rsidR="0061159B" w:rsidRPr="00761EE9" w:rsidRDefault="0061159B" w:rsidP="001D5127">
            <w:pPr>
              <w:spacing w:before="240" w:after="240" w:line="276" w:lineRule="auto"/>
              <w:ind w:left="51" w:firstLine="0"/>
              <w:rPr>
                <w:rFonts w:ascii="Arial" w:hAnsi="Arial" w:cs="Arial"/>
                <w:sz w:val="18"/>
                <w:szCs w:val="18"/>
              </w:rPr>
            </w:pPr>
            <w:r w:rsidRPr="00DA6AF7">
              <w:rPr>
                <w:rFonts w:ascii="Arial" w:hAnsi="Arial" w:cs="Arial"/>
                <w:i/>
                <w:sz w:val="18"/>
                <w:szCs w:val="18"/>
              </w:rPr>
              <w:t xml:space="preserve">Standard 5 AQTF Standards for Accredited Courses </w:t>
            </w:r>
          </w:p>
          <w:p w14:paraId="0C416FB8" w14:textId="77777777" w:rsidR="0061159B" w:rsidRPr="00676E88" w:rsidRDefault="0061159B" w:rsidP="001D5127">
            <w:pPr>
              <w:spacing w:before="240" w:after="240" w:line="276" w:lineRule="auto"/>
              <w:ind w:left="51" w:firstLine="0"/>
              <w:rPr>
                <w:rFonts w:ascii="Arial" w:hAnsi="Arial" w:cs="Arial"/>
              </w:rPr>
            </w:pPr>
            <w:r w:rsidRPr="00676E88">
              <w:rPr>
                <w:rFonts w:ascii="Arial" w:hAnsi="Arial" w:cs="Arial"/>
              </w:rPr>
              <w:t xml:space="preserve">Not applicable </w:t>
            </w:r>
          </w:p>
        </w:tc>
      </w:tr>
      <w:tr w:rsidR="0061159B" w:rsidRPr="00475ABA" w14:paraId="24A8F135" w14:textId="77777777" w:rsidTr="00DE52BE">
        <w:tc>
          <w:tcPr>
            <w:tcW w:w="10398" w:type="dxa"/>
            <w:gridSpan w:val="2"/>
            <w:shd w:val="clear" w:color="auto" w:fill="DBE5F1"/>
          </w:tcPr>
          <w:p w14:paraId="35A20BBC" w14:textId="362BE9E5" w:rsidR="0061159B" w:rsidRPr="00475ABA" w:rsidRDefault="0061159B" w:rsidP="001D5127">
            <w:pPr>
              <w:pStyle w:val="Subsection1B"/>
              <w:spacing w:line="276" w:lineRule="auto"/>
              <w:rPr>
                <w:i/>
              </w:rPr>
            </w:pPr>
            <w:bookmarkStart w:id="28" w:name="_Toc419972808"/>
            <w:r>
              <w:t>Course rules</w:t>
            </w:r>
            <w:r>
              <w:tab/>
            </w:r>
            <w:r>
              <w:tab/>
            </w:r>
            <w:r w:rsidRPr="002002D1">
              <w:rPr>
                <w:b w:val="0"/>
                <w:i/>
                <w:sz w:val="18"/>
                <w:szCs w:val="18"/>
              </w:rPr>
              <w:t>Standards 2, 6,7 and 9 AQTF Standards for Accredited Courses</w:t>
            </w:r>
            <w:bookmarkEnd w:id="28"/>
          </w:p>
        </w:tc>
      </w:tr>
      <w:tr w:rsidR="00C30F89" w:rsidRPr="00475ABA" w14:paraId="56476570" w14:textId="77777777" w:rsidTr="00DE52BE">
        <w:trPr>
          <w:trHeight w:val="3674"/>
        </w:trPr>
        <w:tc>
          <w:tcPr>
            <w:tcW w:w="10398" w:type="dxa"/>
            <w:gridSpan w:val="2"/>
            <w:shd w:val="clear" w:color="auto" w:fill="auto"/>
          </w:tcPr>
          <w:p w14:paraId="12890C1F" w14:textId="71DB48A0" w:rsidR="00C30F89" w:rsidRPr="00407C6B" w:rsidRDefault="00C30F89" w:rsidP="001D5127">
            <w:pPr>
              <w:pStyle w:val="Subsubsection"/>
              <w:spacing w:line="276" w:lineRule="auto"/>
              <w:ind w:left="486"/>
            </w:pPr>
            <w:bookmarkStart w:id="29" w:name="_Toc419972809"/>
            <w:r w:rsidRPr="00475ABA">
              <w:lastRenderedPageBreak/>
              <w:t>Course structure</w:t>
            </w:r>
            <w:bookmarkEnd w:id="29"/>
            <w:r w:rsidRPr="00475ABA">
              <w:t xml:space="preserve"> </w:t>
            </w:r>
          </w:p>
          <w:p w14:paraId="323BF0FF" w14:textId="5B662067" w:rsidR="00C30F89" w:rsidRPr="003C4841" w:rsidRDefault="00C30F89" w:rsidP="001D5127">
            <w:pPr>
              <w:pStyle w:val="Bodycopy"/>
              <w:spacing w:before="240" w:after="240" w:line="276" w:lineRule="auto"/>
              <w:rPr>
                <w:szCs w:val="24"/>
              </w:rPr>
            </w:pPr>
            <w:r>
              <w:t xml:space="preserve">To be eligible for the award of a Statement of Attainment for the </w:t>
            </w:r>
            <w:r w:rsidR="00AC7FC9" w:rsidRPr="00825EEF">
              <w:rPr>
                <w:rFonts w:cs="Arial"/>
                <w:b/>
                <w:i/>
              </w:rPr>
              <w:t>22575VIC</w:t>
            </w:r>
            <w:r w:rsidRPr="003C4841">
              <w:rPr>
                <w:rFonts w:cs="Arial"/>
                <w:b/>
                <w:i/>
              </w:rPr>
              <w:t xml:space="preserve"> Course in Basic Oxygen Administration</w:t>
            </w:r>
            <w:r>
              <w:rPr>
                <w:rFonts w:cs="Arial"/>
                <w:b/>
                <w:i/>
              </w:rPr>
              <w:t xml:space="preserve"> for First Aid</w:t>
            </w:r>
            <w:r>
              <w:t>, participants must successfully complete the unit listed in table below.</w:t>
            </w:r>
            <w:r w:rsidR="001B3128">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313"/>
              <w:gridCol w:w="4759"/>
              <w:gridCol w:w="1168"/>
              <w:gridCol w:w="1118"/>
            </w:tblGrid>
            <w:tr w:rsidR="00C30F89" w:rsidRPr="003553DD" w14:paraId="6175120F" w14:textId="77777777" w:rsidTr="00FB4373">
              <w:trPr>
                <w:cantSplit/>
                <w:trHeight w:val="1149"/>
              </w:trPr>
              <w:tc>
                <w:tcPr>
                  <w:tcW w:w="892" w:type="pct"/>
                  <w:tcBorders>
                    <w:bottom w:val="single" w:sz="4" w:space="0" w:color="auto"/>
                  </w:tcBorders>
                  <w:shd w:val="clear" w:color="auto" w:fill="E6E6E6"/>
                  <w:vAlign w:val="center"/>
                </w:tcPr>
                <w:p w14:paraId="40994798" w14:textId="77777777" w:rsidR="00C30F89" w:rsidRPr="00E72916" w:rsidRDefault="00C30F89" w:rsidP="001D5127">
                  <w:pPr>
                    <w:spacing w:before="240" w:after="240" w:line="276" w:lineRule="auto"/>
                    <w:ind w:left="103" w:firstLine="0"/>
                    <w:rPr>
                      <w:rFonts w:ascii="Arial" w:hAnsi="Arial" w:cs="Arial"/>
                      <w:b/>
                    </w:rPr>
                  </w:pPr>
                  <w:r w:rsidRPr="00E72916">
                    <w:rPr>
                      <w:rFonts w:ascii="Arial" w:hAnsi="Arial" w:cs="Arial"/>
                      <w:b/>
                    </w:rPr>
                    <w:t>Unit of competency/ module code</w:t>
                  </w:r>
                </w:p>
              </w:tc>
              <w:tc>
                <w:tcPr>
                  <w:tcW w:w="645" w:type="pct"/>
                  <w:tcBorders>
                    <w:bottom w:val="single" w:sz="4" w:space="0" w:color="auto"/>
                  </w:tcBorders>
                  <w:shd w:val="clear" w:color="auto" w:fill="E6E6E6"/>
                  <w:vAlign w:val="center"/>
                </w:tcPr>
                <w:p w14:paraId="535C6DB5" w14:textId="77777777" w:rsidR="00C30F89" w:rsidRPr="00E72916" w:rsidRDefault="00C30F89" w:rsidP="001D5127">
                  <w:pPr>
                    <w:spacing w:before="240" w:after="240" w:line="276" w:lineRule="auto"/>
                    <w:ind w:left="33" w:firstLine="18"/>
                    <w:rPr>
                      <w:rFonts w:ascii="Arial" w:hAnsi="Arial" w:cs="Arial"/>
                      <w:b/>
                    </w:rPr>
                  </w:pPr>
                  <w:r w:rsidRPr="00E72916">
                    <w:rPr>
                      <w:rFonts w:ascii="Arial" w:hAnsi="Arial" w:cs="Arial"/>
                      <w:b/>
                    </w:rPr>
                    <w:t>Field of Education code (six-digit)</w:t>
                  </w:r>
                </w:p>
              </w:tc>
              <w:tc>
                <w:tcPr>
                  <w:tcW w:w="2340" w:type="pct"/>
                  <w:tcBorders>
                    <w:bottom w:val="single" w:sz="4" w:space="0" w:color="auto"/>
                  </w:tcBorders>
                  <w:shd w:val="clear" w:color="auto" w:fill="E6E6E6"/>
                  <w:vAlign w:val="center"/>
                </w:tcPr>
                <w:p w14:paraId="1BE98A47" w14:textId="77777777" w:rsidR="00C30F89" w:rsidRPr="00E72916" w:rsidRDefault="00C30F89" w:rsidP="001D5127">
                  <w:pPr>
                    <w:spacing w:before="240" w:after="240" w:line="276" w:lineRule="auto"/>
                    <w:jc w:val="center"/>
                    <w:rPr>
                      <w:rFonts w:ascii="Arial" w:hAnsi="Arial" w:cs="Arial"/>
                      <w:b/>
                    </w:rPr>
                  </w:pPr>
                  <w:r w:rsidRPr="00E72916">
                    <w:rPr>
                      <w:rFonts w:ascii="Arial" w:hAnsi="Arial" w:cs="Arial"/>
                      <w:b/>
                    </w:rPr>
                    <w:t>Unit of competency/module title</w:t>
                  </w:r>
                </w:p>
              </w:tc>
              <w:tc>
                <w:tcPr>
                  <w:tcW w:w="574" w:type="pct"/>
                  <w:tcBorders>
                    <w:bottom w:val="single" w:sz="4" w:space="0" w:color="auto"/>
                  </w:tcBorders>
                  <w:shd w:val="clear" w:color="auto" w:fill="E6E6E6"/>
                  <w:vAlign w:val="center"/>
                </w:tcPr>
                <w:p w14:paraId="696A913E" w14:textId="77777777" w:rsidR="00C30F89" w:rsidRPr="003A6F74" w:rsidRDefault="00C30F89" w:rsidP="001D5127">
                  <w:pPr>
                    <w:spacing w:before="240" w:after="240" w:line="276" w:lineRule="auto"/>
                    <w:ind w:left="34" w:firstLine="0"/>
                    <w:jc w:val="center"/>
                    <w:rPr>
                      <w:rFonts w:ascii="Arial" w:hAnsi="Arial" w:cs="Arial"/>
                      <w:b/>
                    </w:rPr>
                  </w:pPr>
                  <w:r w:rsidRPr="003A6F74">
                    <w:rPr>
                      <w:rFonts w:ascii="Arial" w:hAnsi="Arial" w:cs="Arial"/>
                      <w:b/>
                    </w:rPr>
                    <w:t>Pre-requisite</w:t>
                  </w:r>
                </w:p>
              </w:tc>
              <w:tc>
                <w:tcPr>
                  <w:tcW w:w="550" w:type="pct"/>
                  <w:tcBorders>
                    <w:bottom w:val="single" w:sz="4" w:space="0" w:color="auto"/>
                  </w:tcBorders>
                  <w:shd w:val="clear" w:color="auto" w:fill="E6E6E6"/>
                  <w:vAlign w:val="center"/>
                </w:tcPr>
                <w:p w14:paraId="3852F45B" w14:textId="77777777" w:rsidR="00C30F89" w:rsidRPr="00E72916" w:rsidRDefault="00C30F89" w:rsidP="001D5127">
                  <w:pPr>
                    <w:spacing w:before="240" w:after="240" w:line="276" w:lineRule="auto"/>
                    <w:ind w:left="34" w:firstLine="0"/>
                    <w:jc w:val="center"/>
                    <w:rPr>
                      <w:rFonts w:ascii="Arial" w:hAnsi="Arial" w:cs="Arial"/>
                      <w:b/>
                    </w:rPr>
                  </w:pPr>
                  <w:r w:rsidRPr="00E72916">
                    <w:rPr>
                      <w:rFonts w:ascii="Arial" w:hAnsi="Arial" w:cs="Arial"/>
                      <w:b/>
                    </w:rPr>
                    <w:t>Nominal hours</w:t>
                  </w:r>
                </w:p>
              </w:tc>
            </w:tr>
            <w:tr w:rsidR="00C30F89" w:rsidRPr="003553DD" w14:paraId="086F8021" w14:textId="77777777" w:rsidTr="00FB4373">
              <w:trPr>
                <w:trHeight w:val="493"/>
              </w:trPr>
              <w:tc>
                <w:tcPr>
                  <w:tcW w:w="892" w:type="pct"/>
                  <w:tcBorders>
                    <w:bottom w:val="single" w:sz="4" w:space="0" w:color="auto"/>
                  </w:tcBorders>
                  <w:vAlign w:val="center"/>
                </w:tcPr>
                <w:p w14:paraId="6342C2D5" w14:textId="6B654320" w:rsidR="00C30F89" w:rsidRPr="00A17C0C" w:rsidRDefault="00AC7FC9" w:rsidP="001D5127">
                  <w:pPr>
                    <w:spacing w:before="240" w:after="240" w:line="276" w:lineRule="auto"/>
                    <w:rPr>
                      <w:rFonts w:ascii="Arial" w:hAnsi="Arial" w:cs="Arial"/>
                    </w:rPr>
                  </w:pPr>
                  <w:r w:rsidRPr="00825EEF">
                    <w:rPr>
                      <w:rFonts w:ascii="Arial" w:hAnsi="Arial" w:cs="Arial"/>
                      <w:sz w:val="20"/>
                      <w:szCs w:val="20"/>
                    </w:rPr>
                    <w:t>VU23077</w:t>
                  </w:r>
                </w:p>
              </w:tc>
              <w:tc>
                <w:tcPr>
                  <w:tcW w:w="645" w:type="pct"/>
                  <w:tcBorders>
                    <w:bottom w:val="single" w:sz="4" w:space="0" w:color="auto"/>
                  </w:tcBorders>
                  <w:vAlign w:val="center"/>
                </w:tcPr>
                <w:p w14:paraId="1339491D" w14:textId="77777777" w:rsidR="00C30F89" w:rsidRPr="00A17C0C" w:rsidRDefault="00C30F89" w:rsidP="001D5127">
                  <w:pPr>
                    <w:spacing w:before="240" w:after="240" w:line="276" w:lineRule="auto"/>
                    <w:jc w:val="center"/>
                    <w:rPr>
                      <w:rFonts w:ascii="Arial" w:hAnsi="Arial" w:cs="Arial"/>
                    </w:rPr>
                  </w:pPr>
                  <w:r w:rsidRPr="00A17C0C">
                    <w:rPr>
                      <w:rFonts w:ascii="Arial" w:hAnsi="Arial" w:cs="Arial"/>
                    </w:rPr>
                    <w:t>069907</w:t>
                  </w:r>
                </w:p>
              </w:tc>
              <w:tc>
                <w:tcPr>
                  <w:tcW w:w="2340" w:type="pct"/>
                  <w:tcBorders>
                    <w:bottom w:val="single" w:sz="4" w:space="0" w:color="auto"/>
                  </w:tcBorders>
                  <w:shd w:val="clear" w:color="auto" w:fill="auto"/>
                  <w:vAlign w:val="center"/>
                </w:tcPr>
                <w:p w14:paraId="17B687F3" w14:textId="755F269B" w:rsidR="00C30F89" w:rsidRPr="00A17C0C" w:rsidRDefault="00C30F89" w:rsidP="001D5127">
                  <w:pPr>
                    <w:spacing w:before="240" w:after="240" w:line="276" w:lineRule="auto"/>
                    <w:ind w:left="0" w:firstLine="0"/>
                    <w:rPr>
                      <w:rFonts w:ascii="Arial" w:hAnsi="Arial" w:cs="Arial"/>
                    </w:rPr>
                  </w:pPr>
                  <w:r w:rsidRPr="00C30F89">
                    <w:rPr>
                      <w:rFonts w:ascii="Arial" w:hAnsi="Arial" w:cs="Arial"/>
                    </w:rPr>
                    <w:t>Apply bas</w:t>
                  </w:r>
                  <w:r>
                    <w:rPr>
                      <w:rFonts w:ascii="Arial" w:hAnsi="Arial" w:cs="Arial"/>
                    </w:rPr>
                    <w:t xml:space="preserve">ic first aid oxygen therapy and </w:t>
                  </w:r>
                  <w:r w:rsidRPr="00C30F89">
                    <w:rPr>
                      <w:rFonts w:ascii="Arial" w:hAnsi="Arial" w:cs="Arial"/>
                    </w:rPr>
                    <w:t>oxygen resuscitation</w:t>
                  </w:r>
                </w:p>
              </w:tc>
              <w:tc>
                <w:tcPr>
                  <w:tcW w:w="574" w:type="pct"/>
                  <w:tcBorders>
                    <w:bottom w:val="single" w:sz="4" w:space="0" w:color="auto"/>
                  </w:tcBorders>
                  <w:vAlign w:val="center"/>
                </w:tcPr>
                <w:p w14:paraId="508A2169" w14:textId="77777777" w:rsidR="00C30F89" w:rsidRPr="00A17C0C" w:rsidRDefault="00C30F89" w:rsidP="001D5127">
                  <w:pPr>
                    <w:spacing w:before="240" w:after="240" w:line="276" w:lineRule="auto"/>
                    <w:jc w:val="center"/>
                    <w:rPr>
                      <w:rFonts w:ascii="Arial" w:hAnsi="Arial" w:cs="Arial"/>
                    </w:rPr>
                  </w:pPr>
                  <w:r w:rsidRPr="00A17C0C">
                    <w:rPr>
                      <w:rFonts w:ascii="Arial" w:hAnsi="Arial" w:cs="Arial"/>
                    </w:rPr>
                    <w:t>N/A</w:t>
                  </w:r>
                </w:p>
              </w:tc>
              <w:tc>
                <w:tcPr>
                  <w:tcW w:w="550" w:type="pct"/>
                  <w:tcBorders>
                    <w:bottom w:val="single" w:sz="4" w:space="0" w:color="auto"/>
                  </w:tcBorders>
                  <w:vAlign w:val="center"/>
                </w:tcPr>
                <w:p w14:paraId="5E309275" w14:textId="77777777" w:rsidR="00C30F89" w:rsidRPr="00A17C0C" w:rsidRDefault="00C30F89" w:rsidP="001D5127">
                  <w:pPr>
                    <w:spacing w:before="240" w:after="240" w:line="276" w:lineRule="auto"/>
                    <w:jc w:val="center"/>
                    <w:rPr>
                      <w:rFonts w:ascii="Arial" w:hAnsi="Arial" w:cs="Arial"/>
                    </w:rPr>
                  </w:pPr>
                  <w:r w:rsidRPr="00A17C0C">
                    <w:rPr>
                      <w:rFonts w:ascii="Arial" w:hAnsi="Arial" w:cs="Arial"/>
                    </w:rPr>
                    <w:t>4</w:t>
                  </w:r>
                </w:p>
              </w:tc>
            </w:tr>
          </w:tbl>
          <w:p w14:paraId="003A43CB" w14:textId="2CC79345" w:rsidR="00C30F89" w:rsidRPr="00407C6B" w:rsidRDefault="00035169" w:rsidP="001D5127">
            <w:pPr>
              <w:spacing w:before="240" w:after="240" w:line="276" w:lineRule="auto"/>
            </w:pPr>
            <w:r>
              <w:br/>
            </w:r>
          </w:p>
        </w:tc>
      </w:tr>
      <w:tr w:rsidR="0061159B" w:rsidRPr="00475ABA" w14:paraId="00491C72" w14:textId="77777777" w:rsidTr="001B3128">
        <w:tc>
          <w:tcPr>
            <w:tcW w:w="3261" w:type="dxa"/>
          </w:tcPr>
          <w:p w14:paraId="64DD999D" w14:textId="3FBFF4B4" w:rsidR="0061159B" w:rsidRPr="00475ABA" w:rsidRDefault="0061159B" w:rsidP="001D5127">
            <w:pPr>
              <w:pStyle w:val="Subsubsection"/>
              <w:spacing w:line="276" w:lineRule="auto"/>
            </w:pPr>
            <w:bookmarkStart w:id="30" w:name="_Toc419972810"/>
            <w:r w:rsidRPr="00475ABA">
              <w:t>Entry requirements</w:t>
            </w:r>
            <w:bookmarkEnd w:id="30"/>
            <w:r w:rsidRPr="00475ABA">
              <w:t xml:space="preserve"> </w:t>
            </w:r>
          </w:p>
        </w:tc>
        <w:tc>
          <w:tcPr>
            <w:tcW w:w="7137" w:type="dxa"/>
          </w:tcPr>
          <w:p w14:paraId="245AFD12" w14:textId="778AF952" w:rsidR="0061159B" w:rsidRPr="00DA6AF7" w:rsidRDefault="0061159B" w:rsidP="001D5127">
            <w:pPr>
              <w:spacing w:before="240" w:after="240" w:line="276" w:lineRule="auto"/>
              <w:ind w:left="51" w:firstLine="0"/>
              <w:rPr>
                <w:rFonts w:ascii="Arial" w:hAnsi="Arial" w:cs="Arial"/>
                <w:i/>
                <w:sz w:val="18"/>
                <w:szCs w:val="18"/>
              </w:rPr>
            </w:pPr>
            <w:r w:rsidRPr="00DA6AF7">
              <w:rPr>
                <w:rFonts w:ascii="Arial" w:hAnsi="Arial" w:cs="Arial"/>
                <w:i/>
                <w:sz w:val="18"/>
                <w:szCs w:val="18"/>
              </w:rPr>
              <w:t>Standard 9 AQTF Standards for Accredited Courses</w:t>
            </w:r>
          </w:p>
          <w:p w14:paraId="6EBD9C8F" w14:textId="59177DEC" w:rsidR="0061159B" w:rsidRDefault="0061159B" w:rsidP="001D5127">
            <w:pPr>
              <w:pStyle w:val="Bodycopy"/>
              <w:spacing w:before="240" w:after="240" w:line="276" w:lineRule="auto"/>
            </w:pPr>
            <w:r>
              <w:t xml:space="preserve">Learners enrolling in </w:t>
            </w:r>
            <w:r w:rsidR="00AC7FC9" w:rsidRPr="00825EEF">
              <w:rPr>
                <w:rFonts w:cs="Arial"/>
                <w:i/>
              </w:rPr>
              <w:t>22575VIC</w:t>
            </w:r>
            <w:r w:rsidRPr="003C4841">
              <w:rPr>
                <w:rFonts w:cs="Arial"/>
                <w:i/>
              </w:rPr>
              <w:t xml:space="preserve"> Course in Basic Oxygen Administration</w:t>
            </w:r>
            <w:r w:rsidR="002E4638">
              <w:rPr>
                <w:rFonts w:cs="Arial"/>
                <w:i/>
              </w:rPr>
              <w:t xml:space="preserve"> for First Aid</w:t>
            </w:r>
            <w:r w:rsidRPr="003C4841">
              <w:t xml:space="preserve"> must be able to demonstrate current competence in </w:t>
            </w:r>
            <w:r>
              <w:t>c</w:t>
            </w:r>
            <w:r w:rsidRPr="003C4841">
              <w:t xml:space="preserve">ardiopulmonary </w:t>
            </w:r>
            <w:r>
              <w:t>r</w:t>
            </w:r>
            <w:r w:rsidRPr="003C4841">
              <w:t>esuscitation</w:t>
            </w:r>
            <w:r>
              <w:t xml:space="preserve"> (CPR)</w:t>
            </w:r>
            <w:r w:rsidRPr="003C4841">
              <w:t>.</w:t>
            </w:r>
            <w:r>
              <w:t xml:space="preserve"> The </w:t>
            </w:r>
            <w:r w:rsidRPr="003C4841">
              <w:t xml:space="preserve">Australian Resuscitation Council (ARC) guidelines recommend annual refresher training for current competence. There are </w:t>
            </w:r>
            <w:r>
              <w:t>several</w:t>
            </w:r>
            <w:r w:rsidRPr="003C4841">
              <w:t xml:space="preserve"> training paths to this competence. </w:t>
            </w:r>
            <w:r w:rsidRPr="000D0931">
              <w:rPr>
                <w:i/>
              </w:rPr>
              <w:t>HLTAID001/HLTAID009 Provide cardiopulmonary resuscitation</w:t>
            </w:r>
            <w:r>
              <w:rPr>
                <w:i/>
              </w:rPr>
              <w:t xml:space="preserve"> </w:t>
            </w:r>
            <w:r w:rsidRPr="003C4841">
              <w:t>is referenced as a benchmark unit.</w:t>
            </w:r>
            <w:r>
              <w:rPr>
                <w:rStyle w:val="FootnoteReference"/>
              </w:rPr>
              <w:footnoteReference w:id="7"/>
            </w:r>
            <w:r>
              <w:t xml:space="preserve"> </w:t>
            </w:r>
          </w:p>
          <w:p w14:paraId="11E9B948" w14:textId="77777777" w:rsidR="0061159B" w:rsidRDefault="0061159B" w:rsidP="001D5127">
            <w:pPr>
              <w:pStyle w:val="Bodycopy"/>
              <w:spacing w:before="240" w:after="240" w:line="276" w:lineRule="auto"/>
              <w:rPr>
                <w:szCs w:val="24"/>
              </w:rPr>
            </w:pPr>
            <w:r>
              <w:t xml:space="preserve">Learners enrolling in this course are best equipped to successfully undertake the course if they have as a minimum, language, literacy and communication skills that align to Level 2 of the Australian Core Skills Framework (ACSF), see the </w:t>
            </w:r>
            <w:hyperlink r:id="rId34" w:history="1">
              <w:r>
                <w:rPr>
                  <w:rStyle w:val="Hyperlink"/>
                </w:rPr>
                <w:t>ACSF website</w:t>
              </w:r>
            </w:hyperlink>
            <w:r>
              <w:t xml:space="preserve"> for more information.</w:t>
            </w:r>
          </w:p>
          <w:p w14:paraId="354DAF41" w14:textId="6707D925" w:rsidR="0061159B" w:rsidRPr="000D0931" w:rsidRDefault="0061159B" w:rsidP="001D5127">
            <w:pPr>
              <w:pStyle w:val="Bodycopy"/>
              <w:spacing w:before="240" w:after="240" w:line="276" w:lineRule="auto"/>
            </w:pPr>
            <w:r>
              <w:t xml:space="preserve">Learners with language, literacy and numeracy skills at a lower level than suggested </w:t>
            </w:r>
            <w:r w:rsidR="00780190">
              <w:t>may</w:t>
            </w:r>
            <w:r>
              <w:t xml:space="preserve"> require additional support to successfully undertake the course.</w:t>
            </w:r>
          </w:p>
        </w:tc>
      </w:tr>
      <w:tr w:rsidR="0061159B" w:rsidRPr="00475ABA" w14:paraId="76BB2C65" w14:textId="77777777" w:rsidTr="00DE52BE">
        <w:tc>
          <w:tcPr>
            <w:tcW w:w="10398" w:type="dxa"/>
            <w:gridSpan w:val="2"/>
            <w:shd w:val="clear" w:color="auto" w:fill="DBE5F1"/>
          </w:tcPr>
          <w:p w14:paraId="0FD4EE00" w14:textId="35BD7652" w:rsidR="0061159B" w:rsidRPr="00A17C0C" w:rsidRDefault="0061159B" w:rsidP="001D5127">
            <w:pPr>
              <w:pStyle w:val="Subsection1B"/>
              <w:spacing w:line="276" w:lineRule="auto"/>
              <w:rPr>
                <w:i/>
              </w:rPr>
            </w:pPr>
            <w:bookmarkStart w:id="31" w:name="_Toc419972811"/>
            <w:r>
              <w:t>Assessment</w:t>
            </w:r>
            <w:r>
              <w:tab/>
            </w:r>
            <w:r>
              <w:tab/>
            </w:r>
            <w:r w:rsidRPr="002002D1">
              <w:rPr>
                <w:b w:val="0"/>
                <w:i/>
                <w:sz w:val="18"/>
                <w:szCs w:val="18"/>
              </w:rPr>
              <w:t>Standards 10 and 12 AQTF Standards for Accredited Courses</w:t>
            </w:r>
            <w:bookmarkEnd w:id="31"/>
          </w:p>
        </w:tc>
      </w:tr>
      <w:tr w:rsidR="0061159B" w:rsidRPr="00475ABA" w14:paraId="5C4312F0" w14:textId="77777777" w:rsidTr="001B3128">
        <w:tc>
          <w:tcPr>
            <w:tcW w:w="3261" w:type="dxa"/>
          </w:tcPr>
          <w:p w14:paraId="05A32852" w14:textId="3E13ABC2" w:rsidR="0061159B" w:rsidRPr="00475ABA" w:rsidRDefault="0061159B" w:rsidP="001D5127">
            <w:pPr>
              <w:pStyle w:val="Subsubsection"/>
              <w:spacing w:line="276" w:lineRule="auto"/>
            </w:pPr>
            <w:bookmarkStart w:id="32" w:name="_Toc419972812"/>
            <w:r w:rsidRPr="00475ABA">
              <w:lastRenderedPageBreak/>
              <w:t>Assessment strategy</w:t>
            </w:r>
            <w:bookmarkEnd w:id="32"/>
            <w:r w:rsidRPr="00475ABA">
              <w:t xml:space="preserve"> </w:t>
            </w:r>
          </w:p>
        </w:tc>
        <w:tc>
          <w:tcPr>
            <w:tcW w:w="7137" w:type="dxa"/>
          </w:tcPr>
          <w:p w14:paraId="5F4E809E" w14:textId="77777777" w:rsidR="0061159B" w:rsidRPr="00DA6AF7" w:rsidRDefault="0061159B" w:rsidP="001D5127">
            <w:pPr>
              <w:spacing w:before="240" w:after="240" w:line="276" w:lineRule="auto"/>
              <w:ind w:left="51" w:firstLine="0"/>
              <w:rPr>
                <w:rFonts w:ascii="Arial" w:hAnsi="Arial" w:cs="Arial"/>
                <w:i/>
                <w:sz w:val="18"/>
                <w:szCs w:val="18"/>
              </w:rPr>
            </w:pPr>
            <w:r w:rsidRPr="00DA6AF7">
              <w:rPr>
                <w:rFonts w:ascii="Arial" w:hAnsi="Arial" w:cs="Arial"/>
                <w:i/>
                <w:sz w:val="18"/>
                <w:szCs w:val="18"/>
              </w:rPr>
              <w:t>Standard 10 AQTF Standard for Accredited Courses</w:t>
            </w:r>
          </w:p>
          <w:p w14:paraId="1C2BE161" w14:textId="77777777" w:rsidR="0061159B" w:rsidRDefault="0061159B" w:rsidP="001D5127">
            <w:pPr>
              <w:pStyle w:val="Bodycopy"/>
              <w:spacing w:before="240" w:after="240" w:line="276" w:lineRule="auto"/>
              <w:rPr>
                <w:szCs w:val="24"/>
              </w:rPr>
            </w:pPr>
            <w:r>
              <w:t>All assessment, including Recognition of Prior Learning (RPL), must be compliant with the requirements of:</w:t>
            </w:r>
          </w:p>
          <w:p w14:paraId="5A71FA16" w14:textId="77777777" w:rsidR="0061159B" w:rsidRDefault="0061159B" w:rsidP="00035169">
            <w:pPr>
              <w:pStyle w:val="ListBullet"/>
              <w:numPr>
                <w:ilvl w:val="0"/>
                <w:numId w:val="3"/>
              </w:numPr>
              <w:spacing w:line="276" w:lineRule="auto"/>
            </w:pPr>
            <w:r>
              <w:t xml:space="preserve">Standard 1 of the AQTF: Essential Conditions and Standards for Initial/Continuing Registration and Guidelines 4.1 and 4.2 of the VRQA Guidelines for VET Providers, </w:t>
            </w:r>
          </w:p>
          <w:p w14:paraId="61941281" w14:textId="77777777" w:rsidR="0061159B" w:rsidRDefault="0061159B" w:rsidP="00035169">
            <w:pPr>
              <w:pStyle w:val="Bodycopy"/>
              <w:spacing w:line="276" w:lineRule="auto"/>
            </w:pPr>
            <w:r>
              <w:t>or</w:t>
            </w:r>
          </w:p>
          <w:p w14:paraId="0896CA04" w14:textId="77777777" w:rsidR="0061159B" w:rsidRDefault="0061159B" w:rsidP="00035169">
            <w:pPr>
              <w:pStyle w:val="ListBullet"/>
              <w:numPr>
                <w:ilvl w:val="0"/>
                <w:numId w:val="3"/>
              </w:numPr>
              <w:spacing w:line="276" w:lineRule="auto"/>
            </w:pPr>
            <w:r>
              <w:t>the Standards for Registered Training Organisations 2015 (SRTOs),</w:t>
            </w:r>
          </w:p>
          <w:p w14:paraId="1BD0A531" w14:textId="77777777" w:rsidR="0061159B" w:rsidRDefault="0061159B" w:rsidP="00035169">
            <w:pPr>
              <w:pStyle w:val="Bodycopy"/>
              <w:spacing w:line="276" w:lineRule="auto"/>
            </w:pPr>
            <w:r>
              <w:t>or</w:t>
            </w:r>
          </w:p>
          <w:p w14:paraId="2E5E02F2" w14:textId="77777777" w:rsidR="0061159B" w:rsidRDefault="0061159B" w:rsidP="00035169">
            <w:pPr>
              <w:pStyle w:val="ListBullet"/>
              <w:numPr>
                <w:ilvl w:val="0"/>
                <w:numId w:val="3"/>
              </w:numPr>
              <w:spacing w:after="240" w:line="276" w:lineRule="auto"/>
              <w:ind w:left="714" w:hanging="357"/>
            </w:pPr>
            <w:r>
              <w:t>the relevant standards and Guidelines for RTOs at the time of assessment.</w:t>
            </w:r>
          </w:p>
          <w:p w14:paraId="2519573E" w14:textId="77777777" w:rsidR="0061159B" w:rsidRDefault="0061159B" w:rsidP="001D5127">
            <w:pPr>
              <w:pStyle w:val="Bodycopy"/>
              <w:spacing w:before="240" w:after="240" w:line="276" w:lineRule="auto"/>
            </w:pPr>
            <w:r>
              <w:t>Assessment strategies should be designed to:</w:t>
            </w:r>
          </w:p>
          <w:p w14:paraId="5834ACDB" w14:textId="498138A8" w:rsidR="0061159B" w:rsidRDefault="0061159B" w:rsidP="00035169">
            <w:pPr>
              <w:pStyle w:val="ListBullet"/>
              <w:numPr>
                <w:ilvl w:val="0"/>
                <w:numId w:val="3"/>
              </w:numPr>
              <w:spacing w:line="276" w:lineRule="auto"/>
              <w:ind w:left="714" w:hanging="357"/>
            </w:pPr>
            <w:r>
              <w:t>Cover the range of skills and knowledge required to demonstrate achievement of competence</w:t>
            </w:r>
          </w:p>
          <w:p w14:paraId="77D82466" w14:textId="705DAFE4" w:rsidR="0061159B" w:rsidRDefault="0061159B" w:rsidP="00035169">
            <w:pPr>
              <w:pStyle w:val="ListBullet"/>
              <w:numPr>
                <w:ilvl w:val="0"/>
                <w:numId w:val="3"/>
              </w:numPr>
              <w:spacing w:line="276" w:lineRule="auto"/>
              <w:ind w:left="714" w:hanging="357"/>
            </w:pPr>
            <w:r>
              <w:t>Collect evidence on a number of occasions to suit a variety of contexts and situations</w:t>
            </w:r>
          </w:p>
          <w:p w14:paraId="39F94AE6" w14:textId="6E9C3E83" w:rsidR="0061159B" w:rsidRDefault="0061159B" w:rsidP="00035169">
            <w:pPr>
              <w:pStyle w:val="ListBullet"/>
              <w:numPr>
                <w:ilvl w:val="0"/>
                <w:numId w:val="3"/>
              </w:numPr>
              <w:spacing w:line="276" w:lineRule="auto"/>
              <w:ind w:left="714" w:hanging="357"/>
            </w:pPr>
            <w:r>
              <w:t>Be appropriate to the knowledge, skills, methods of delivery and needs and characteristics of learners</w:t>
            </w:r>
          </w:p>
          <w:p w14:paraId="2BBB3E7C" w14:textId="412516AA" w:rsidR="0061159B" w:rsidRDefault="0061159B" w:rsidP="00035169">
            <w:pPr>
              <w:pStyle w:val="ListBullet"/>
              <w:numPr>
                <w:ilvl w:val="0"/>
                <w:numId w:val="3"/>
              </w:numPr>
              <w:spacing w:line="276" w:lineRule="auto"/>
              <w:ind w:left="714" w:hanging="357"/>
            </w:pPr>
            <w:r>
              <w:t>Recognise prior learning</w:t>
            </w:r>
          </w:p>
          <w:p w14:paraId="4958E839" w14:textId="1A1A281E" w:rsidR="0061159B" w:rsidRDefault="0061159B" w:rsidP="00035169">
            <w:pPr>
              <w:pStyle w:val="ListBullet"/>
              <w:numPr>
                <w:ilvl w:val="0"/>
                <w:numId w:val="3"/>
              </w:numPr>
              <w:spacing w:line="276" w:lineRule="auto"/>
              <w:ind w:left="714" w:hanging="357"/>
            </w:pPr>
            <w:r>
              <w:t>Assist assessors to interpret evidence consistently</w:t>
            </w:r>
          </w:p>
          <w:p w14:paraId="72D1AFFD" w14:textId="27026214" w:rsidR="0061159B" w:rsidRDefault="0061159B" w:rsidP="00035169">
            <w:pPr>
              <w:pStyle w:val="ListBullet"/>
              <w:numPr>
                <w:ilvl w:val="0"/>
                <w:numId w:val="3"/>
              </w:numPr>
              <w:spacing w:after="240" w:line="276" w:lineRule="auto"/>
              <w:ind w:left="714" w:hanging="357"/>
            </w:pPr>
            <w:r>
              <w:t>Be equitable to all groups of learners</w:t>
            </w:r>
          </w:p>
          <w:p w14:paraId="6B027B71" w14:textId="77777777" w:rsidR="0061159B" w:rsidRDefault="0061159B" w:rsidP="001D5127">
            <w:pPr>
              <w:pStyle w:val="Bodycopy"/>
              <w:spacing w:before="240" w:after="240" w:line="276" w:lineRule="auto"/>
              <w:rPr>
                <w:szCs w:val="24"/>
              </w:rPr>
            </w:pPr>
            <w:r>
              <w:t>Assessment strategies for this course should be developed to simulate a range of different workplace environments, as closely as possible and reflect current industry practice. RTOs must:</w:t>
            </w:r>
          </w:p>
          <w:p w14:paraId="594699E8" w14:textId="77777777" w:rsidR="0061159B" w:rsidRDefault="0061159B" w:rsidP="00035169">
            <w:pPr>
              <w:pStyle w:val="ListBullet"/>
              <w:spacing w:line="276" w:lineRule="auto"/>
              <w:ind w:left="714" w:hanging="357"/>
            </w:pPr>
            <w:r>
              <w:t>Develop strategies based on consultation with industry stakeholders</w:t>
            </w:r>
          </w:p>
          <w:p w14:paraId="048B3CDD" w14:textId="4C74A726" w:rsidR="0061159B" w:rsidRDefault="0061159B" w:rsidP="00035169">
            <w:pPr>
              <w:pStyle w:val="ListBullet"/>
              <w:spacing w:line="276" w:lineRule="auto"/>
              <w:ind w:left="714" w:hanging="357"/>
            </w:pPr>
            <w:r>
              <w:t xml:space="preserve">Ensure assessment reflects regulations and laws governing the first aid sector and is </w:t>
            </w:r>
            <w:proofErr w:type="gramStart"/>
            <w:r>
              <w:t>up-to-date</w:t>
            </w:r>
            <w:proofErr w:type="gramEnd"/>
            <w:r>
              <w:t xml:space="preserve"> with current </w:t>
            </w:r>
            <w:r>
              <w:rPr>
                <w:caps/>
              </w:rPr>
              <w:t>ARC G</w:t>
            </w:r>
            <w:r>
              <w:t>uidelines</w:t>
            </w:r>
          </w:p>
          <w:p w14:paraId="6CAAAD1E" w14:textId="77777777" w:rsidR="0061159B" w:rsidRDefault="0061159B" w:rsidP="00035169">
            <w:pPr>
              <w:pStyle w:val="ListBullet"/>
              <w:spacing w:after="240" w:line="276" w:lineRule="auto"/>
              <w:ind w:left="714" w:hanging="357"/>
            </w:pPr>
            <w:r>
              <w:t>Monitor and improve the effectiveness of assessment strategies based on data gathered from industry stakeholders and learners.</w:t>
            </w:r>
          </w:p>
          <w:p w14:paraId="6AC058FF" w14:textId="77777777" w:rsidR="0061159B" w:rsidRDefault="0061159B" w:rsidP="001D5127">
            <w:pPr>
              <w:pStyle w:val="Bodycopy"/>
              <w:spacing w:before="240" w:after="240" w:line="276" w:lineRule="auto"/>
            </w:pPr>
            <w:r>
              <w:t>Assessment methods must include the practical application of knowledge and demonstration of skills and may also include:</w:t>
            </w:r>
          </w:p>
          <w:p w14:paraId="70232DA3" w14:textId="0039B380" w:rsidR="0061159B" w:rsidRDefault="0061159B" w:rsidP="00035169">
            <w:pPr>
              <w:pStyle w:val="ListBullet"/>
              <w:spacing w:line="276" w:lineRule="auto"/>
              <w:ind w:left="714" w:hanging="357"/>
            </w:pPr>
            <w:r>
              <w:t>Oral and written questioning related to underpinning knowledge</w:t>
            </w:r>
          </w:p>
          <w:p w14:paraId="109AC1DA" w14:textId="045C939A" w:rsidR="0061159B" w:rsidRDefault="0061159B" w:rsidP="00035169">
            <w:pPr>
              <w:pStyle w:val="ListBullet"/>
              <w:spacing w:line="276" w:lineRule="auto"/>
              <w:ind w:left="714" w:hanging="357"/>
            </w:pPr>
            <w:r>
              <w:t>Problem solving activities</w:t>
            </w:r>
          </w:p>
          <w:p w14:paraId="1C0B7096" w14:textId="38867AC9" w:rsidR="0061159B" w:rsidRDefault="0061159B" w:rsidP="00035169">
            <w:pPr>
              <w:pStyle w:val="ListBullet"/>
              <w:spacing w:line="276" w:lineRule="auto"/>
              <w:ind w:left="714" w:hanging="357"/>
            </w:pPr>
            <w:r>
              <w:lastRenderedPageBreak/>
              <w:t xml:space="preserve">Case studies </w:t>
            </w:r>
          </w:p>
          <w:p w14:paraId="24FA9676" w14:textId="77777777" w:rsidR="0061159B" w:rsidRDefault="0061159B" w:rsidP="00035169">
            <w:pPr>
              <w:pStyle w:val="ListBullet"/>
              <w:autoSpaceDE w:val="0"/>
              <w:autoSpaceDN w:val="0"/>
              <w:adjustRightInd w:val="0"/>
              <w:spacing w:after="240" w:line="276" w:lineRule="auto"/>
              <w:ind w:left="714" w:hanging="357"/>
            </w:pPr>
            <w:r>
              <w:t>Role play/scenarios.</w:t>
            </w:r>
          </w:p>
          <w:p w14:paraId="585F7D67" w14:textId="5A831F72" w:rsidR="002D5DC2" w:rsidRDefault="002F7B22" w:rsidP="001D5127">
            <w:pPr>
              <w:pStyle w:val="ListBullet"/>
              <w:numPr>
                <w:ilvl w:val="0"/>
                <w:numId w:val="0"/>
              </w:numPr>
              <w:autoSpaceDE w:val="0"/>
              <w:autoSpaceDN w:val="0"/>
              <w:adjustRightInd w:val="0"/>
              <w:spacing w:before="240" w:after="240" w:line="276" w:lineRule="auto"/>
              <w:rPr>
                <w:szCs w:val="22"/>
                <w:lang w:val="en-AU"/>
              </w:rPr>
            </w:pPr>
            <w:bookmarkStart w:id="33" w:name="_Hlk57096757"/>
            <w:r>
              <w:rPr>
                <w:szCs w:val="22"/>
                <w:lang w:val="en-AU"/>
              </w:rPr>
              <w:t xml:space="preserve">Assessment of the course participant administering </w:t>
            </w:r>
            <w:r w:rsidR="002D5DC2">
              <w:rPr>
                <w:szCs w:val="22"/>
                <w:lang w:val="en-AU"/>
              </w:rPr>
              <w:t>first aid oxygen</w:t>
            </w:r>
            <w:r>
              <w:rPr>
                <w:szCs w:val="22"/>
                <w:lang w:val="en-AU"/>
              </w:rPr>
              <w:t xml:space="preserve"> to casualties m</w:t>
            </w:r>
            <w:r w:rsidR="002D5DC2">
              <w:rPr>
                <w:szCs w:val="22"/>
                <w:lang w:val="en-AU"/>
              </w:rPr>
              <w:t>ust</w:t>
            </w:r>
            <w:r>
              <w:rPr>
                <w:szCs w:val="22"/>
                <w:lang w:val="en-AU"/>
              </w:rPr>
              <w:t xml:space="preserve"> be</w:t>
            </w:r>
            <w:r w:rsidR="00380BE5">
              <w:rPr>
                <w:szCs w:val="22"/>
                <w:lang w:val="en-AU"/>
              </w:rPr>
              <w:t xml:space="preserve"> </w:t>
            </w:r>
            <w:r w:rsidRPr="002D5DC2">
              <w:rPr>
                <w:szCs w:val="22"/>
                <w:lang w:val="en-AU"/>
              </w:rPr>
              <w:t>in a simulated emergency situation contextualised to the participant’s workplace or community setting</w:t>
            </w:r>
            <w:r>
              <w:rPr>
                <w:szCs w:val="22"/>
                <w:lang w:val="en-AU"/>
              </w:rPr>
              <w:t>.</w:t>
            </w:r>
          </w:p>
          <w:p w14:paraId="033D2863" w14:textId="1F6DBCDF" w:rsidR="00DE5ADF" w:rsidRPr="007A49BB" w:rsidRDefault="002D5DC2" w:rsidP="001D5127">
            <w:pPr>
              <w:pStyle w:val="ListBullet"/>
              <w:numPr>
                <w:ilvl w:val="0"/>
                <w:numId w:val="0"/>
              </w:numPr>
              <w:autoSpaceDE w:val="0"/>
              <w:autoSpaceDN w:val="0"/>
              <w:adjustRightInd w:val="0"/>
              <w:spacing w:before="240" w:after="240" w:line="276" w:lineRule="auto"/>
            </w:pPr>
            <w:r w:rsidRPr="00EB41D7">
              <w:rPr>
                <w:szCs w:val="22"/>
                <w:lang w:val="en-AU"/>
              </w:rPr>
              <w:t>T</w:t>
            </w:r>
            <w:r w:rsidR="009A1127" w:rsidRPr="00EB41D7">
              <w:rPr>
                <w:szCs w:val="22"/>
                <w:lang w:val="en-AU"/>
              </w:rPr>
              <w:t>he</w:t>
            </w:r>
            <w:r w:rsidR="00EB41D7">
              <w:rPr>
                <w:szCs w:val="22"/>
                <w:lang w:val="en-AU"/>
              </w:rPr>
              <w:t xml:space="preserve"> steering committee who oversaw the reaccreditation of this course </w:t>
            </w:r>
            <w:r w:rsidRPr="00EB41D7">
              <w:rPr>
                <w:szCs w:val="22"/>
                <w:lang w:val="en-AU"/>
              </w:rPr>
              <w:t xml:space="preserve">states that participants from in the diving industry </w:t>
            </w:r>
            <w:r w:rsidR="002950BC" w:rsidRPr="00EB41D7">
              <w:rPr>
                <w:szCs w:val="22"/>
                <w:lang w:val="en-AU"/>
              </w:rPr>
              <w:t>must</w:t>
            </w:r>
            <w:r w:rsidRPr="00EB41D7">
              <w:rPr>
                <w:szCs w:val="22"/>
                <w:lang w:val="en-AU"/>
              </w:rPr>
              <w:t xml:space="preserve"> be assessed </w:t>
            </w:r>
            <w:r w:rsidR="00CB2191">
              <w:rPr>
                <w:szCs w:val="22"/>
                <w:lang w:val="en-AU"/>
              </w:rPr>
              <w:t>a</w:t>
            </w:r>
            <w:r w:rsidR="00CB2191" w:rsidRPr="00CB2191">
              <w:rPr>
                <w:szCs w:val="22"/>
                <w:lang w:val="en-AU"/>
              </w:rPr>
              <w:t>dminister</w:t>
            </w:r>
            <w:r w:rsidR="00CB2191">
              <w:rPr>
                <w:szCs w:val="22"/>
                <w:lang w:val="en-AU"/>
              </w:rPr>
              <w:t>ing</w:t>
            </w:r>
            <w:r w:rsidR="00CB2191" w:rsidRPr="00CB2191">
              <w:rPr>
                <w:szCs w:val="22"/>
                <w:lang w:val="en-AU"/>
              </w:rPr>
              <w:t xml:space="preserve"> first aid oxyge</w:t>
            </w:r>
            <w:r w:rsidR="00CB2191">
              <w:rPr>
                <w:szCs w:val="22"/>
                <w:lang w:val="en-AU"/>
              </w:rPr>
              <w:t>n</w:t>
            </w:r>
            <w:r w:rsidRPr="00EB41D7">
              <w:rPr>
                <w:szCs w:val="22"/>
                <w:lang w:val="en-AU"/>
              </w:rPr>
              <w:t xml:space="preserve"> </w:t>
            </w:r>
            <w:r w:rsidR="00CB2191">
              <w:rPr>
                <w:szCs w:val="22"/>
                <w:lang w:val="en-AU"/>
              </w:rPr>
              <w:t>using</w:t>
            </w:r>
            <w:r w:rsidR="00EB41D7">
              <w:rPr>
                <w:szCs w:val="22"/>
                <w:lang w:val="en-AU"/>
              </w:rPr>
              <w:t xml:space="preserve"> </w:t>
            </w:r>
            <w:r w:rsidRPr="00EB41D7">
              <w:rPr>
                <w:szCs w:val="22"/>
                <w:lang w:val="en-AU"/>
              </w:rPr>
              <w:t xml:space="preserve">a </w:t>
            </w:r>
            <w:r w:rsidR="005E1B0D" w:rsidRPr="00EB41D7">
              <w:rPr>
                <w:szCs w:val="22"/>
                <w:lang w:val="en-AU"/>
              </w:rPr>
              <w:t xml:space="preserve">demand (inhalator) valve and </w:t>
            </w:r>
            <w:r w:rsidRPr="00EB41D7">
              <w:rPr>
                <w:szCs w:val="22"/>
                <w:lang w:val="en-AU"/>
              </w:rPr>
              <w:t xml:space="preserve">a </w:t>
            </w:r>
            <w:r w:rsidR="005E1B0D" w:rsidRPr="00EB41D7">
              <w:rPr>
                <w:szCs w:val="22"/>
                <w:lang w:val="en-AU"/>
              </w:rPr>
              <w:t>non-rebreather mask</w:t>
            </w:r>
            <w:r w:rsidRPr="00EB41D7">
              <w:rPr>
                <w:szCs w:val="22"/>
                <w:lang w:val="en-AU"/>
              </w:rPr>
              <w:t>.</w:t>
            </w:r>
            <w:r>
              <w:rPr>
                <w:szCs w:val="22"/>
                <w:lang w:val="en-AU"/>
              </w:rPr>
              <w:t xml:space="preserve"> </w:t>
            </w:r>
            <w:bookmarkEnd w:id="33"/>
          </w:p>
        </w:tc>
      </w:tr>
      <w:tr w:rsidR="0061159B" w:rsidRPr="00475ABA" w14:paraId="7D01BC49" w14:textId="77777777" w:rsidTr="001B3128">
        <w:trPr>
          <w:trHeight w:val="802"/>
        </w:trPr>
        <w:tc>
          <w:tcPr>
            <w:tcW w:w="3261" w:type="dxa"/>
          </w:tcPr>
          <w:p w14:paraId="143A6B24" w14:textId="454D2680" w:rsidR="0061159B" w:rsidRPr="00475ABA" w:rsidRDefault="0061159B" w:rsidP="001D5127">
            <w:pPr>
              <w:pStyle w:val="Subsubsection"/>
              <w:spacing w:line="276" w:lineRule="auto"/>
            </w:pPr>
            <w:bookmarkStart w:id="34" w:name="_Toc419972813"/>
            <w:r w:rsidRPr="00475ABA">
              <w:lastRenderedPageBreak/>
              <w:t>Assessor competencies</w:t>
            </w:r>
            <w:bookmarkEnd w:id="34"/>
            <w:r w:rsidRPr="00475ABA">
              <w:t xml:space="preserve"> </w:t>
            </w:r>
          </w:p>
        </w:tc>
        <w:tc>
          <w:tcPr>
            <w:tcW w:w="7137" w:type="dxa"/>
          </w:tcPr>
          <w:p w14:paraId="202D086A" w14:textId="22227EAA" w:rsidR="0061159B" w:rsidRPr="00DA6AF7" w:rsidRDefault="0061159B" w:rsidP="001D5127">
            <w:pPr>
              <w:spacing w:before="240" w:after="240" w:line="276" w:lineRule="auto"/>
              <w:ind w:left="51" w:firstLine="0"/>
              <w:rPr>
                <w:rFonts w:ascii="Arial" w:hAnsi="Arial" w:cs="Arial"/>
                <w:i/>
                <w:sz w:val="18"/>
                <w:szCs w:val="18"/>
              </w:rPr>
            </w:pPr>
            <w:r w:rsidRPr="00DA6AF7">
              <w:rPr>
                <w:rFonts w:ascii="Arial" w:hAnsi="Arial" w:cs="Arial"/>
                <w:i/>
                <w:sz w:val="18"/>
                <w:szCs w:val="18"/>
              </w:rPr>
              <w:t xml:space="preserve">Standard 12 AQTF Standards for Accredited Courses </w:t>
            </w:r>
          </w:p>
          <w:p w14:paraId="06131556" w14:textId="77777777" w:rsidR="0061159B" w:rsidRDefault="0061159B" w:rsidP="001D5127">
            <w:pPr>
              <w:pStyle w:val="Bodycopy"/>
              <w:spacing w:before="240" w:after="240" w:line="276" w:lineRule="auto"/>
            </w:pPr>
            <w:r>
              <w:t>Assessment must be undertaken by a person or persons in accordance with:</w:t>
            </w:r>
          </w:p>
          <w:p w14:paraId="25264163" w14:textId="77777777" w:rsidR="0061159B" w:rsidRDefault="0061159B" w:rsidP="00035169">
            <w:pPr>
              <w:pStyle w:val="ListBullet"/>
              <w:spacing w:line="276" w:lineRule="auto"/>
            </w:pPr>
            <w:r>
              <w:t xml:space="preserve">Standard 1.4 of the AQTF: Essential Conditions and Standards for Initial/Continuing Registration and Guidelines 3 of the VRQA Guidelines for VET Providers, </w:t>
            </w:r>
          </w:p>
          <w:p w14:paraId="47A72ED5" w14:textId="77777777" w:rsidR="0061159B" w:rsidRDefault="0061159B" w:rsidP="00035169">
            <w:pPr>
              <w:pStyle w:val="Bodycopy"/>
              <w:spacing w:line="276" w:lineRule="auto"/>
            </w:pPr>
            <w:r>
              <w:t xml:space="preserve">or </w:t>
            </w:r>
          </w:p>
          <w:p w14:paraId="73BC803C" w14:textId="77777777" w:rsidR="0061159B" w:rsidRDefault="0061159B" w:rsidP="00035169">
            <w:pPr>
              <w:pStyle w:val="ListBullet"/>
              <w:spacing w:line="276" w:lineRule="auto"/>
            </w:pPr>
            <w:r>
              <w:t>the Standards for Registered Training Organisations 2015 (SRTOs),</w:t>
            </w:r>
          </w:p>
          <w:p w14:paraId="21907C5A" w14:textId="77777777" w:rsidR="0061159B" w:rsidRPr="002E4638" w:rsidRDefault="0061159B" w:rsidP="00035169">
            <w:pPr>
              <w:pStyle w:val="Bodycopy"/>
              <w:spacing w:line="276" w:lineRule="auto"/>
              <w:rPr>
                <w:rFonts w:cs="Arial"/>
              </w:rPr>
            </w:pPr>
            <w:r>
              <w:t>or</w:t>
            </w:r>
          </w:p>
          <w:p w14:paraId="3EFF5A98" w14:textId="501066DB" w:rsidR="0061159B" w:rsidRPr="002E4638" w:rsidRDefault="0061159B" w:rsidP="00035169">
            <w:pPr>
              <w:pStyle w:val="ListBullet"/>
              <w:spacing w:after="240" w:line="276" w:lineRule="auto"/>
              <w:ind w:left="714" w:hanging="357"/>
            </w:pPr>
            <w:r w:rsidRPr="002E4638">
              <w:t>the relevant standards and Guidelines for RTOs at the time of assessment.</w:t>
            </w:r>
          </w:p>
          <w:p w14:paraId="60273707" w14:textId="376432F4" w:rsidR="0061159B" w:rsidRPr="002E4638" w:rsidRDefault="001B3128" w:rsidP="001D5127">
            <w:pPr>
              <w:spacing w:before="240" w:after="240" w:line="276" w:lineRule="auto"/>
              <w:ind w:left="51" w:firstLine="0"/>
              <w:rPr>
                <w:rFonts w:ascii="Arial" w:hAnsi="Arial" w:cs="Arial"/>
                <w:b/>
              </w:rPr>
            </w:pPr>
            <w:r>
              <w:rPr>
                <w:rFonts w:ascii="Arial" w:hAnsi="Arial" w:cs="Arial"/>
                <w:b/>
              </w:rPr>
              <w:br/>
            </w:r>
            <w:r w:rsidR="0061159B" w:rsidRPr="002E4638">
              <w:rPr>
                <w:rFonts w:ascii="Arial" w:hAnsi="Arial" w:cs="Arial"/>
                <w:b/>
              </w:rPr>
              <w:t>Additional Requirements</w:t>
            </w:r>
          </w:p>
          <w:p w14:paraId="4FE92C0A" w14:textId="77777777" w:rsidR="0061159B" w:rsidRPr="002E4638" w:rsidRDefault="0061159B" w:rsidP="001D5127">
            <w:pPr>
              <w:spacing w:before="240" w:after="240" w:line="276" w:lineRule="auto"/>
              <w:ind w:left="51" w:firstLine="0"/>
              <w:rPr>
                <w:rFonts w:ascii="Arial" w:hAnsi="Arial" w:cs="Arial"/>
              </w:rPr>
            </w:pPr>
            <w:r w:rsidRPr="002E4638">
              <w:rPr>
                <w:rFonts w:ascii="Arial" w:hAnsi="Arial" w:cs="Arial"/>
              </w:rPr>
              <w:t>It has been determined that assessors are required to:</w:t>
            </w:r>
          </w:p>
          <w:p w14:paraId="397379EA" w14:textId="39D012B2" w:rsidR="0061159B" w:rsidRPr="002E4638" w:rsidRDefault="0061159B" w:rsidP="00035169">
            <w:pPr>
              <w:pStyle w:val="ListParagraph"/>
              <w:numPr>
                <w:ilvl w:val="0"/>
                <w:numId w:val="10"/>
              </w:numPr>
              <w:spacing w:after="120" w:line="276" w:lineRule="auto"/>
              <w:ind w:left="765" w:hanging="357"/>
              <w:contextualSpacing w:val="0"/>
              <w:rPr>
                <w:rFonts w:ascii="Arial" w:hAnsi="Arial" w:cs="Arial"/>
              </w:rPr>
            </w:pPr>
            <w:r w:rsidRPr="002E4638">
              <w:rPr>
                <w:rFonts w:ascii="Arial" w:hAnsi="Arial" w:cs="Arial"/>
              </w:rPr>
              <w:t xml:space="preserve">Have a higher level of knowledge and skills than that being trained/assessed in this course. This may be evidenced thorough holding units of competency such as </w:t>
            </w:r>
            <w:r w:rsidRPr="002E4638">
              <w:rPr>
                <w:rFonts w:ascii="Arial" w:hAnsi="Arial" w:cs="Arial"/>
                <w:i/>
              </w:rPr>
              <w:t>HLTAID015 Provide advanced resuscitation and oxygen therapy</w:t>
            </w:r>
            <w:r w:rsidRPr="002E4638">
              <w:rPr>
                <w:rFonts w:ascii="Arial" w:hAnsi="Arial" w:cs="Arial"/>
              </w:rPr>
              <w:t xml:space="preserve"> </w:t>
            </w:r>
            <w:r w:rsidR="00780190">
              <w:rPr>
                <w:rFonts w:ascii="Arial" w:hAnsi="Arial" w:cs="Arial"/>
              </w:rPr>
              <w:t xml:space="preserve">(or equivalent unit) </w:t>
            </w:r>
            <w:r w:rsidRPr="002E4638">
              <w:rPr>
                <w:rFonts w:ascii="Arial" w:hAnsi="Arial" w:cs="Arial"/>
              </w:rPr>
              <w:t xml:space="preserve">and/or through vocational competency/holding qualifications in relevant fields such as nursing/medical, paramedic, etc. </w:t>
            </w:r>
          </w:p>
          <w:p w14:paraId="2B645A05" w14:textId="350B1296" w:rsidR="0061159B" w:rsidRPr="002E4638" w:rsidRDefault="0061159B" w:rsidP="00035169">
            <w:pPr>
              <w:pStyle w:val="ListParagraph"/>
              <w:numPr>
                <w:ilvl w:val="0"/>
                <w:numId w:val="10"/>
              </w:numPr>
              <w:spacing w:after="120" w:line="276" w:lineRule="auto"/>
              <w:ind w:left="765" w:hanging="357"/>
              <w:contextualSpacing w:val="0"/>
              <w:rPr>
                <w:rFonts w:ascii="Arial" w:hAnsi="Arial" w:cs="Arial"/>
              </w:rPr>
            </w:pPr>
            <w:r w:rsidRPr="002E4638">
              <w:rPr>
                <w:rFonts w:ascii="Arial" w:hAnsi="Arial" w:cs="Arial"/>
              </w:rPr>
              <w:t>Have</w:t>
            </w:r>
            <w:r w:rsidR="00A35573">
              <w:rPr>
                <w:rFonts w:ascii="Arial" w:hAnsi="Arial" w:cs="Arial"/>
              </w:rPr>
              <w:t xml:space="preserve"> practical</w:t>
            </w:r>
            <w:r w:rsidRPr="002E4638">
              <w:rPr>
                <w:rFonts w:ascii="Arial" w:hAnsi="Arial" w:cs="Arial"/>
              </w:rPr>
              <w:t xml:space="preserve"> experience in the field of first aid oxygen administration </w:t>
            </w:r>
          </w:p>
          <w:p w14:paraId="2D8EFC37" w14:textId="3E4CC601" w:rsidR="00A35573" w:rsidRDefault="0061159B" w:rsidP="00035169">
            <w:pPr>
              <w:pStyle w:val="ListParagraph"/>
              <w:numPr>
                <w:ilvl w:val="0"/>
                <w:numId w:val="10"/>
              </w:numPr>
              <w:spacing w:after="120" w:line="276" w:lineRule="auto"/>
              <w:contextualSpacing w:val="0"/>
              <w:rPr>
                <w:rFonts w:ascii="Arial" w:hAnsi="Arial" w:cs="Arial"/>
              </w:rPr>
            </w:pPr>
            <w:r w:rsidRPr="002E4638">
              <w:rPr>
                <w:rFonts w:ascii="Arial" w:hAnsi="Arial" w:cs="Arial"/>
              </w:rPr>
              <w:t>Maintain currency</w:t>
            </w:r>
            <w:r w:rsidR="00A35573">
              <w:rPr>
                <w:rFonts w:ascii="Arial" w:hAnsi="Arial" w:cs="Arial"/>
              </w:rPr>
              <w:t xml:space="preserve"> </w:t>
            </w:r>
            <w:r w:rsidR="00A35573" w:rsidRPr="002E4638">
              <w:rPr>
                <w:rFonts w:ascii="Arial" w:hAnsi="Arial" w:cs="Arial"/>
              </w:rPr>
              <w:t>of</w:t>
            </w:r>
            <w:r w:rsidR="00A35573">
              <w:rPr>
                <w:rFonts w:ascii="Arial" w:hAnsi="Arial" w:cs="Arial"/>
              </w:rPr>
              <w:t>:</w:t>
            </w:r>
          </w:p>
          <w:p w14:paraId="2254DCD2" w14:textId="18034442" w:rsidR="00A35573" w:rsidRDefault="00A35573" w:rsidP="00035169">
            <w:pPr>
              <w:pStyle w:val="ListParagraph"/>
              <w:numPr>
                <w:ilvl w:val="1"/>
                <w:numId w:val="10"/>
              </w:numPr>
              <w:spacing w:after="120" w:line="276" w:lineRule="auto"/>
              <w:ind w:left="1363"/>
              <w:contextualSpacing w:val="0"/>
              <w:rPr>
                <w:rFonts w:ascii="Arial" w:hAnsi="Arial" w:cs="Arial"/>
              </w:rPr>
            </w:pPr>
            <w:r>
              <w:rPr>
                <w:rFonts w:ascii="Arial" w:hAnsi="Arial" w:cs="Arial"/>
              </w:rPr>
              <w:t xml:space="preserve">First aid oxygen administration </w:t>
            </w:r>
            <w:r w:rsidRPr="002E4638">
              <w:rPr>
                <w:rFonts w:ascii="Arial" w:hAnsi="Arial" w:cs="Arial"/>
              </w:rPr>
              <w:t>knowledge and skills by undertaking refresher traini</w:t>
            </w:r>
            <w:r w:rsidR="005D1935">
              <w:rPr>
                <w:rFonts w:ascii="Arial" w:hAnsi="Arial" w:cs="Arial"/>
              </w:rPr>
              <w:t>ng at least every two (2) years, and</w:t>
            </w:r>
          </w:p>
          <w:p w14:paraId="5802C30D" w14:textId="04D4C921" w:rsidR="0061159B" w:rsidRPr="002E4638" w:rsidRDefault="00A35573" w:rsidP="00035169">
            <w:pPr>
              <w:pStyle w:val="ListParagraph"/>
              <w:numPr>
                <w:ilvl w:val="1"/>
                <w:numId w:val="10"/>
              </w:numPr>
              <w:spacing w:after="240" w:line="276" w:lineRule="auto"/>
              <w:ind w:left="1361" w:hanging="357"/>
              <w:contextualSpacing w:val="0"/>
              <w:rPr>
                <w:rFonts w:ascii="Arial" w:hAnsi="Arial" w:cs="Arial"/>
              </w:rPr>
            </w:pPr>
            <w:r>
              <w:rPr>
                <w:rFonts w:ascii="Arial" w:hAnsi="Arial" w:cs="Arial"/>
              </w:rPr>
              <w:t>C</w:t>
            </w:r>
            <w:r w:rsidR="0061159B" w:rsidRPr="002E4638">
              <w:rPr>
                <w:rFonts w:ascii="Arial" w:hAnsi="Arial" w:cs="Arial"/>
              </w:rPr>
              <w:t>ardiopulmonary resuscitation (CPR) knowledge and skills in accordance with Australian Resuscitation Council (ARC) Guidelines for refresher training.</w:t>
            </w:r>
          </w:p>
        </w:tc>
      </w:tr>
      <w:tr w:rsidR="0061159B" w:rsidRPr="002E5D4B" w14:paraId="3113C8DB" w14:textId="77777777" w:rsidTr="00DE52BE">
        <w:tc>
          <w:tcPr>
            <w:tcW w:w="10398" w:type="dxa"/>
            <w:gridSpan w:val="2"/>
            <w:shd w:val="clear" w:color="auto" w:fill="DBE5F1"/>
          </w:tcPr>
          <w:p w14:paraId="46A1324F" w14:textId="7D4DB8F2" w:rsidR="0061159B" w:rsidRPr="002E5D4B" w:rsidRDefault="0061159B" w:rsidP="001D5127">
            <w:pPr>
              <w:pStyle w:val="Subsection1B"/>
              <w:spacing w:line="276" w:lineRule="auto"/>
            </w:pPr>
            <w:bookmarkStart w:id="35" w:name="_Toc419972814"/>
            <w:r>
              <w:t>Delivery</w:t>
            </w:r>
            <w:r>
              <w:tab/>
            </w:r>
            <w:r>
              <w:tab/>
            </w:r>
            <w:r w:rsidRPr="002002D1">
              <w:rPr>
                <w:b w:val="0"/>
                <w:i/>
                <w:sz w:val="18"/>
                <w:szCs w:val="18"/>
              </w:rPr>
              <w:t>Standards 11 and 12 AQTF Standards for Accredited Courses</w:t>
            </w:r>
            <w:bookmarkEnd w:id="35"/>
          </w:p>
        </w:tc>
      </w:tr>
      <w:tr w:rsidR="0061159B" w:rsidRPr="00475ABA" w14:paraId="655F79DC" w14:textId="77777777" w:rsidTr="001B3128">
        <w:tc>
          <w:tcPr>
            <w:tcW w:w="3261" w:type="dxa"/>
          </w:tcPr>
          <w:p w14:paraId="5F0D5053" w14:textId="5C010CCC" w:rsidR="0061159B" w:rsidRPr="00475ABA" w:rsidRDefault="0061159B" w:rsidP="001D5127">
            <w:pPr>
              <w:pStyle w:val="Subsubsection"/>
              <w:spacing w:line="276" w:lineRule="auto"/>
            </w:pPr>
            <w:bookmarkStart w:id="36" w:name="_Toc419972815"/>
            <w:r w:rsidRPr="00475ABA">
              <w:t>Delivery modes</w:t>
            </w:r>
            <w:bookmarkEnd w:id="36"/>
            <w:r w:rsidRPr="00475ABA">
              <w:t xml:space="preserve"> </w:t>
            </w:r>
          </w:p>
        </w:tc>
        <w:tc>
          <w:tcPr>
            <w:tcW w:w="7137" w:type="dxa"/>
          </w:tcPr>
          <w:p w14:paraId="1CCF6708" w14:textId="3F471FD6" w:rsidR="0061159B" w:rsidRDefault="002E4638" w:rsidP="001D5127">
            <w:pPr>
              <w:spacing w:before="240" w:after="240" w:line="276" w:lineRule="auto"/>
              <w:ind w:left="51" w:firstLine="0"/>
              <w:rPr>
                <w:rFonts w:ascii="Arial" w:hAnsi="Arial" w:cs="Arial"/>
              </w:rPr>
            </w:pPr>
            <w:r>
              <w:rPr>
                <w:rFonts w:ascii="Arial" w:hAnsi="Arial" w:cs="Arial"/>
                <w:i/>
                <w:sz w:val="18"/>
                <w:szCs w:val="18"/>
              </w:rPr>
              <w:t xml:space="preserve">Standard 11 AQTF Standards for </w:t>
            </w:r>
            <w:r w:rsidR="0061159B" w:rsidRPr="00DA6AF7">
              <w:rPr>
                <w:rFonts w:ascii="Arial" w:hAnsi="Arial" w:cs="Arial"/>
                <w:i/>
                <w:sz w:val="18"/>
                <w:szCs w:val="18"/>
              </w:rPr>
              <w:t xml:space="preserve">Accredited Courses </w:t>
            </w:r>
          </w:p>
          <w:p w14:paraId="2EF4680D" w14:textId="77777777" w:rsidR="0061159B" w:rsidRDefault="0061159B" w:rsidP="001D5127">
            <w:pPr>
              <w:pStyle w:val="Bodycopy"/>
              <w:spacing w:before="240" w:after="240" w:line="276" w:lineRule="auto"/>
              <w:rPr>
                <w:szCs w:val="24"/>
              </w:rPr>
            </w:pPr>
            <w:r>
              <w:t>This course may be delivered in a variety of modes, including via:</w:t>
            </w:r>
          </w:p>
          <w:p w14:paraId="7148881F" w14:textId="77777777" w:rsidR="0061159B" w:rsidRDefault="0061159B" w:rsidP="00035169">
            <w:pPr>
              <w:pStyle w:val="ListBullet"/>
              <w:spacing w:line="276" w:lineRule="auto"/>
              <w:ind w:left="714" w:hanging="357"/>
            </w:pPr>
            <w:r>
              <w:t>Educational setting</w:t>
            </w:r>
          </w:p>
          <w:p w14:paraId="069AFF75" w14:textId="77777777" w:rsidR="0061159B" w:rsidRDefault="0061159B" w:rsidP="00035169">
            <w:pPr>
              <w:pStyle w:val="ListBullet"/>
              <w:spacing w:line="276" w:lineRule="auto"/>
              <w:ind w:left="714" w:hanging="357"/>
            </w:pPr>
            <w:r>
              <w:t>Workplace or simulated workplace</w:t>
            </w:r>
          </w:p>
          <w:p w14:paraId="0346D817" w14:textId="77777777" w:rsidR="0061159B" w:rsidRDefault="0061159B" w:rsidP="00035169">
            <w:pPr>
              <w:pStyle w:val="ListBullet"/>
              <w:spacing w:after="240" w:line="276" w:lineRule="auto"/>
              <w:ind w:left="714" w:hanging="357"/>
            </w:pPr>
            <w:r>
              <w:t>Blended learning</w:t>
            </w:r>
          </w:p>
          <w:p w14:paraId="4FDCA0C1" w14:textId="77777777" w:rsidR="0061159B" w:rsidRPr="002E4638" w:rsidRDefault="0061159B" w:rsidP="001D5127">
            <w:pPr>
              <w:pStyle w:val="Bodycopy"/>
              <w:spacing w:before="240" w:after="240" w:line="276" w:lineRule="auto"/>
              <w:rPr>
                <w:rFonts w:cs="Arial"/>
              </w:rPr>
            </w:pPr>
            <w:r>
              <w:t xml:space="preserve">There are no </w:t>
            </w:r>
            <w:r w:rsidRPr="002E4638">
              <w:rPr>
                <w:rFonts w:cs="Arial"/>
              </w:rPr>
              <w:t xml:space="preserve">restrictions on offering the program on either a full-time or part-time basis. Where possible, participants should be exposed to real work environments and examples/case studies. </w:t>
            </w:r>
          </w:p>
          <w:p w14:paraId="4641CCED" w14:textId="3662048C" w:rsidR="0061159B" w:rsidRPr="00761EE9" w:rsidRDefault="0061159B" w:rsidP="001D5127">
            <w:pPr>
              <w:spacing w:before="240" w:after="240" w:line="276" w:lineRule="auto"/>
              <w:ind w:left="51" w:firstLine="0"/>
              <w:rPr>
                <w:rFonts w:ascii="Arial" w:hAnsi="Arial" w:cs="Arial"/>
              </w:rPr>
            </w:pPr>
            <w:r w:rsidRPr="002E4638">
              <w:rPr>
                <w:rFonts w:ascii="Arial" w:hAnsi="Arial" w:cs="Arial"/>
              </w:rPr>
              <w:t>Strategies should be selected to reflect the nature of the elements and performance criteria and the needs of the participants. An appropriate mix of knowledge and skills development is important</w:t>
            </w:r>
            <w:r>
              <w:t>.</w:t>
            </w:r>
          </w:p>
        </w:tc>
      </w:tr>
      <w:tr w:rsidR="0061159B" w:rsidRPr="00475ABA" w14:paraId="6C596978" w14:textId="77777777" w:rsidTr="001B3128">
        <w:tc>
          <w:tcPr>
            <w:tcW w:w="3261" w:type="dxa"/>
          </w:tcPr>
          <w:p w14:paraId="1AD2DDFE" w14:textId="3E94A7E1" w:rsidR="0061159B" w:rsidRPr="00475ABA" w:rsidRDefault="0061159B" w:rsidP="001D5127">
            <w:pPr>
              <w:pStyle w:val="Subsubsection"/>
              <w:spacing w:line="276" w:lineRule="auto"/>
            </w:pPr>
            <w:bookmarkStart w:id="37" w:name="_Toc419972816"/>
            <w:r w:rsidRPr="00475ABA">
              <w:t>Resources</w:t>
            </w:r>
            <w:bookmarkEnd w:id="37"/>
            <w:r w:rsidRPr="00475ABA">
              <w:t xml:space="preserve"> </w:t>
            </w:r>
          </w:p>
        </w:tc>
        <w:tc>
          <w:tcPr>
            <w:tcW w:w="7137" w:type="dxa"/>
          </w:tcPr>
          <w:p w14:paraId="269B106C" w14:textId="773919FD" w:rsidR="0061159B" w:rsidRPr="00DA6AF7" w:rsidRDefault="002E4638" w:rsidP="001D5127">
            <w:pPr>
              <w:spacing w:before="240" w:after="240" w:line="276" w:lineRule="auto"/>
              <w:ind w:left="51" w:firstLine="0"/>
              <w:rPr>
                <w:rFonts w:ascii="Arial" w:hAnsi="Arial" w:cs="Arial"/>
                <w:i/>
                <w:sz w:val="18"/>
                <w:szCs w:val="18"/>
              </w:rPr>
            </w:pPr>
            <w:r>
              <w:rPr>
                <w:rFonts w:ascii="Arial" w:hAnsi="Arial" w:cs="Arial"/>
                <w:i/>
                <w:sz w:val="18"/>
                <w:szCs w:val="18"/>
              </w:rPr>
              <w:t xml:space="preserve">Standard 12 AQTF Standards for </w:t>
            </w:r>
            <w:r w:rsidR="0061159B" w:rsidRPr="00DA6AF7">
              <w:rPr>
                <w:rFonts w:ascii="Arial" w:hAnsi="Arial" w:cs="Arial"/>
                <w:i/>
                <w:sz w:val="18"/>
                <w:szCs w:val="18"/>
              </w:rPr>
              <w:t xml:space="preserve">Accredited Courses </w:t>
            </w:r>
          </w:p>
          <w:p w14:paraId="3C194610" w14:textId="68A812FF" w:rsidR="0061159B" w:rsidRPr="007A49BB" w:rsidRDefault="0061159B" w:rsidP="001D5127">
            <w:pPr>
              <w:spacing w:before="240" w:after="240" w:line="276" w:lineRule="auto"/>
              <w:ind w:left="51" w:firstLine="0"/>
              <w:rPr>
                <w:rFonts w:ascii="Arial" w:hAnsi="Arial" w:cs="Arial"/>
              </w:rPr>
            </w:pPr>
            <w:r>
              <w:rPr>
                <w:rFonts w:ascii="Arial" w:hAnsi="Arial" w:cs="Arial"/>
              </w:rPr>
              <w:t>R</w:t>
            </w:r>
            <w:r w:rsidRPr="007A49BB">
              <w:rPr>
                <w:rFonts w:ascii="Arial" w:hAnsi="Arial" w:cs="Arial"/>
              </w:rPr>
              <w:t>esources required to deliver this course include:</w:t>
            </w:r>
          </w:p>
          <w:p w14:paraId="62769097" w14:textId="77777777" w:rsidR="0061159B" w:rsidRPr="005655A7" w:rsidRDefault="0061159B" w:rsidP="00035169">
            <w:pPr>
              <w:numPr>
                <w:ilvl w:val="0"/>
                <w:numId w:val="3"/>
              </w:numPr>
              <w:autoSpaceDE w:val="0"/>
              <w:autoSpaceDN w:val="0"/>
              <w:adjustRightInd w:val="0"/>
              <w:spacing w:after="120" w:line="276" w:lineRule="auto"/>
              <w:rPr>
                <w:rFonts w:ascii="Arial" w:hAnsi="Arial" w:cs="Arial"/>
              </w:rPr>
            </w:pPr>
            <w:r w:rsidRPr="005655A7">
              <w:rPr>
                <w:rFonts w:ascii="Arial" w:hAnsi="Arial" w:cs="Arial"/>
              </w:rPr>
              <w:t>Training facilities and equipment</w:t>
            </w:r>
          </w:p>
          <w:p w14:paraId="7995D1BC" w14:textId="77777777" w:rsidR="0061159B" w:rsidRPr="005655A7" w:rsidRDefault="0061159B" w:rsidP="00035169">
            <w:pPr>
              <w:numPr>
                <w:ilvl w:val="0"/>
                <w:numId w:val="3"/>
              </w:numPr>
              <w:autoSpaceDE w:val="0"/>
              <w:autoSpaceDN w:val="0"/>
              <w:adjustRightInd w:val="0"/>
              <w:spacing w:after="120" w:line="276" w:lineRule="auto"/>
              <w:rPr>
                <w:rFonts w:ascii="Arial" w:hAnsi="Arial" w:cs="Arial"/>
              </w:rPr>
            </w:pPr>
            <w:r w:rsidRPr="005655A7">
              <w:rPr>
                <w:rFonts w:ascii="Arial" w:hAnsi="Arial" w:cs="Arial"/>
              </w:rPr>
              <w:t>Related range of texts, references and audio/visual material</w:t>
            </w:r>
          </w:p>
          <w:p w14:paraId="13768B1E" w14:textId="2AD7FFD3" w:rsidR="0061159B" w:rsidRPr="005655A7" w:rsidRDefault="0061159B" w:rsidP="00035169">
            <w:pPr>
              <w:numPr>
                <w:ilvl w:val="0"/>
                <w:numId w:val="3"/>
              </w:numPr>
              <w:autoSpaceDE w:val="0"/>
              <w:autoSpaceDN w:val="0"/>
              <w:adjustRightInd w:val="0"/>
              <w:spacing w:after="120" w:line="276" w:lineRule="auto"/>
              <w:rPr>
                <w:rFonts w:ascii="Arial" w:hAnsi="Arial" w:cs="Arial"/>
              </w:rPr>
            </w:pPr>
            <w:r>
              <w:rPr>
                <w:rFonts w:ascii="Arial" w:hAnsi="Arial" w:cs="Arial"/>
              </w:rPr>
              <w:t>A</w:t>
            </w:r>
            <w:r w:rsidRPr="005655A7">
              <w:rPr>
                <w:rFonts w:ascii="Arial" w:hAnsi="Arial" w:cs="Arial"/>
              </w:rPr>
              <w:t>ccess to a</w:t>
            </w:r>
            <w:r w:rsidRPr="00023B65">
              <w:rPr>
                <w:rFonts w:ascii="Arial" w:hAnsi="Arial" w:cs="Arial"/>
              </w:rPr>
              <w:t xml:space="preserve">n environment appropriate to the assessment task, that is either </w:t>
            </w:r>
            <w:r>
              <w:rPr>
                <w:rFonts w:ascii="Arial" w:hAnsi="Arial" w:cs="Arial"/>
              </w:rPr>
              <w:t>in the workplace</w:t>
            </w:r>
            <w:r w:rsidRPr="00023B65">
              <w:rPr>
                <w:rFonts w:ascii="Arial" w:hAnsi="Arial" w:cs="Arial"/>
              </w:rPr>
              <w:t xml:space="preserve"> or simulated </w:t>
            </w:r>
            <w:r w:rsidRPr="00591C7F">
              <w:rPr>
                <w:rFonts w:ascii="Arial" w:hAnsi="Arial" w:cs="Arial"/>
              </w:rPr>
              <w:t>workplace</w:t>
            </w:r>
            <w:r>
              <w:rPr>
                <w:rFonts w:ascii="Arial" w:hAnsi="Arial" w:cs="Arial"/>
              </w:rPr>
              <w:t xml:space="preserve"> </w:t>
            </w:r>
            <w:r w:rsidRPr="00023B65">
              <w:rPr>
                <w:rFonts w:ascii="Arial" w:hAnsi="Arial" w:cs="Arial"/>
              </w:rPr>
              <w:t>environment</w:t>
            </w:r>
          </w:p>
          <w:p w14:paraId="3B7DFA99" w14:textId="7A4D125A" w:rsidR="0061159B" w:rsidRDefault="0061159B" w:rsidP="00035169">
            <w:pPr>
              <w:pStyle w:val="ListBullet"/>
              <w:numPr>
                <w:ilvl w:val="0"/>
                <w:numId w:val="3"/>
              </w:numPr>
              <w:spacing w:after="240" w:line="276" w:lineRule="auto"/>
              <w:ind w:left="714" w:hanging="357"/>
            </w:pPr>
            <w:r>
              <w:t xml:space="preserve">The devices, resources and first aid equipment listed in the unit of competency </w:t>
            </w:r>
            <w:r w:rsidR="00AC7FC9" w:rsidRPr="00825EEF">
              <w:t>VU23077</w:t>
            </w:r>
          </w:p>
          <w:p w14:paraId="75A71F4B" w14:textId="131C7F90" w:rsidR="0061159B" w:rsidRPr="005D2EA1" w:rsidRDefault="0061159B" w:rsidP="001D5127">
            <w:pPr>
              <w:spacing w:before="240" w:after="240" w:line="276" w:lineRule="auto"/>
              <w:ind w:left="51" w:firstLine="0"/>
              <w:rPr>
                <w:rFonts w:ascii="Arial" w:hAnsi="Arial" w:cs="Arial"/>
              </w:rPr>
            </w:pPr>
            <w:r w:rsidRPr="005D2EA1">
              <w:rPr>
                <w:rFonts w:ascii="Arial" w:hAnsi="Arial" w:cs="Arial"/>
              </w:rPr>
              <w:t xml:space="preserve">RTOs </w:t>
            </w:r>
            <w:r>
              <w:rPr>
                <w:rFonts w:ascii="Arial" w:hAnsi="Arial" w:cs="Arial"/>
              </w:rPr>
              <w:t>must</w:t>
            </w:r>
            <w:r w:rsidRPr="005D2EA1">
              <w:rPr>
                <w:rFonts w:ascii="Arial" w:hAnsi="Arial" w:cs="Arial"/>
              </w:rPr>
              <w:t xml:space="preserve"> ensure</w:t>
            </w:r>
            <w:r>
              <w:rPr>
                <w:rFonts w:ascii="Arial" w:hAnsi="Arial" w:cs="Arial"/>
              </w:rPr>
              <w:t xml:space="preserve"> that</w:t>
            </w:r>
            <w:r w:rsidRPr="005D2EA1">
              <w:rPr>
                <w:rFonts w:ascii="Arial" w:hAnsi="Arial" w:cs="Arial"/>
              </w:rPr>
              <w:t xml:space="preserve"> reference material is </w:t>
            </w:r>
            <w:r>
              <w:rPr>
                <w:rFonts w:ascii="Arial" w:hAnsi="Arial" w:cs="Arial"/>
              </w:rPr>
              <w:t xml:space="preserve">consistent with </w:t>
            </w:r>
            <w:r w:rsidRPr="005D2EA1">
              <w:rPr>
                <w:rFonts w:ascii="Arial" w:hAnsi="Arial" w:cs="Arial"/>
              </w:rPr>
              <w:t xml:space="preserve">current ARC Guidelines. </w:t>
            </w:r>
          </w:p>
          <w:p w14:paraId="5187C1A8" w14:textId="189DE51F" w:rsidR="0061159B" w:rsidRDefault="001B3128" w:rsidP="001D5127">
            <w:pPr>
              <w:pStyle w:val="Bodycopy"/>
              <w:spacing w:before="240" w:after="240" w:line="276" w:lineRule="auto"/>
              <w:rPr>
                <w:rFonts w:eastAsia="Arial"/>
                <w:b/>
                <w:szCs w:val="24"/>
              </w:rPr>
            </w:pPr>
            <w:r>
              <w:rPr>
                <w:b/>
                <w:lang w:val="en-US"/>
              </w:rPr>
              <w:br/>
            </w:r>
            <w:r w:rsidR="0061159B">
              <w:rPr>
                <w:b/>
                <w:lang w:val="en-US"/>
              </w:rPr>
              <w:t>Trainers</w:t>
            </w:r>
            <w:r w:rsidR="0061159B">
              <w:rPr>
                <w:rFonts w:eastAsia="Arial"/>
                <w:b/>
              </w:rPr>
              <w:t>:</w:t>
            </w:r>
          </w:p>
          <w:p w14:paraId="601D26DE" w14:textId="77777777" w:rsidR="0061159B" w:rsidRDefault="0061159B" w:rsidP="001D5127">
            <w:pPr>
              <w:pStyle w:val="Bodycopy"/>
              <w:spacing w:before="240" w:after="240" w:line="276" w:lineRule="auto"/>
            </w:pPr>
            <w:r>
              <w:t>Training must be undertaken by a person or persons in accordance with:</w:t>
            </w:r>
          </w:p>
          <w:p w14:paraId="5968EE82" w14:textId="77777777" w:rsidR="0061159B" w:rsidRDefault="0061159B" w:rsidP="00035169">
            <w:pPr>
              <w:pStyle w:val="ListBullet"/>
              <w:numPr>
                <w:ilvl w:val="0"/>
                <w:numId w:val="3"/>
              </w:numPr>
              <w:spacing w:line="276" w:lineRule="auto"/>
            </w:pPr>
            <w:r>
              <w:t>Standard 1.4 of the AQTF: Essential Conditions and Standards for Initial/Continuing Registration and Guideline 3 of the VRQA Guidelines for VET Providers,</w:t>
            </w:r>
          </w:p>
          <w:p w14:paraId="2992E598" w14:textId="77777777" w:rsidR="0061159B" w:rsidRDefault="0061159B" w:rsidP="00035169">
            <w:pPr>
              <w:pStyle w:val="Bodycopy"/>
              <w:spacing w:line="276" w:lineRule="auto"/>
            </w:pPr>
            <w:r>
              <w:t xml:space="preserve">or </w:t>
            </w:r>
          </w:p>
          <w:p w14:paraId="037EAF12" w14:textId="77777777" w:rsidR="0061159B" w:rsidRDefault="0061159B" w:rsidP="00035169">
            <w:pPr>
              <w:pStyle w:val="ListBullet"/>
              <w:numPr>
                <w:ilvl w:val="0"/>
                <w:numId w:val="3"/>
              </w:numPr>
              <w:spacing w:line="276" w:lineRule="auto"/>
            </w:pPr>
            <w:r>
              <w:t>the Standards for Registered Training Organisations 2015 (SRTOs),</w:t>
            </w:r>
          </w:p>
          <w:p w14:paraId="2E0EF785" w14:textId="77777777" w:rsidR="0061159B" w:rsidRDefault="0061159B" w:rsidP="00035169">
            <w:pPr>
              <w:pStyle w:val="Bodycopy"/>
              <w:spacing w:line="276" w:lineRule="auto"/>
            </w:pPr>
            <w:r>
              <w:t>or</w:t>
            </w:r>
          </w:p>
          <w:p w14:paraId="0F3A62B7" w14:textId="77777777" w:rsidR="0061159B" w:rsidRDefault="0061159B" w:rsidP="00035169">
            <w:pPr>
              <w:pStyle w:val="ListBullet"/>
              <w:numPr>
                <w:ilvl w:val="0"/>
                <w:numId w:val="3"/>
              </w:numPr>
              <w:spacing w:after="240" w:line="276" w:lineRule="auto"/>
              <w:ind w:left="714" w:hanging="357"/>
            </w:pPr>
            <w:r>
              <w:t>the relevant standards and Guidelines for RTOs at the time of assessment.</w:t>
            </w:r>
          </w:p>
          <w:p w14:paraId="52C70C1E" w14:textId="182235DE" w:rsidR="0061159B" w:rsidRPr="002E4638" w:rsidRDefault="001B3128" w:rsidP="001D5127">
            <w:pPr>
              <w:spacing w:before="240" w:after="240" w:line="276" w:lineRule="auto"/>
              <w:ind w:left="51" w:firstLine="0"/>
              <w:rPr>
                <w:rFonts w:ascii="Arial" w:hAnsi="Arial" w:cs="Arial"/>
                <w:b/>
              </w:rPr>
            </w:pPr>
            <w:r>
              <w:rPr>
                <w:rFonts w:ascii="Arial" w:hAnsi="Arial" w:cs="Arial"/>
                <w:b/>
              </w:rPr>
              <w:br/>
            </w:r>
            <w:r w:rsidR="0061159B" w:rsidRPr="00F25302">
              <w:rPr>
                <w:rFonts w:ascii="Arial" w:hAnsi="Arial" w:cs="Arial"/>
                <w:b/>
              </w:rPr>
              <w:t xml:space="preserve">Additional </w:t>
            </w:r>
            <w:r w:rsidR="0061159B" w:rsidRPr="002E4638">
              <w:rPr>
                <w:rFonts w:ascii="Arial" w:hAnsi="Arial" w:cs="Arial"/>
                <w:b/>
              </w:rPr>
              <w:t>Requirements</w:t>
            </w:r>
          </w:p>
          <w:p w14:paraId="3928CAD8" w14:textId="1E707AA0" w:rsidR="0061159B" w:rsidRPr="002E4638" w:rsidRDefault="0061159B" w:rsidP="001D5127">
            <w:pPr>
              <w:spacing w:before="240" w:after="240" w:line="276" w:lineRule="auto"/>
              <w:ind w:left="51" w:firstLine="0"/>
              <w:rPr>
                <w:rFonts w:ascii="Arial" w:hAnsi="Arial" w:cs="Arial"/>
              </w:rPr>
            </w:pPr>
            <w:r w:rsidRPr="002E4638">
              <w:rPr>
                <w:rFonts w:ascii="Arial" w:hAnsi="Arial" w:cs="Arial"/>
              </w:rPr>
              <w:t>It has been determined that trainers are required to:</w:t>
            </w:r>
          </w:p>
          <w:p w14:paraId="6CFA822E" w14:textId="3C289F23" w:rsidR="0061159B" w:rsidRPr="002E4638" w:rsidRDefault="0061159B" w:rsidP="00035169">
            <w:pPr>
              <w:pStyle w:val="ListParagraph"/>
              <w:numPr>
                <w:ilvl w:val="0"/>
                <w:numId w:val="3"/>
              </w:numPr>
              <w:spacing w:after="120" w:line="276" w:lineRule="auto"/>
              <w:ind w:hanging="357"/>
              <w:contextualSpacing w:val="0"/>
              <w:rPr>
                <w:rFonts w:ascii="Arial" w:hAnsi="Arial" w:cs="Arial"/>
              </w:rPr>
            </w:pPr>
            <w:r w:rsidRPr="002E4638">
              <w:rPr>
                <w:rFonts w:ascii="Arial" w:hAnsi="Arial" w:cs="Arial"/>
              </w:rPr>
              <w:t xml:space="preserve">Have a higher level of knowledge and skills than that being trained/assessed in this course. This may be evidenced thorough holding units of competency such as </w:t>
            </w:r>
            <w:r w:rsidRPr="002E4638">
              <w:rPr>
                <w:rFonts w:ascii="Arial" w:hAnsi="Arial" w:cs="Arial"/>
                <w:i/>
              </w:rPr>
              <w:t>HLTAID015 Provide advanced resuscitation and oxygen therapy</w:t>
            </w:r>
            <w:r w:rsidRPr="002E4638">
              <w:rPr>
                <w:rFonts w:ascii="Arial" w:hAnsi="Arial" w:cs="Arial"/>
              </w:rPr>
              <w:t xml:space="preserve"> </w:t>
            </w:r>
            <w:r w:rsidR="005D1935">
              <w:rPr>
                <w:rFonts w:ascii="Arial" w:hAnsi="Arial" w:cs="Arial"/>
              </w:rPr>
              <w:t xml:space="preserve">(or equivalent unit) </w:t>
            </w:r>
            <w:r w:rsidRPr="002E4638">
              <w:rPr>
                <w:rFonts w:ascii="Arial" w:hAnsi="Arial" w:cs="Arial"/>
              </w:rPr>
              <w:t xml:space="preserve">and/or through vocational competency/holding qualifications in relevant fields such as nursing/medical, paramedic, etc. </w:t>
            </w:r>
          </w:p>
          <w:p w14:paraId="61610403" w14:textId="52BA5207" w:rsidR="0061159B" w:rsidRPr="002E4638" w:rsidRDefault="0061159B" w:rsidP="00035169">
            <w:pPr>
              <w:pStyle w:val="ListParagraph"/>
              <w:numPr>
                <w:ilvl w:val="0"/>
                <w:numId w:val="3"/>
              </w:numPr>
              <w:spacing w:after="120" w:line="276" w:lineRule="auto"/>
              <w:ind w:hanging="357"/>
              <w:contextualSpacing w:val="0"/>
              <w:rPr>
                <w:rFonts w:ascii="Arial" w:hAnsi="Arial" w:cs="Arial"/>
              </w:rPr>
            </w:pPr>
            <w:r w:rsidRPr="002E4638">
              <w:rPr>
                <w:rFonts w:ascii="Arial" w:hAnsi="Arial" w:cs="Arial"/>
              </w:rPr>
              <w:t xml:space="preserve">Have </w:t>
            </w:r>
            <w:r w:rsidR="005D1935">
              <w:rPr>
                <w:rFonts w:ascii="Arial" w:hAnsi="Arial" w:cs="Arial"/>
              </w:rPr>
              <w:t xml:space="preserve">practical </w:t>
            </w:r>
            <w:r w:rsidRPr="002E4638">
              <w:rPr>
                <w:rFonts w:ascii="Arial" w:hAnsi="Arial" w:cs="Arial"/>
              </w:rPr>
              <w:t>experience in the field of first aid oxygen administration.</w:t>
            </w:r>
          </w:p>
          <w:p w14:paraId="75437D03" w14:textId="77777777" w:rsidR="005D1935" w:rsidRDefault="0061159B" w:rsidP="00035169">
            <w:pPr>
              <w:pStyle w:val="ListParagraph"/>
              <w:numPr>
                <w:ilvl w:val="0"/>
                <w:numId w:val="3"/>
              </w:numPr>
              <w:spacing w:after="120" w:line="276" w:lineRule="auto"/>
              <w:ind w:hanging="357"/>
              <w:contextualSpacing w:val="0"/>
              <w:rPr>
                <w:rFonts w:ascii="Arial" w:hAnsi="Arial" w:cs="Arial"/>
              </w:rPr>
            </w:pPr>
            <w:r w:rsidRPr="002E4638">
              <w:rPr>
                <w:rFonts w:ascii="Arial" w:hAnsi="Arial" w:cs="Arial"/>
              </w:rPr>
              <w:t>Maintain currency of</w:t>
            </w:r>
            <w:r w:rsidR="005D1935">
              <w:rPr>
                <w:rFonts w:ascii="Arial" w:hAnsi="Arial" w:cs="Arial"/>
              </w:rPr>
              <w:t>:</w:t>
            </w:r>
            <w:r w:rsidRPr="002E4638">
              <w:rPr>
                <w:rFonts w:ascii="Arial" w:hAnsi="Arial" w:cs="Arial"/>
              </w:rPr>
              <w:t xml:space="preserve"> </w:t>
            </w:r>
          </w:p>
          <w:p w14:paraId="78D877B4" w14:textId="23FDE44A" w:rsidR="005D1935" w:rsidRPr="0089494D" w:rsidRDefault="005D1935" w:rsidP="00035169">
            <w:pPr>
              <w:pStyle w:val="ListParagraph"/>
              <w:numPr>
                <w:ilvl w:val="1"/>
                <w:numId w:val="10"/>
              </w:numPr>
              <w:spacing w:after="120" w:line="276" w:lineRule="auto"/>
              <w:ind w:left="1363" w:hanging="357"/>
              <w:contextualSpacing w:val="0"/>
              <w:rPr>
                <w:rFonts w:ascii="Arial" w:hAnsi="Arial" w:cs="Arial"/>
              </w:rPr>
            </w:pPr>
            <w:r w:rsidRPr="005D1935">
              <w:rPr>
                <w:rFonts w:ascii="Arial" w:hAnsi="Arial" w:cs="Arial"/>
              </w:rPr>
              <w:t>First aid oxygen administration</w:t>
            </w:r>
            <w:r w:rsidRPr="0089494D">
              <w:rPr>
                <w:rFonts w:ascii="Arial" w:hAnsi="Arial" w:cs="Arial"/>
              </w:rPr>
              <w:t xml:space="preserve"> knowledge and skills by undertaking refresher training at least every two (2) years, and</w:t>
            </w:r>
          </w:p>
          <w:p w14:paraId="60CB250E" w14:textId="50E9AF7B" w:rsidR="0061159B" w:rsidRPr="002E4638" w:rsidRDefault="005D1935" w:rsidP="00035169">
            <w:pPr>
              <w:pStyle w:val="ListParagraph"/>
              <w:numPr>
                <w:ilvl w:val="1"/>
                <w:numId w:val="10"/>
              </w:numPr>
              <w:spacing w:after="240" w:line="276" w:lineRule="auto"/>
              <w:ind w:left="1361" w:hanging="357"/>
              <w:contextualSpacing w:val="0"/>
              <w:rPr>
                <w:rFonts w:ascii="Arial" w:hAnsi="Arial" w:cs="Arial"/>
              </w:rPr>
            </w:pPr>
            <w:r>
              <w:rPr>
                <w:rFonts w:ascii="Arial" w:hAnsi="Arial" w:cs="Arial"/>
              </w:rPr>
              <w:t>C</w:t>
            </w:r>
            <w:r w:rsidR="0061159B" w:rsidRPr="002E4638">
              <w:rPr>
                <w:rFonts w:ascii="Arial" w:hAnsi="Arial" w:cs="Arial"/>
              </w:rPr>
              <w:t>ardiopulmonary resuscitation (CPR) knowledge and skills in accordance with Australian Resuscitation Council (ARC) Guidelines for refresher training</w:t>
            </w:r>
            <w:r w:rsidR="0061159B" w:rsidRPr="00502CC7">
              <w:rPr>
                <w:rFonts w:cs="Arial"/>
              </w:rPr>
              <w:t>.</w:t>
            </w:r>
          </w:p>
        </w:tc>
      </w:tr>
      <w:tr w:rsidR="0061159B" w:rsidRPr="00475ABA" w14:paraId="572A9A3B" w14:textId="77777777" w:rsidTr="001B3128">
        <w:tc>
          <w:tcPr>
            <w:tcW w:w="3261" w:type="dxa"/>
          </w:tcPr>
          <w:p w14:paraId="3D300333" w14:textId="5EABE807" w:rsidR="0061159B" w:rsidRPr="007253A5" w:rsidRDefault="0061159B" w:rsidP="001D5127">
            <w:pPr>
              <w:pStyle w:val="Subsection1B"/>
              <w:spacing w:line="276" w:lineRule="auto"/>
            </w:pPr>
            <w:bookmarkStart w:id="38" w:name="_Toc419972817"/>
            <w:r w:rsidRPr="007253A5">
              <w:t>Pathways and articulation</w:t>
            </w:r>
            <w:bookmarkEnd w:id="38"/>
            <w:r w:rsidRPr="007253A5">
              <w:t xml:space="preserve"> </w:t>
            </w:r>
          </w:p>
        </w:tc>
        <w:tc>
          <w:tcPr>
            <w:tcW w:w="7137" w:type="dxa"/>
          </w:tcPr>
          <w:p w14:paraId="75F796DD" w14:textId="119BB091" w:rsidR="0061159B" w:rsidRPr="00E27134" w:rsidRDefault="0061159B" w:rsidP="001D5127">
            <w:pPr>
              <w:spacing w:before="240" w:after="240" w:line="276" w:lineRule="auto"/>
              <w:ind w:left="51" w:firstLine="0"/>
              <w:rPr>
                <w:rFonts w:ascii="Arial" w:hAnsi="Arial" w:cs="Arial"/>
              </w:rPr>
            </w:pPr>
            <w:r w:rsidRPr="00DA6AF7">
              <w:rPr>
                <w:rFonts w:ascii="Arial" w:hAnsi="Arial" w:cs="Arial"/>
                <w:i/>
                <w:sz w:val="18"/>
                <w:szCs w:val="18"/>
              </w:rPr>
              <w:t>Standard 8 AQTF Standards for Accredited Courses</w:t>
            </w:r>
            <w:r w:rsidRPr="00E27134">
              <w:rPr>
                <w:rFonts w:ascii="Arial" w:hAnsi="Arial" w:cs="Arial"/>
              </w:rPr>
              <w:t xml:space="preserve"> </w:t>
            </w:r>
          </w:p>
          <w:p w14:paraId="23217FA5" w14:textId="5A35F181" w:rsidR="0061159B" w:rsidRPr="00E27134" w:rsidRDefault="0061159B" w:rsidP="001D5127">
            <w:pPr>
              <w:spacing w:before="240" w:after="240" w:line="276" w:lineRule="auto"/>
              <w:ind w:left="51" w:firstLine="0"/>
              <w:rPr>
                <w:rFonts w:cs="Arial"/>
              </w:rPr>
            </w:pPr>
            <w:r w:rsidRPr="00F25F04">
              <w:rPr>
                <w:rFonts w:ascii="Arial" w:hAnsi="Arial" w:cs="Arial"/>
              </w:rPr>
              <w:t>There are no formal articulation arrangements in place.</w:t>
            </w:r>
          </w:p>
        </w:tc>
      </w:tr>
      <w:tr w:rsidR="0061159B" w:rsidRPr="00475ABA" w14:paraId="19F2358F" w14:textId="77777777" w:rsidTr="001B3128">
        <w:tc>
          <w:tcPr>
            <w:tcW w:w="3261" w:type="dxa"/>
          </w:tcPr>
          <w:p w14:paraId="186BB99B" w14:textId="21CD6F49" w:rsidR="0061159B" w:rsidRPr="009D6D45" w:rsidRDefault="0061159B" w:rsidP="001D5127">
            <w:pPr>
              <w:pStyle w:val="Subsection1B"/>
              <w:spacing w:line="276" w:lineRule="auto"/>
            </w:pPr>
            <w:bookmarkStart w:id="39" w:name="_Toc419972818"/>
            <w:r w:rsidRPr="003E30ED">
              <w:t>Ongoing monitoring and evaluation</w:t>
            </w:r>
            <w:bookmarkEnd w:id="39"/>
            <w:r w:rsidRPr="003E30ED">
              <w:t xml:space="preserve"> </w:t>
            </w:r>
          </w:p>
        </w:tc>
        <w:tc>
          <w:tcPr>
            <w:tcW w:w="7137" w:type="dxa"/>
          </w:tcPr>
          <w:p w14:paraId="77BC1F8F" w14:textId="1CD170A9" w:rsidR="0061159B" w:rsidRPr="00DA6AF7" w:rsidRDefault="0061159B" w:rsidP="001D5127">
            <w:pPr>
              <w:spacing w:before="240" w:after="240" w:line="276" w:lineRule="auto"/>
              <w:ind w:left="51" w:firstLine="0"/>
              <w:rPr>
                <w:rFonts w:ascii="Arial" w:hAnsi="Arial" w:cs="Arial"/>
                <w:i/>
                <w:sz w:val="18"/>
                <w:szCs w:val="18"/>
              </w:rPr>
            </w:pPr>
            <w:r w:rsidRPr="00DA6AF7">
              <w:rPr>
                <w:rFonts w:ascii="Arial" w:hAnsi="Arial" w:cs="Arial"/>
                <w:i/>
                <w:sz w:val="18"/>
                <w:szCs w:val="18"/>
              </w:rPr>
              <w:t xml:space="preserve">Standard 13 AQTF Standards for Accredited Courses </w:t>
            </w:r>
          </w:p>
          <w:p w14:paraId="2C03BCF9" w14:textId="77777777" w:rsidR="0061159B" w:rsidRDefault="0061159B" w:rsidP="001D5127">
            <w:pPr>
              <w:pStyle w:val="Guidingtext"/>
              <w:spacing w:before="240" w:after="240" w:line="276" w:lineRule="auto"/>
              <w:rPr>
                <w:i w:val="0"/>
                <w:color w:val="auto"/>
              </w:rPr>
            </w:pPr>
            <w:r>
              <w:rPr>
                <w:i w:val="0"/>
                <w:color w:val="auto"/>
              </w:rPr>
              <w:t>The Curriculum Maintenance Manager for Human Services is responsible for the ongoing monitoring and evaluation of this course</w:t>
            </w:r>
          </w:p>
          <w:p w14:paraId="267554A8" w14:textId="77777777" w:rsidR="0061159B" w:rsidRDefault="0061159B" w:rsidP="001D5127">
            <w:pPr>
              <w:pStyle w:val="Guidingtext"/>
              <w:spacing w:before="240" w:after="240" w:line="276" w:lineRule="auto"/>
              <w:rPr>
                <w:i w:val="0"/>
                <w:color w:val="auto"/>
              </w:rPr>
            </w:pPr>
            <w:r>
              <w:rPr>
                <w:i w:val="0"/>
                <w:color w:val="auto"/>
              </w:rPr>
              <w:t xml:space="preserve">A review of the course will take place at the mid-point of the accreditation period. Feedback will be sought via surveys or one-on-one consultations from the project steering committee involved in the reaccreditation of this course, RTOs who deliver the course and other key stakeholders. </w:t>
            </w:r>
          </w:p>
          <w:p w14:paraId="7E5B91B8" w14:textId="6C960B2A" w:rsidR="0061159B" w:rsidRPr="001B3128" w:rsidRDefault="0061159B" w:rsidP="001D5127">
            <w:pPr>
              <w:pStyle w:val="Guidingtext"/>
              <w:spacing w:before="240" w:after="240" w:line="276" w:lineRule="auto"/>
              <w:rPr>
                <w:color w:val="auto"/>
              </w:rPr>
            </w:pPr>
            <w:r w:rsidRPr="00F25F04">
              <w:rPr>
                <w:i w:val="0"/>
                <w:color w:val="auto"/>
              </w:rPr>
              <w:t>The Victorian Registration and Qualifications Authority (VRQA) will be notified of any required changes to the course.</w:t>
            </w:r>
          </w:p>
        </w:tc>
      </w:tr>
    </w:tbl>
    <w:p w14:paraId="7BFD7035" w14:textId="77777777" w:rsidR="00DF4FD3" w:rsidRDefault="00DF4FD3" w:rsidP="00E67EA0">
      <w:pPr>
        <w:rPr>
          <w:rFonts w:ascii="Arial" w:hAnsi="Arial" w:cs="Arial"/>
          <w:b/>
        </w:rPr>
      </w:pPr>
    </w:p>
    <w:p w14:paraId="44C6A979" w14:textId="77777777" w:rsidR="00191AC2" w:rsidRDefault="00191AC2" w:rsidP="00C4691B">
      <w:pPr>
        <w:ind w:left="0" w:firstLine="0"/>
        <w:rPr>
          <w:rFonts w:ascii="Arial" w:hAnsi="Arial" w:cs="Arial"/>
          <w:b/>
        </w:rPr>
        <w:sectPr w:rsidR="00191AC2" w:rsidSect="008A0C0E">
          <w:headerReference w:type="even" r:id="rId35"/>
          <w:headerReference w:type="default" r:id="rId36"/>
          <w:headerReference w:type="first" r:id="rId37"/>
          <w:footerReference w:type="first" r:id="rId38"/>
          <w:pgSz w:w="11907" w:h="16840" w:code="9"/>
          <w:pgMar w:top="1134" w:right="1134" w:bottom="1134" w:left="1134" w:header="567" w:footer="567" w:gutter="0"/>
          <w:cols w:space="708"/>
          <w:docGrid w:linePitch="360"/>
        </w:sectPr>
      </w:pPr>
    </w:p>
    <w:p w14:paraId="51BBB4C7" w14:textId="57EE757A" w:rsidR="00191AC2" w:rsidRPr="001B3128" w:rsidRDefault="00191AC2" w:rsidP="001B3128">
      <w:pPr>
        <w:pStyle w:val="SectionHeadings"/>
        <w:spacing w:before="240" w:after="240" w:line="276" w:lineRule="auto"/>
      </w:pPr>
      <w:bookmarkStart w:id="40" w:name="_Toc419972819"/>
      <w:r>
        <w:t>Section C—Units of competency</w:t>
      </w:r>
      <w:bookmarkEnd w:id="40"/>
    </w:p>
    <w:p w14:paraId="75C24F90" w14:textId="50AFF79B" w:rsidR="00C94852" w:rsidRDefault="00C94852" w:rsidP="001B3128">
      <w:pPr>
        <w:spacing w:before="240" w:after="240" w:line="276" w:lineRule="auto"/>
        <w:rPr>
          <w:rFonts w:ascii="Arial" w:hAnsi="Arial" w:cs="Arial"/>
        </w:rPr>
      </w:pPr>
      <w:r>
        <w:rPr>
          <w:rFonts w:ascii="Arial" w:hAnsi="Arial"/>
        </w:rPr>
        <w:t xml:space="preserve">The following unit of </w:t>
      </w:r>
      <w:r w:rsidR="00207B0A">
        <w:rPr>
          <w:rFonts w:ascii="Arial" w:hAnsi="Arial" w:cs="Arial"/>
        </w:rPr>
        <w:t>competency has</w:t>
      </w:r>
      <w:r>
        <w:rPr>
          <w:rFonts w:ascii="Arial" w:hAnsi="Arial" w:cs="Arial"/>
        </w:rPr>
        <w:t xml:space="preserve"> been developed for this course and </w:t>
      </w:r>
      <w:r w:rsidR="00207B0A">
        <w:rPr>
          <w:rFonts w:ascii="Arial" w:hAnsi="Arial" w:cs="Arial"/>
        </w:rPr>
        <w:t>is</w:t>
      </w:r>
      <w:r>
        <w:rPr>
          <w:rFonts w:ascii="Arial" w:hAnsi="Arial" w:cs="Arial"/>
        </w:rPr>
        <w:t xml:space="preserve"> attached in this section:</w:t>
      </w:r>
    </w:p>
    <w:p w14:paraId="3A7336E2" w14:textId="6A611489" w:rsidR="00C94852" w:rsidRDefault="00AC7FC9" w:rsidP="001B3128">
      <w:pPr>
        <w:pStyle w:val="ListParagraph"/>
        <w:numPr>
          <w:ilvl w:val="0"/>
          <w:numId w:val="11"/>
        </w:numPr>
        <w:spacing w:before="240" w:after="240" w:line="276" w:lineRule="auto"/>
        <w:contextualSpacing w:val="0"/>
        <w:rPr>
          <w:rFonts w:ascii="Arial" w:hAnsi="Arial" w:cs="Arial"/>
        </w:rPr>
      </w:pPr>
      <w:r w:rsidRPr="00825EEF">
        <w:rPr>
          <w:rFonts w:ascii="Arial" w:hAnsi="Arial" w:cs="Arial"/>
        </w:rPr>
        <w:t>VU23077</w:t>
      </w:r>
      <w:r w:rsidR="00C94852">
        <w:rPr>
          <w:rFonts w:ascii="Arial" w:hAnsi="Arial" w:cs="Arial"/>
        </w:rPr>
        <w:t xml:space="preserve"> - </w:t>
      </w:r>
      <w:r w:rsidR="00C94852" w:rsidRPr="00C94852">
        <w:rPr>
          <w:rFonts w:ascii="Arial" w:hAnsi="Arial" w:cs="Arial"/>
        </w:rPr>
        <w:t>Apply basic first aid oxygen therapy and oxygen resuscitation</w:t>
      </w:r>
    </w:p>
    <w:p w14:paraId="2E1EF305" w14:textId="77777777" w:rsidR="00847F07" w:rsidRDefault="00847F07" w:rsidP="00C4691B">
      <w:pPr>
        <w:ind w:left="0" w:firstLine="0"/>
        <w:rPr>
          <w:rFonts w:ascii="Arial" w:hAnsi="Arial" w:cs="Arial"/>
          <w:b/>
          <w:sz w:val="28"/>
          <w:szCs w:val="28"/>
        </w:rPr>
      </w:pPr>
    </w:p>
    <w:p w14:paraId="2AD4403F" w14:textId="77777777" w:rsidR="00DC6D35" w:rsidRDefault="00DC6D35" w:rsidP="00C4691B">
      <w:pPr>
        <w:ind w:left="0" w:firstLine="0"/>
        <w:rPr>
          <w:rFonts w:ascii="Arial" w:hAnsi="Arial" w:cs="Arial"/>
          <w:b/>
        </w:rPr>
        <w:sectPr w:rsidR="00DC6D35" w:rsidSect="00C94852">
          <w:headerReference w:type="default" r:id="rId39"/>
          <w:pgSz w:w="11907" w:h="16840" w:code="9"/>
          <w:pgMar w:top="1134" w:right="1134" w:bottom="1134" w:left="1134" w:header="567" w:footer="567" w:gutter="0"/>
          <w:cols w:space="708"/>
          <w:docGrid w:linePitch="360"/>
        </w:sectPr>
      </w:pPr>
    </w:p>
    <w:tbl>
      <w:tblPr>
        <w:tblW w:w="5000" w:type="pct"/>
        <w:tblLayout w:type="fixed"/>
        <w:tblLook w:val="0000" w:firstRow="0" w:lastRow="0" w:firstColumn="0" w:lastColumn="0" w:noHBand="0" w:noVBand="0"/>
      </w:tblPr>
      <w:tblGrid>
        <w:gridCol w:w="426"/>
        <w:gridCol w:w="2269"/>
        <w:gridCol w:w="707"/>
        <w:gridCol w:w="6663"/>
      </w:tblGrid>
      <w:tr w:rsidR="00203D6B" w:rsidRPr="007A49BB" w14:paraId="2D7DE689" w14:textId="77777777" w:rsidTr="004C5ABD">
        <w:tc>
          <w:tcPr>
            <w:tcW w:w="1339" w:type="pct"/>
            <w:gridSpan w:val="2"/>
          </w:tcPr>
          <w:p w14:paraId="2969FB62" w14:textId="0D66EEC5" w:rsidR="00203D6B" w:rsidRPr="0089494D" w:rsidRDefault="0089494D" w:rsidP="00035169">
            <w:pPr>
              <w:spacing w:after="120" w:line="276" w:lineRule="auto"/>
              <w:rPr>
                <w:rFonts w:ascii="Arial" w:hAnsi="Arial" w:cs="Arial"/>
                <w:b/>
                <w:bCs/>
              </w:rPr>
            </w:pPr>
            <w:r w:rsidRPr="0089494D">
              <w:rPr>
                <w:rFonts w:ascii="Arial" w:hAnsi="Arial" w:cs="Arial"/>
                <w:b/>
                <w:bCs/>
              </w:rPr>
              <w:t>Unit code</w:t>
            </w:r>
          </w:p>
        </w:tc>
        <w:tc>
          <w:tcPr>
            <w:tcW w:w="3661" w:type="pct"/>
            <w:gridSpan w:val="2"/>
          </w:tcPr>
          <w:p w14:paraId="61DDB5BE" w14:textId="0CCC7680" w:rsidR="00203D6B" w:rsidRPr="007A49BB" w:rsidRDefault="00AC7FC9" w:rsidP="00035169">
            <w:pPr>
              <w:spacing w:after="120" w:line="276" w:lineRule="auto"/>
              <w:rPr>
                <w:rFonts w:ascii="Arial" w:hAnsi="Arial" w:cs="Arial"/>
                <w:b/>
                <w:bCs/>
                <w:sz w:val="24"/>
                <w:szCs w:val="24"/>
              </w:rPr>
            </w:pPr>
            <w:r w:rsidRPr="00825EEF">
              <w:rPr>
                <w:rFonts w:ascii="Arial" w:hAnsi="Arial" w:cs="Arial"/>
                <w:b/>
                <w:bCs/>
              </w:rPr>
              <w:t>VU23077</w:t>
            </w:r>
          </w:p>
        </w:tc>
      </w:tr>
      <w:tr w:rsidR="0089494D" w:rsidRPr="007A49BB" w14:paraId="3855C9EF" w14:textId="77777777" w:rsidTr="004C5ABD">
        <w:trPr>
          <w:trHeight w:val="713"/>
        </w:trPr>
        <w:tc>
          <w:tcPr>
            <w:tcW w:w="1339" w:type="pct"/>
            <w:gridSpan w:val="2"/>
          </w:tcPr>
          <w:p w14:paraId="59658DDF" w14:textId="145C6B1D" w:rsidR="0089494D" w:rsidRPr="007A49BB" w:rsidRDefault="0089494D" w:rsidP="00035169">
            <w:pPr>
              <w:spacing w:after="120" w:line="276" w:lineRule="auto"/>
              <w:rPr>
                <w:rFonts w:ascii="Arial" w:hAnsi="Arial" w:cs="Arial"/>
                <w:b/>
                <w:bCs/>
              </w:rPr>
            </w:pPr>
            <w:r w:rsidRPr="0089494D">
              <w:rPr>
                <w:rFonts w:ascii="Arial" w:hAnsi="Arial" w:cs="Arial"/>
                <w:b/>
                <w:bCs/>
              </w:rPr>
              <w:t>Unit title</w:t>
            </w:r>
          </w:p>
        </w:tc>
        <w:tc>
          <w:tcPr>
            <w:tcW w:w="3661" w:type="pct"/>
            <w:gridSpan w:val="2"/>
          </w:tcPr>
          <w:p w14:paraId="28008E09" w14:textId="2A35CB02" w:rsidR="0089494D" w:rsidRPr="0089494D" w:rsidRDefault="0089494D" w:rsidP="00035169">
            <w:pPr>
              <w:pStyle w:val="para"/>
              <w:spacing w:line="276" w:lineRule="auto"/>
              <w:ind w:left="51"/>
              <w:rPr>
                <w:rFonts w:ascii="Arial" w:hAnsi="Arial" w:cs="Arial"/>
                <w:b/>
                <w:bCs/>
                <w:sz w:val="22"/>
                <w:szCs w:val="22"/>
                <w:lang w:val="en-AU" w:eastAsia="en-AU"/>
              </w:rPr>
            </w:pPr>
            <w:bookmarkStart w:id="41" w:name="_Hlk50527009"/>
            <w:r w:rsidRPr="0089494D">
              <w:rPr>
                <w:rFonts w:ascii="Arial" w:hAnsi="Arial" w:cs="Arial"/>
                <w:b/>
                <w:bCs/>
                <w:sz w:val="22"/>
                <w:szCs w:val="22"/>
                <w:lang w:val="en-AU" w:eastAsia="en-AU"/>
              </w:rPr>
              <w:t>Apply basic first aid oxygen therapy and oxygen resuscitation</w:t>
            </w:r>
            <w:bookmarkEnd w:id="41"/>
          </w:p>
        </w:tc>
      </w:tr>
      <w:tr w:rsidR="00203D6B" w:rsidRPr="007A49BB" w14:paraId="731F1F13" w14:textId="77777777" w:rsidTr="004C5ABD">
        <w:trPr>
          <w:trHeight w:val="2770"/>
        </w:trPr>
        <w:tc>
          <w:tcPr>
            <w:tcW w:w="1339" w:type="pct"/>
            <w:gridSpan w:val="2"/>
          </w:tcPr>
          <w:p w14:paraId="5201D682" w14:textId="77777777" w:rsidR="00203D6B" w:rsidRPr="007A49BB" w:rsidRDefault="00203D6B" w:rsidP="00035169">
            <w:pPr>
              <w:spacing w:after="120" w:line="276" w:lineRule="auto"/>
              <w:rPr>
                <w:rFonts w:ascii="Arial" w:hAnsi="Arial" w:cs="Arial"/>
                <w:b/>
                <w:bCs/>
              </w:rPr>
            </w:pPr>
            <w:r w:rsidRPr="007A49BB">
              <w:rPr>
                <w:rFonts w:ascii="Arial" w:hAnsi="Arial" w:cs="Arial"/>
                <w:b/>
                <w:bCs/>
              </w:rPr>
              <w:t>Unit Descriptor</w:t>
            </w:r>
          </w:p>
        </w:tc>
        <w:tc>
          <w:tcPr>
            <w:tcW w:w="3661" w:type="pct"/>
            <w:gridSpan w:val="2"/>
          </w:tcPr>
          <w:p w14:paraId="2B8F10AB" w14:textId="77777777" w:rsidR="00203D6B" w:rsidRPr="0099259F" w:rsidRDefault="00203D6B" w:rsidP="00035169">
            <w:pPr>
              <w:pStyle w:val="para"/>
              <w:spacing w:line="276" w:lineRule="auto"/>
              <w:ind w:left="51"/>
              <w:rPr>
                <w:rFonts w:ascii="Arial" w:hAnsi="Arial" w:cs="Arial"/>
                <w:bCs/>
                <w:sz w:val="22"/>
                <w:szCs w:val="22"/>
                <w:lang w:val="en-AU"/>
              </w:rPr>
            </w:pPr>
            <w:r w:rsidRPr="007A49BB">
              <w:rPr>
                <w:rFonts w:ascii="Arial" w:hAnsi="Arial" w:cs="Arial"/>
                <w:bCs/>
                <w:sz w:val="22"/>
                <w:szCs w:val="22"/>
                <w:lang w:val="en-AU"/>
              </w:rPr>
              <w:t xml:space="preserve">This unit describes the outcomes required to recognise and respond to </w:t>
            </w:r>
            <w:r>
              <w:rPr>
                <w:rFonts w:ascii="Arial" w:hAnsi="Arial" w:cs="Arial"/>
                <w:bCs/>
                <w:sz w:val="22"/>
                <w:szCs w:val="22"/>
                <w:lang w:val="en-AU"/>
              </w:rPr>
              <w:t>emergency</w:t>
            </w:r>
            <w:r w:rsidRPr="007A49BB">
              <w:rPr>
                <w:rFonts w:ascii="Arial" w:hAnsi="Arial" w:cs="Arial"/>
                <w:bCs/>
                <w:sz w:val="22"/>
                <w:szCs w:val="22"/>
                <w:lang w:val="en-AU"/>
              </w:rPr>
              <w:t xml:space="preserve"> situations that require application of basic </w:t>
            </w:r>
            <w:r w:rsidRPr="00FA47C8">
              <w:rPr>
                <w:rFonts w:ascii="Arial" w:hAnsi="Arial" w:cs="Arial"/>
                <w:bCs/>
                <w:sz w:val="22"/>
                <w:szCs w:val="22"/>
                <w:lang w:val="en-AU"/>
              </w:rPr>
              <w:t>oxygen therapy and oxygen resuscitation as appropriate until the arrival of medical assistance</w:t>
            </w:r>
            <w:r w:rsidRPr="007A49BB">
              <w:rPr>
                <w:rFonts w:ascii="Arial" w:hAnsi="Arial" w:cs="Arial"/>
                <w:bCs/>
                <w:sz w:val="22"/>
                <w:szCs w:val="22"/>
                <w:lang w:val="en-AU"/>
              </w:rPr>
              <w:t>.</w:t>
            </w:r>
            <w:r>
              <w:rPr>
                <w:rFonts w:ascii="Arial" w:hAnsi="Arial" w:cs="Arial"/>
                <w:bCs/>
                <w:sz w:val="22"/>
                <w:szCs w:val="22"/>
                <w:lang w:val="en-AU"/>
              </w:rPr>
              <w:t xml:space="preserve"> </w:t>
            </w:r>
          </w:p>
          <w:p w14:paraId="2A7F48FD" w14:textId="77777777" w:rsidR="00203D6B" w:rsidRPr="00F40FB0" w:rsidRDefault="00203D6B" w:rsidP="00035169">
            <w:pPr>
              <w:pStyle w:val="para"/>
              <w:spacing w:line="276" w:lineRule="auto"/>
              <w:ind w:left="51"/>
              <w:rPr>
                <w:rFonts w:ascii="Arial" w:hAnsi="Arial" w:cs="Arial"/>
                <w:bCs/>
                <w:sz w:val="22"/>
                <w:szCs w:val="22"/>
                <w:lang w:val="en-AU"/>
              </w:rPr>
            </w:pPr>
            <w:r w:rsidRPr="00F40FB0">
              <w:rPr>
                <w:rFonts w:ascii="Arial" w:hAnsi="Arial" w:cs="Arial"/>
                <w:bCs/>
                <w:sz w:val="22"/>
                <w:szCs w:val="22"/>
                <w:lang w:val="en-AU"/>
              </w:rPr>
              <w:t>Participants must be able to demonstrate current competence in Cardiopulmonary Resuscitation to undertake this unit.</w:t>
            </w:r>
          </w:p>
          <w:p w14:paraId="701FD5B8" w14:textId="77777777" w:rsidR="00203D6B" w:rsidRPr="00F40FB0" w:rsidRDefault="00203D6B" w:rsidP="00035169">
            <w:pPr>
              <w:pStyle w:val="para"/>
              <w:spacing w:line="276" w:lineRule="auto"/>
              <w:ind w:left="51"/>
              <w:rPr>
                <w:rFonts w:ascii="Arial" w:hAnsi="Arial" w:cs="Arial"/>
                <w:bCs/>
                <w:sz w:val="22"/>
                <w:szCs w:val="22"/>
                <w:lang w:val="en-AU"/>
              </w:rPr>
            </w:pPr>
            <w:r w:rsidRPr="00F40FB0">
              <w:rPr>
                <w:rFonts w:ascii="Arial" w:hAnsi="Arial" w:cs="Arial"/>
                <w:bCs/>
                <w:sz w:val="22"/>
                <w:szCs w:val="22"/>
                <w:lang w:val="en-AU"/>
              </w:rPr>
              <w:t>The unit excludes the use of bag-valve-mask, manually triggered resuscitators and closed-circuit oxygen units.</w:t>
            </w:r>
          </w:p>
          <w:p w14:paraId="1056DC72" w14:textId="77777777" w:rsidR="00203D6B" w:rsidRPr="00CC75F0" w:rsidRDefault="00203D6B" w:rsidP="00035169">
            <w:pPr>
              <w:pStyle w:val="para"/>
              <w:spacing w:line="276" w:lineRule="auto"/>
              <w:ind w:left="51"/>
              <w:rPr>
                <w:rFonts w:ascii="Arial" w:hAnsi="Arial" w:cs="Arial"/>
                <w:i/>
                <w:sz w:val="22"/>
                <w:szCs w:val="22"/>
                <w:lang w:val="en-AU"/>
              </w:rPr>
            </w:pPr>
            <w:r w:rsidRPr="00CC75F0">
              <w:rPr>
                <w:rFonts w:ascii="Arial" w:hAnsi="Arial" w:cs="Arial"/>
                <w:bCs/>
                <w:i/>
                <w:sz w:val="22"/>
                <w:szCs w:val="22"/>
                <w:lang w:val="en-AU"/>
              </w:rPr>
              <w:t>No licensing, legislative, regulatory or certification requirements apply to this unit at the time of publication.</w:t>
            </w:r>
          </w:p>
        </w:tc>
      </w:tr>
      <w:tr w:rsidR="00203D6B" w:rsidRPr="007A49BB" w14:paraId="587BCE9E" w14:textId="77777777" w:rsidTr="004C5ABD">
        <w:tc>
          <w:tcPr>
            <w:tcW w:w="1339" w:type="pct"/>
            <w:gridSpan w:val="2"/>
          </w:tcPr>
          <w:p w14:paraId="0BF8143E" w14:textId="77777777" w:rsidR="00203D6B" w:rsidRPr="00F40FB0" w:rsidRDefault="00203D6B" w:rsidP="00035169">
            <w:pPr>
              <w:spacing w:after="120" w:line="276" w:lineRule="auto"/>
              <w:ind w:left="0" w:hanging="18"/>
              <w:rPr>
                <w:rFonts w:ascii="Arial" w:hAnsi="Arial" w:cs="Arial"/>
                <w:b/>
                <w:bCs/>
              </w:rPr>
            </w:pPr>
            <w:r w:rsidRPr="00F40FB0">
              <w:rPr>
                <w:rFonts w:ascii="Arial" w:hAnsi="Arial" w:cs="Arial"/>
                <w:b/>
                <w:bCs/>
              </w:rPr>
              <w:t>Employability skills</w:t>
            </w:r>
          </w:p>
        </w:tc>
        <w:tc>
          <w:tcPr>
            <w:tcW w:w="3661" w:type="pct"/>
            <w:gridSpan w:val="2"/>
          </w:tcPr>
          <w:p w14:paraId="472D3736" w14:textId="3C596D22" w:rsidR="00203D6B" w:rsidRPr="00F40FB0" w:rsidRDefault="004E22E9" w:rsidP="00035169">
            <w:pPr>
              <w:pStyle w:val="para"/>
              <w:spacing w:line="276" w:lineRule="auto"/>
              <w:ind w:left="51"/>
              <w:rPr>
                <w:rFonts w:ascii="Arial" w:hAnsi="Arial" w:cs="Arial"/>
                <w:bCs/>
                <w:sz w:val="22"/>
                <w:szCs w:val="22"/>
                <w:lang w:val="en-AU"/>
              </w:rPr>
            </w:pPr>
            <w:r w:rsidRPr="00F40FB0">
              <w:rPr>
                <w:rFonts w:ascii="Arial" w:hAnsi="Arial" w:cs="Arial"/>
                <w:bCs/>
                <w:sz w:val="22"/>
                <w:szCs w:val="22"/>
                <w:lang w:val="en-AU"/>
              </w:rPr>
              <w:t xml:space="preserve">This unit </w:t>
            </w:r>
            <w:r>
              <w:rPr>
                <w:rFonts w:ascii="Arial" w:hAnsi="Arial" w:cs="Arial"/>
                <w:bCs/>
                <w:sz w:val="22"/>
                <w:szCs w:val="22"/>
                <w:lang w:val="en-AU"/>
              </w:rPr>
              <w:t>contains</w:t>
            </w:r>
            <w:r w:rsidRPr="00F40FB0" w:rsidDel="004E22E9">
              <w:rPr>
                <w:rFonts w:ascii="Arial" w:hAnsi="Arial" w:cs="Arial"/>
                <w:bCs/>
                <w:sz w:val="22"/>
                <w:szCs w:val="22"/>
                <w:lang w:val="en-AU"/>
              </w:rPr>
              <w:t xml:space="preserve"> </w:t>
            </w:r>
            <w:r w:rsidRPr="00F40FB0">
              <w:rPr>
                <w:rFonts w:ascii="Arial" w:hAnsi="Arial" w:cs="Arial"/>
                <w:bCs/>
                <w:sz w:val="22"/>
                <w:szCs w:val="22"/>
                <w:lang w:val="en-AU"/>
              </w:rPr>
              <w:t>Employability skills.</w:t>
            </w:r>
          </w:p>
        </w:tc>
      </w:tr>
      <w:tr w:rsidR="00203D6B" w:rsidRPr="007A49BB" w14:paraId="73326427" w14:textId="77777777" w:rsidTr="004C5ABD">
        <w:tc>
          <w:tcPr>
            <w:tcW w:w="1339" w:type="pct"/>
            <w:gridSpan w:val="2"/>
          </w:tcPr>
          <w:p w14:paraId="20B26867" w14:textId="77777777" w:rsidR="00203D6B" w:rsidRPr="00F40FB0" w:rsidRDefault="00203D6B" w:rsidP="00035169">
            <w:pPr>
              <w:spacing w:after="120" w:line="276" w:lineRule="auto"/>
              <w:ind w:left="32" w:hanging="19"/>
              <w:rPr>
                <w:rFonts w:ascii="Arial" w:hAnsi="Arial" w:cs="Arial"/>
                <w:b/>
                <w:bCs/>
              </w:rPr>
            </w:pPr>
            <w:r w:rsidRPr="007A49BB">
              <w:rPr>
                <w:rFonts w:ascii="Arial" w:hAnsi="Arial" w:cs="Arial"/>
                <w:b/>
                <w:bCs/>
              </w:rPr>
              <w:t>Application of the Unit</w:t>
            </w:r>
          </w:p>
        </w:tc>
        <w:tc>
          <w:tcPr>
            <w:tcW w:w="3661" w:type="pct"/>
            <w:gridSpan w:val="2"/>
          </w:tcPr>
          <w:p w14:paraId="775C0B8F" w14:textId="77777777" w:rsidR="00203D6B" w:rsidRPr="007A49BB" w:rsidRDefault="00203D6B" w:rsidP="00035169">
            <w:pPr>
              <w:pStyle w:val="para"/>
              <w:spacing w:line="276" w:lineRule="auto"/>
              <w:ind w:left="51"/>
              <w:rPr>
                <w:rFonts w:ascii="Arial" w:hAnsi="Arial" w:cs="Arial"/>
                <w:bCs/>
                <w:sz w:val="22"/>
                <w:szCs w:val="22"/>
                <w:lang w:val="en-AU"/>
              </w:rPr>
            </w:pPr>
            <w:r w:rsidRPr="007A49BB">
              <w:rPr>
                <w:rFonts w:ascii="Arial" w:hAnsi="Arial" w:cs="Arial"/>
                <w:bCs/>
                <w:sz w:val="22"/>
                <w:szCs w:val="22"/>
                <w:lang w:val="en-AU"/>
              </w:rPr>
              <w:t>This unit can be applied in either the workplace or in the community at large.</w:t>
            </w:r>
          </w:p>
        </w:tc>
      </w:tr>
      <w:tr w:rsidR="00203D6B" w:rsidRPr="007A49BB" w14:paraId="10C8AE6C" w14:textId="77777777" w:rsidTr="004C5ABD">
        <w:tc>
          <w:tcPr>
            <w:tcW w:w="1339" w:type="pct"/>
            <w:gridSpan w:val="2"/>
          </w:tcPr>
          <w:p w14:paraId="6F391238" w14:textId="77777777" w:rsidR="00203D6B" w:rsidRPr="007A49BB" w:rsidRDefault="00203D6B" w:rsidP="00035169">
            <w:pPr>
              <w:spacing w:after="120" w:line="276" w:lineRule="auto"/>
              <w:rPr>
                <w:rFonts w:ascii="Arial" w:hAnsi="Arial" w:cs="Arial"/>
                <w:b/>
              </w:rPr>
            </w:pPr>
            <w:r w:rsidRPr="007A49BB">
              <w:rPr>
                <w:rFonts w:ascii="Arial" w:hAnsi="Arial" w:cs="Arial"/>
                <w:b/>
              </w:rPr>
              <w:t>ELEMENT</w:t>
            </w:r>
          </w:p>
        </w:tc>
        <w:tc>
          <w:tcPr>
            <w:tcW w:w="3661" w:type="pct"/>
            <w:gridSpan w:val="2"/>
          </w:tcPr>
          <w:p w14:paraId="7B7CD777" w14:textId="77777777" w:rsidR="00203D6B" w:rsidRPr="007A49BB" w:rsidRDefault="00203D6B" w:rsidP="00035169">
            <w:pPr>
              <w:spacing w:after="120" w:line="276" w:lineRule="auto"/>
              <w:rPr>
                <w:rFonts w:ascii="Arial" w:hAnsi="Arial" w:cs="Arial"/>
              </w:rPr>
            </w:pPr>
            <w:r w:rsidRPr="007A49BB">
              <w:rPr>
                <w:rFonts w:ascii="Arial" w:hAnsi="Arial" w:cs="Arial"/>
                <w:b/>
              </w:rPr>
              <w:t>PERFORMANCE CRITERIA</w:t>
            </w:r>
          </w:p>
        </w:tc>
      </w:tr>
      <w:tr w:rsidR="0089494D" w:rsidRPr="007A49BB" w14:paraId="78F60E90" w14:textId="77777777" w:rsidTr="004C5ABD">
        <w:tc>
          <w:tcPr>
            <w:tcW w:w="1339" w:type="pct"/>
            <w:gridSpan w:val="2"/>
          </w:tcPr>
          <w:p w14:paraId="7DD80FB7" w14:textId="4443F08A" w:rsidR="0089494D" w:rsidRPr="0089494D" w:rsidRDefault="0089494D" w:rsidP="00035169">
            <w:pPr>
              <w:pStyle w:val="para"/>
              <w:spacing w:line="276" w:lineRule="auto"/>
              <w:rPr>
                <w:rFonts w:ascii="Arial" w:hAnsi="Arial" w:cs="Arial"/>
                <w:bCs/>
                <w:i/>
                <w:sz w:val="18"/>
                <w:szCs w:val="18"/>
              </w:rPr>
            </w:pPr>
            <w:r w:rsidRPr="0089494D">
              <w:rPr>
                <w:rFonts w:ascii="Arial" w:hAnsi="Arial" w:cs="Arial"/>
                <w:i/>
                <w:sz w:val="18"/>
                <w:szCs w:val="18"/>
              </w:rPr>
              <w:t>Elements describe the essential outcomes of a unit of competency.</w:t>
            </w:r>
          </w:p>
        </w:tc>
        <w:tc>
          <w:tcPr>
            <w:tcW w:w="3661" w:type="pct"/>
            <w:gridSpan w:val="2"/>
          </w:tcPr>
          <w:p w14:paraId="64DFDF4E" w14:textId="4150A45F" w:rsidR="0089494D" w:rsidRPr="0089494D" w:rsidRDefault="0089494D" w:rsidP="00035169">
            <w:pPr>
              <w:pStyle w:val="para"/>
              <w:spacing w:line="276" w:lineRule="auto"/>
              <w:ind w:left="51"/>
              <w:rPr>
                <w:rFonts w:ascii="Arial" w:hAnsi="Arial" w:cs="Arial"/>
                <w:i/>
                <w:sz w:val="18"/>
                <w:szCs w:val="18"/>
                <w:lang w:val="en-AU"/>
              </w:rPr>
            </w:pPr>
            <w:r w:rsidRPr="0089494D">
              <w:rPr>
                <w:rFonts w:ascii="Arial" w:hAnsi="Arial" w:cs="Arial"/>
                <w:i/>
                <w:sz w:val="18"/>
                <w:szCs w:val="18"/>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89494D" w:rsidRPr="007A49BB" w14:paraId="243DA666" w14:textId="77777777" w:rsidTr="004C5ABD">
        <w:tc>
          <w:tcPr>
            <w:tcW w:w="212" w:type="pct"/>
            <w:vMerge w:val="restart"/>
          </w:tcPr>
          <w:p w14:paraId="3C1B0D4D" w14:textId="0725A6CB" w:rsidR="0089494D" w:rsidRPr="00F55C04" w:rsidRDefault="0089494D" w:rsidP="00035169">
            <w:pPr>
              <w:tabs>
                <w:tab w:val="left" w:pos="318"/>
              </w:tabs>
              <w:spacing w:after="120" w:line="276" w:lineRule="auto"/>
              <w:ind w:left="369" w:hanging="318"/>
              <w:rPr>
                <w:rFonts w:ascii="Arial" w:hAnsi="Arial" w:cs="Arial"/>
              </w:rPr>
            </w:pPr>
            <w:r w:rsidRPr="007A49BB">
              <w:rPr>
                <w:rFonts w:ascii="Arial" w:hAnsi="Arial" w:cs="Arial"/>
              </w:rPr>
              <w:t>1</w:t>
            </w:r>
          </w:p>
        </w:tc>
        <w:tc>
          <w:tcPr>
            <w:tcW w:w="1127" w:type="pct"/>
            <w:vMerge w:val="restart"/>
          </w:tcPr>
          <w:p w14:paraId="129994F0" w14:textId="1BB2D451" w:rsidR="0089494D" w:rsidRPr="0089494D" w:rsidRDefault="0089494D" w:rsidP="00035169">
            <w:pPr>
              <w:pStyle w:val="para"/>
              <w:spacing w:line="276" w:lineRule="auto"/>
              <w:rPr>
                <w:rFonts w:ascii="Arial" w:hAnsi="Arial" w:cs="Arial"/>
                <w:sz w:val="22"/>
                <w:szCs w:val="22"/>
              </w:rPr>
            </w:pPr>
            <w:r w:rsidRPr="0089494D">
              <w:rPr>
                <w:rFonts w:ascii="Arial" w:hAnsi="Arial" w:cs="Arial"/>
                <w:sz w:val="22"/>
                <w:szCs w:val="22"/>
                <w:lang w:val="en-AU"/>
              </w:rPr>
              <w:t>Recognise and respond to an emergency situation</w:t>
            </w:r>
          </w:p>
        </w:tc>
        <w:tc>
          <w:tcPr>
            <w:tcW w:w="351" w:type="pct"/>
          </w:tcPr>
          <w:p w14:paraId="28F380F3" w14:textId="77777777" w:rsidR="0089494D" w:rsidRPr="007A49BB" w:rsidRDefault="0089494D" w:rsidP="00035169">
            <w:pPr>
              <w:spacing w:after="120" w:line="276" w:lineRule="auto"/>
              <w:rPr>
                <w:rFonts w:ascii="Arial" w:hAnsi="Arial" w:cs="Arial"/>
              </w:rPr>
            </w:pPr>
            <w:r w:rsidRPr="007A49BB">
              <w:rPr>
                <w:rFonts w:ascii="Arial" w:hAnsi="Arial" w:cs="Arial"/>
              </w:rPr>
              <w:t>1.1</w:t>
            </w:r>
          </w:p>
        </w:tc>
        <w:tc>
          <w:tcPr>
            <w:tcW w:w="3310" w:type="pct"/>
          </w:tcPr>
          <w:p w14:paraId="20A6A1E0" w14:textId="4DBC7B15" w:rsidR="0089494D" w:rsidRPr="007A49BB" w:rsidRDefault="004E22E9" w:rsidP="00035169">
            <w:pPr>
              <w:spacing w:after="120" w:line="276" w:lineRule="auto"/>
              <w:ind w:left="51" w:firstLine="0"/>
              <w:rPr>
                <w:rFonts w:ascii="Arial" w:hAnsi="Arial" w:cs="Arial"/>
              </w:rPr>
            </w:pPr>
            <w:r>
              <w:rPr>
                <w:rFonts w:ascii="Arial" w:hAnsi="Arial" w:cs="Arial"/>
              </w:rPr>
              <w:t>Recognise and a</w:t>
            </w:r>
            <w:r w:rsidR="0089494D">
              <w:rPr>
                <w:rFonts w:ascii="Arial" w:hAnsi="Arial" w:cs="Arial"/>
              </w:rPr>
              <w:t xml:space="preserve">ssess the </w:t>
            </w:r>
            <w:r>
              <w:rPr>
                <w:rFonts w:ascii="Arial" w:hAnsi="Arial" w:cs="Arial"/>
              </w:rPr>
              <w:t xml:space="preserve">emergency </w:t>
            </w:r>
            <w:r w:rsidR="0089494D">
              <w:rPr>
                <w:rFonts w:ascii="Arial" w:hAnsi="Arial" w:cs="Arial"/>
              </w:rPr>
              <w:t xml:space="preserve">situation in a time critical manner </w:t>
            </w:r>
          </w:p>
        </w:tc>
      </w:tr>
      <w:tr w:rsidR="0089494D" w:rsidRPr="007A49BB" w14:paraId="38B787A9" w14:textId="77777777" w:rsidTr="004C5ABD">
        <w:tc>
          <w:tcPr>
            <w:tcW w:w="212" w:type="pct"/>
            <w:vMerge/>
          </w:tcPr>
          <w:p w14:paraId="641ED268" w14:textId="77777777" w:rsidR="0089494D" w:rsidRPr="007A49BB" w:rsidRDefault="0089494D" w:rsidP="00035169">
            <w:pPr>
              <w:pStyle w:val="FootnoteText"/>
              <w:tabs>
                <w:tab w:val="left" w:pos="312"/>
              </w:tabs>
              <w:spacing w:before="120" w:after="120" w:line="276" w:lineRule="auto"/>
              <w:ind w:left="318" w:hanging="318"/>
              <w:rPr>
                <w:rFonts w:ascii="Arial" w:hAnsi="Arial" w:cs="Arial"/>
                <w:sz w:val="22"/>
                <w:szCs w:val="22"/>
              </w:rPr>
            </w:pPr>
          </w:p>
        </w:tc>
        <w:tc>
          <w:tcPr>
            <w:tcW w:w="1127" w:type="pct"/>
            <w:vMerge/>
          </w:tcPr>
          <w:p w14:paraId="6C255385" w14:textId="55421B51" w:rsidR="0089494D" w:rsidRPr="0089494D" w:rsidRDefault="0089494D" w:rsidP="00035169">
            <w:pPr>
              <w:pStyle w:val="FootnoteText"/>
              <w:tabs>
                <w:tab w:val="left" w:pos="312"/>
              </w:tabs>
              <w:spacing w:before="120" w:after="120" w:line="276" w:lineRule="auto"/>
              <w:ind w:left="318" w:hanging="318"/>
              <w:rPr>
                <w:rFonts w:ascii="Arial" w:hAnsi="Arial" w:cs="Arial"/>
                <w:sz w:val="22"/>
                <w:szCs w:val="22"/>
              </w:rPr>
            </w:pPr>
          </w:p>
        </w:tc>
        <w:tc>
          <w:tcPr>
            <w:tcW w:w="351" w:type="pct"/>
          </w:tcPr>
          <w:p w14:paraId="6F02058E" w14:textId="77777777" w:rsidR="0089494D" w:rsidRPr="007A49BB" w:rsidRDefault="0089494D" w:rsidP="00035169">
            <w:pPr>
              <w:spacing w:after="120" w:line="276" w:lineRule="auto"/>
              <w:rPr>
                <w:rFonts w:ascii="Arial" w:hAnsi="Arial" w:cs="Arial"/>
              </w:rPr>
            </w:pPr>
            <w:r w:rsidRPr="007A49BB">
              <w:rPr>
                <w:rFonts w:ascii="Arial" w:hAnsi="Arial" w:cs="Arial"/>
              </w:rPr>
              <w:t>1.2</w:t>
            </w:r>
          </w:p>
        </w:tc>
        <w:tc>
          <w:tcPr>
            <w:tcW w:w="3310" w:type="pct"/>
          </w:tcPr>
          <w:p w14:paraId="3B9C1CAF" w14:textId="50B45CD4" w:rsidR="0089494D" w:rsidRPr="007A49BB" w:rsidRDefault="0089494D" w:rsidP="00035169">
            <w:pPr>
              <w:spacing w:after="120" w:line="276" w:lineRule="auto"/>
              <w:ind w:left="51" w:firstLine="0"/>
              <w:rPr>
                <w:rFonts w:ascii="Arial" w:hAnsi="Arial" w:cs="Arial"/>
                <w:i/>
              </w:rPr>
            </w:pPr>
            <w:bookmarkStart w:id="42" w:name="_Hlk57096129"/>
            <w:r>
              <w:rPr>
                <w:rFonts w:ascii="Arial" w:hAnsi="Arial" w:cs="Arial"/>
              </w:rPr>
              <w:t xml:space="preserve">Identify </w:t>
            </w:r>
            <w:r w:rsidRPr="007A49BB">
              <w:rPr>
                <w:rFonts w:ascii="Arial" w:hAnsi="Arial" w:cs="Arial"/>
                <w:b/>
                <w:i/>
              </w:rPr>
              <w:t>hazards</w:t>
            </w:r>
            <w:r w:rsidRPr="007A49BB">
              <w:rPr>
                <w:rFonts w:ascii="Arial" w:hAnsi="Arial" w:cs="Arial"/>
              </w:rPr>
              <w:t xml:space="preserve"> </w:t>
            </w:r>
            <w:r w:rsidR="00CC7AF4">
              <w:rPr>
                <w:rFonts w:ascii="Arial" w:hAnsi="Arial" w:cs="Arial"/>
              </w:rPr>
              <w:t>in the emergency situation and r</w:t>
            </w:r>
            <w:r w:rsidR="00CC7AF4" w:rsidRPr="00FA47C8">
              <w:rPr>
                <w:rFonts w:ascii="Arial" w:hAnsi="Arial" w:cs="Arial"/>
              </w:rPr>
              <w:t xml:space="preserve">ecognise where administration of </w:t>
            </w:r>
            <w:r w:rsidR="00CC7AF4" w:rsidRPr="00FA47C8">
              <w:rPr>
                <w:rFonts w:ascii="Arial" w:hAnsi="Arial" w:cs="Arial"/>
                <w:b/>
                <w:i/>
              </w:rPr>
              <w:t>first aid oxygen may present a hazard</w:t>
            </w:r>
            <w:r w:rsidR="00CC7AF4" w:rsidRPr="00FA47C8">
              <w:rPr>
                <w:rFonts w:ascii="Arial" w:hAnsi="Arial" w:cs="Arial"/>
              </w:rPr>
              <w:t xml:space="preserve"> to self or others</w:t>
            </w:r>
            <w:r w:rsidR="00CC7AF4" w:rsidDel="003B0365">
              <w:rPr>
                <w:rFonts w:ascii="Arial" w:hAnsi="Arial" w:cs="Arial"/>
              </w:rPr>
              <w:t xml:space="preserve"> </w:t>
            </w:r>
            <w:bookmarkEnd w:id="42"/>
            <w:r w:rsidR="00505C1E">
              <w:rPr>
                <w:rFonts w:ascii="Arial" w:hAnsi="Arial" w:cs="Arial"/>
              </w:rPr>
              <w:t xml:space="preserve"> </w:t>
            </w:r>
          </w:p>
        </w:tc>
      </w:tr>
      <w:tr w:rsidR="00505C1E" w:rsidRPr="007A49BB" w14:paraId="16E18603" w14:textId="77777777" w:rsidTr="004C5ABD">
        <w:tc>
          <w:tcPr>
            <w:tcW w:w="212" w:type="pct"/>
            <w:vMerge/>
          </w:tcPr>
          <w:p w14:paraId="4BC49B2D" w14:textId="77777777" w:rsidR="00505C1E" w:rsidRPr="007A49BB" w:rsidRDefault="00505C1E" w:rsidP="00035169">
            <w:pPr>
              <w:tabs>
                <w:tab w:val="left" w:pos="312"/>
              </w:tabs>
              <w:spacing w:after="120" w:line="276" w:lineRule="auto"/>
              <w:ind w:left="318" w:hanging="318"/>
              <w:rPr>
                <w:rFonts w:ascii="Arial" w:hAnsi="Arial" w:cs="Arial"/>
                <w:b/>
              </w:rPr>
            </w:pPr>
          </w:p>
        </w:tc>
        <w:tc>
          <w:tcPr>
            <w:tcW w:w="1127" w:type="pct"/>
            <w:vMerge/>
          </w:tcPr>
          <w:p w14:paraId="5081E3AA" w14:textId="77777777" w:rsidR="00505C1E" w:rsidRPr="0089494D" w:rsidRDefault="00505C1E" w:rsidP="00035169">
            <w:pPr>
              <w:tabs>
                <w:tab w:val="left" w:pos="312"/>
              </w:tabs>
              <w:spacing w:after="120" w:line="276" w:lineRule="auto"/>
              <w:ind w:left="318" w:hanging="318"/>
              <w:rPr>
                <w:rFonts w:ascii="Arial" w:hAnsi="Arial" w:cs="Arial"/>
                <w:b/>
              </w:rPr>
            </w:pPr>
          </w:p>
        </w:tc>
        <w:tc>
          <w:tcPr>
            <w:tcW w:w="351" w:type="pct"/>
          </w:tcPr>
          <w:p w14:paraId="2207D431" w14:textId="2F828280" w:rsidR="00505C1E" w:rsidRPr="007A49BB" w:rsidRDefault="00505C1E" w:rsidP="00035169">
            <w:pPr>
              <w:spacing w:after="120" w:line="276" w:lineRule="auto"/>
              <w:rPr>
                <w:rFonts w:ascii="Arial" w:hAnsi="Arial" w:cs="Arial"/>
              </w:rPr>
            </w:pPr>
            <w:r w:rsidRPr="007A49BB">
              <w:rPr>
                <w:rFonts w:ascii="Arial" w:hAnsi="Arial" w:cs="Arial"/>
              </w:rPr>
              <w:t>1.3</w:t>
            </w:r>
          </w:p>
        </w:tc>
        <w:tc>
          <w:tcPr>
            <w:tcW w:w="3310" w:type="pct"/>
          </w:tcPr>
          <w:p w14:paraId="216410B4" w14:textId="1DA98295" w:rsidR="00505C1E" w:rsidRDefault="00505C1E" w:rsidP="00035169">
            <w:pPr>
              <w:spacing w:after="120" w:line="276" w:lineRule="auto"/>
              <w:ind w:left="51" w:firstLine="0"/>
              <w:rPr>
                <w:rFonts w:ascii="Arial" w:hAnsi="Arial" w:cs="Arial"/>
              </w:rPr>
            </w:pPr>
            <w:bookmarkStart w:id="43" w:name="_Hlk57096200"/>
            <w:r>
              <w:rPr>
                <w:rFonts w:ascii="Arial" w:hAnsi="Arial" w:cs="Arial"/>
              </w:rPr>
              <w:t>Assess and minimise</w:t>
            </w:r>
            <w:r w:rsidR="00CC7AF4">
              <w:rPr>
                <w:rFonts w:ascii="Arial" w:hAnsi="Arial" w:cs="Arial"/>
              </w:rPr>
              <w:t xml:space="preserve"> immediate</w:t>
            </w:r>
            <w:r w:rsidR="00344296">
              <w:rPr>
                <w:rFonts w:ascii="Arial" w:hAnsi="Arial" w:cs="Arial"/>
              </w:rPr>
              <w:t xml:space="preserve"> </w:t>
            </w:r>
            <w:r w:rsidR="00344296" w:rsidRPr="00DB35DF">
              <w:rPr>
                <w:rFonts w:ascii="Arial" w:hAnsi="Arial" w:cs="Arial"/>
              </w:rPr>
              <w:t>risk</w:t>
            </w:r>
            <w:r w:rsidR="00344296">
              <w:rPr>
                <w:rFonts w:ascii="Arial" w:hAnsi="Arial" w:cs="Arial"/>
              </w:rPr>
              <w:t>s</w:t>
            </w:r>
            <w:r w:rsidR="00344296" w:rsidRPr="00DB35DF">
              <w:rPr>
                <w:rFonts w:ascii="Arial" w:hAnsi="Arial" w:cs="Arial"/>
                <w:b/>
                <w:i/>
              </w:rPr>
              <w:t xml:space="preserve"> </w:t>
            </w:r>
            <w:r w:rsidR="00344296" w:rsidRPr="00DB35DF">
              <w:rPr>
                <w:rFonts w:ascii="Arial" w:hAnsi="Arial" w:cs="Arial"/>
              </w:rPr>
              <w:t>to the health and safety of self and others</w:t>
            </w:r>
            <w:bookmarkEnd w:id="43"/>
          </w:p>
        </w:tc>
      </w:tr>
      <w:tr w:rsidR="00505C1E" w:rsidRPr="007A49BB" w14:paraId="4C76EEA7" w14:textId="77777777" w:rsidTr="004C5ABD">
        <w:tc>
          <w:tcPr>
            <w:tcW w:w="212" w:type="pct"/>
            <w:vMerge/>
          </w:tcPr>
          <w:p w14:paraId="0502BE10" w14:textId="77777777" w:rsidR="00505C1E" w:rsidRPr="007A49BB" w:rsidRDefault="00505C1E" w:rsidP="00035169">
            <w:pPr>
              <w:tabs>
                <w:tab w:val="left" w:pos="312"/>
              </w:tabs>
              <w:spacing w:after="120" w:line="276" w:lineRule="auto"/>
              <w:ind w:left="318" w:hanging="318"/>
              <w:rPr>
                <w:rFonts w:ascii="Arial" w:hAnsi="Arial" w:cs="Arial"/>
                <w:b/>
              </w:rPr>
            </w:pPr>
          </w:p>
        </w:tc>
        <w:tc>
          <w:tcPr>
            <w:tcW w:w="1127" w:type="pct"/>
            <w:vMerge/>
          </w:tcPr>
          <w:p w14:paraId="73DC3C21" w14:textId="1CBC75DF" w:rsidR="00505C1E" w:rsidRPr="0089494D" w:rsidRDefault="00505C1E" w:rsidP="00035169">
            <w:pPr>
              <w:tabs>
                <w:tab w:val="left" w:pos="312"/>
              </w:tabs>
              <w:spacing w:after="120" w:line="276" w:lineRule="auto"/>
              <w:ind w:left="318" w:hanging="318"/>
              <w:rPr>
                <w:rFonts w:ascii="Arial" w:hAnsi="Arial" w:cs="Arial"/>
                <w:b/>
              </w:rPr>
            </w:pPr>
          </w:p>
        </w:tc>
        <w:tc>
          <w:tcPr>
            <w:tcW w:w="351" w:type="pct"/>
          </w:tcPr>
          <w:p w14:paraId="62FBA0BE" w14:textId="28E2AE71" w:rsidR="00505C1E" w:rsidRPr="007A49BB" w:rsidRDefault="00505C1E" w:rsidP="00035169">
            <w:pPr>
              <w:spacing w:after="120" w:line="276" w:lineRule="auto"/>
              <w:rPr>
                <w:rFonts w:ascii="Arial" w:hAnsi="Arial" w:cs="Arial"/>
              </w:rPr>
            </w:pPr>
            <w:r w:rsidRPr="007A49BB">
              <w:rPr>
                <w:rFonts w:ascii="Arial" w:hAnsi="Arial" w:cs="Arial"/>
              </w:rPr>
              <w:t>1.</w:t>
            </w:r>
            <w:r>
              <w:rPr>
                <w:rFonts w:ascii="Arial" w:hAnsi="Arial" w:cs="Arial"/>
              </w:rPr>
              <w:t>4</w:t>
            </w:r>
          </w:p>
        </w:tc>
        <w:tc>
          <w:tcPr>
            <w:tcW w:w="3310" w:type="pct"/>
          </w:tcPr>
          <w:p w14:paraId="6A528272" w14:textId="77777777" w:rsidR="00505C1E" w:rsidRPr="0093651A" w:rsidRDefault="00505C1E" w:rsidP="00035169">
            <w:pPr>
              <w:spacing w:after="120" w:line="276" w:lineRule="auto"/>
              <w:ind w:left="51" w:firstLine="0"/>
              <w:rPr>
                <w:rFonts w:ascii="Arial" w:hAnsi="Arial" w:cs="Arial"/>
              </w:rPr>
            </w:pPr>
            <w:r>
              <w:rPr>
                <w:rFonts w:ascii="Arial" w:hAnsi="Arial" w:cs="Arial"/>
              </w:rPr>
              <w:t xml:space="preserve">Follow standard </w:t>
            </w:r>
            <w:r w:rsidRPr="00DB35DF">
              <w:rPr>
                <w:rFonts w:ascii="Arial" w:hAnsi="Arial" w:cs="Arial"/>
                <w:b/>
                <w:i/>
              </w:rPr>
              <w:t xml:space="preserve">first aid principles </w:t>
            </w:r>
            <w:r w:rsidRPr="002841E5">
              <w:rPr>
                <w:rFonts w:ascii="Arial" w:hAnsi="Arial" w:cs="Arial"/>
              </w:rPr>
              <w:t>and</w:t>
            </w:r>
            <w:r>
              <w:rPr>
                <w:rFonts w:ascii="Arial" w:hAnsi="Arial" w:cs="Arial"/>
              </w:rPr>
              <w:t xml:space="preserve"> </w:t>
            </w:r>
            <w:r w:rsidRPr="00E17B6D">
              <w:rPr>
                <w:rFonts w:ascii="Arial" w:hAnsi="Arial" w:cs="Arial"/>
                <w:b/>
                <w:i/>
              </w:rPr>
              <w:t xml:space="preserve">infection control protocols </w:t>
            </w:r>
            <w:r>
              <w:rPr>
                <w:rFonts w:ascii="Arial" w:hAnsi="Arial" w:cs="Arial"/>
              </w:rPr>
              <w:t>for the provision of</w:t>
            </w:r>
            <w:r w:rsidRPr="00AA78E1">
              <w:rPr>
                <w:rFonts w:ascii="Arial" w:hAnsi="Arial" w:cs="Arial"/>
              </w:rPr>
              <w:t xml:space="preserve"> first aid </w:t>
            </w:r>
          </w:p>
        </w:tc>
      </w:tr>
      <w:tr w:rsidR="00505C1E" w:rsidRPr="007A49BB" w14:paraId="5B0603C7" w14:textId="77777777" w:rsidTr="004C5ABD">
        <w:tc>
          <w:tcPr>
            <w:tcW w:w="212" w:type="pct"/>
            <w:vMerge/>
          </w:tcPr>
          <w:p w14:paraId="219CF053" w14:textId="77777777" w:rsidR="00505C1E" w:rsidRPr="007A49BB" w:rsidRDefault="00505C1E" w:rsidP="00035169">
            <w:pPr>
              <w:tabs>
                <w:tab w:val="left" w:pos="312"/>
              </w:tabs>
              <w:spacing w:after="120" w:line="276" w:lineRule="auto"/>
              <w:ind w:left="318" w:hanging="318"/>
              <w:rPr>
                <w:rFonts w:ascii="Arial" w:hAnsi="Arial" w:cs="Arial"/>
                <w:b/>
              </w:rPr>
            </w:pPr>
          </w:p>
        </w:tc>
        <w:tc>
          <w:tcPr>
            <w:tcW w:w="1127" w:type="pct"/>
            <w:vMerge/>
          </w:tcPr>
          <w:p w14:paraId="09AE4C2C" w14:textId="0D236316" w:rsidR="00505C1E" w:rsidRPr="0089494D" w:rsidRDefault="00505C1E" w:rsidP="00035169">
            <w:pPr>
              <w:tabs>
                <w:tab w:val="left" w:pos="312"/>
              </w:tabs>
              <w:spacing w:after="120" w:line="276" w:lineRule="auto"/>
              <w:ind w:left="318" w:hanging="318"/>
              <w:rPr>
                <w:rFonts w:ascii="Arial" w:hAnsi="Arial" w:cs="Arial"/>
                <w:b/>
              </w:rPr>
            </w:pPr>
          </w:p>
        </w:tc>
        <w:tc>
          <w:tcPr>
            <w:tcW w:w="351" w:type="pct"/>
          </w:tcPr>
          <w:p w14:paraId="7EACDCBE" w14:textId="1B4AE125" w:rsidR="00505C1E" w:rsidRPr="007A49BB" w:rsidRDefault="00505C1E" w:rsidP="001C41B4">
            <w:pPr>
              <w:spacing w:after="240" w:line="276" w:lineRule="auto"/>
              <w:rPr>
                <w:rFonts w:ascii="Arial" w:hAnsi="Arial" w:cs="Arial"/>
              </w:rPr>
            </w:pPr>
            <w:r w:rsidRPr="007A49BB">
              <w:rPr>
                <w:rFonts w:ascii="Arial" w:hAnsi="Arial" w:cs="Arial"/>
              </w:rPr>
              <w:t>1.</w:t>
            </w:r>
            <w:r>
              <w:rPr>
                <w:rFonts w:ascii="Arial" w:hAnsi="Arial" w:cs="Arial"/>
              </w:rPr>
              <w:t>5</w:t>
            </w:r>
          </w:p>
        </w:tc>
        <w:tc>
          <w:tcPr>
            <w:tcW w:w="3310" w:type="pct"/>
          </w:tcPr>
          <w:p w14:paraId="489D5E08" w14:textId="77777777" w:rsidR="00505C1E" w:rsidRPr="007A49BB" w:rsidRDefault="00505C1E" w:rsidP="001C41B4">
            <w:pPr>
              <w:spacing w:after="240" w:line="276" w:lineRule="auto"/>
              <w:ind w:left="51" w:firstLine="0"/>
              <w:rPr>
                <w:rFonts w:ascii="Arial" w:hAnsi="Arial" w:cs="Arial"/>
              </w:rPr>
            </w:pPr>
            <w:r>
              <w:rPr>
                <w:rFonts w:ascii="Arial" w:hAnsi="Arial" w:cs="Arial"/>
              </w:rPr>
              <w:t xml:space="preserve">Request </w:t>
            </w:r>
            <w:r w:rsidRPr="007A49BB">
              <w:rPr>
                <w:rFonts w:ascii="Arial" w:hAnsi="Arial" w:cs="Arial"/>
                <w:b/>
                <w:i/>
              </w:rPr>
              <w:t>emergency assistance</w:t>
            </w:r>
            <w:r w:rsidRPr="007A49BB">
              <w:rPr>
                <w:rFonts w:ascii="Arial" w:hAnsi="Arial" w:cs="Arial"/>
              </w:rPr>
              <w:t xml:space="preserve"> using relevant available </w:t>
            </w:r>
            <w:r w:rsidRPr="007A49BB">
              <w:rPr>
                <w:rFonts w:ascii="Arial" w:hAnsi="Arial" w:cs="Arial"/>
                <w:b/>
                <w:i/>
              </w:rPr>
              <w:t>communication media or equipment</w:t>
            </w:r>
          </w:p>
        </w:tc>
      </w:tr>
      <w:tr w:rsidR="00505C1E" w:rsidRPr="007A49BB" w14:paraId="71414043" w14:textId="77777777" w:rsidTr="004C5ABD">
        <w:tc>
          <w:tcPr>
            <w:tcW w:w="212" w:type="pct"/>
            <w:vMerge w:val="restart"/>
          </w:tcPr>
          <w:p w14:paraId="1A376A67" w14:textId="108A2483" w:rsidR="00505C1E" w:rsidRPr="007A49BB" w:rsidRDefault="00505C1E" w:rsidP="00035169">
            <w:pPr>
              <w:tabs>
                <w:tab w:val="left" w:pos="312"/>
              </w:tabs>
              <w:spacing w:after="120" w:line="276" w:lineRule="auto"/>
              <w:ind w:left="369" w:hanging="318"/>
              <w:rPr>
                <w:rFonts w:ascii="Arial" w:hAnsi="Arial" w:cs="Arial"/>
              </w:rPr>
            </w:pPr>
            <w:r w:rsidRPr="007A49BB">
              <w:rPr>
                <w:rFonts w:ascii="Arial" w:hAnsi="Arial" w:cs="Arial"/>
              </w:rPr>
              <w:t>2</w:t>
            </w:r>
            <w:r w:rsidRPr="007A49BB">
              <w:rPr>
                <w:rFonts w:ascii="Arial" w:hAnsi="Arial" w:cs="Arial"/>
              </w:rPr>
              <w:tab/>
            </w:r>
          </w:p>
        </w:tc>
        <w:tc>
          <w:tcPr>
            <w:tcW w:w="1127" w:type="pct"/>
            <w:vMerge w:val="restart"/>
          </w:tcPr>
          <w:p w14:paraId="10CBDC29" w14:textId="1C929660" w:rsidR="00505C1E" w:rsidRPr="0089494D" w:rsidRDefault="00505C1E" w:rsidP="00035169">
            <w:pPr>
              <w:pStyle w:val="para"/>
              <w:spacing w:line="276" w:lineRule="auto"/>
              <w:rPr>
                <w:rFonts w:ascii="Arial" w:hAnsi="Arial" w:cs="Arial"/>
                <w:sz w:val="22"/>
                <w:szCs w:val="22"/>
              </w:rPr>
            </w:pPr>
            <w:r w:rsidRPr="0089494D">
              <w:rPr>
                <w:rFonts w:ascii="Arial" w:hAnsi="Arial" w:cs="Arial"/>
                <w:sz w:val="22"/>
                <w:szCs w:val="22"/>
                <w:lang w:val="en-AU"/>
              </w:rPr>
              <w:t>Apply first aid procedures and administer oxygen</w:t>
            </w:r>
          </w:p>
        </w:tc>
        <w:tc>
          <w:tcPr>
            <w:tcW w:w="351" w:type="pct"/>
          </w:tcPr>
          <w:p w14:paraId="77C9D5D3" w14:textId="77777777" w:rsidR="00505C1E" w:rsidRPr="007A49BB" w:rsidRDefault="00505C1E" w:rsidP="00035169">
            <w:pPr>
              <w:spacing w:after="120" w:line="276" w:lineRule="auto"/>
              <w:rPr>
                <w:rFonts w:ascii="Arial" w:hAnsi="Arial" w:cs="Arial"/>
              </w:rPr>
            </w:pPr>
            <w:r>
              <w:rPr>
                <w:rFonts w:ascii="Arial" w:hAnsi="Arial" w:cs="Arial"/>
              </w:rPr>
              <w:t>2.1</w:t>
            </w:r>
          </w:p>
        </w:tc>
        <w:tc>
          <w:tcPr>
            <w:tcW w:w="3310" w:type="pct"/>
          </w:tcPr>
          <w:p w14:paraId="1D4D2893" w14:textId="0B5D87AD" w:rsidR="00505C1E" w:rsidRPr="00CE00FA" w:rsidRDefault="00505C1E" w:rsidP="00035169">
            <w:pPr>
              <w:spacing w:after="120" w:line="276" w:lineRule="auto"/>
              <w:ind w:left="51" w:firstLine="0"/>
              <w:rPr>
                <w:rFonts w:ascii="Arial" w:hAnsi="Arial" w:cs="Arial"/>
              </w:rPr>
            </w:pPr>
            <w:r w:rsidRPr="006F2E7B">
              <w:rPr>
                <w:rFonts w:ascii="Arial" w:hAnsi="Arial" w:cs="Arial"/>
              </w:rPr>
              <w:t xml:space="preserve">Assess the </w:t>
            </w:r>
            <w:r w:rsidRPr="006F2E7B">
              <w:rPr>
                <w:rFonts w:ascii="Arial" w:hAnsi="Arial" w:cs="Arial"/>
                <w:b/>
              </w:rPr>
              <w:t>casualty’s</w:t>
            </w:r>
            <w:r w:rsidRPr="006F2E7B">
              <w:rPr>
                <w:rFonts w:ascii="Arial" w:hAnsi="Arial" w:cs="Arial"/>
                <w:b/>
                <w:i/>
              </w:rPr>
              <w:t xml:space="preserve"> condition</w:t>
            </w:r>
            <w:r w:rsidRPr="006F2E7B">
              <w:rPr>
                <w:rFonts w:ascii="Arial" w:hAnsi="Arial" w:cs="Arial"/>
              </w:rPr>
              <w:t xml:space="preserve"> and identify the </w:t>
            </w:r>
            <w:r w:rsidRPr="00CE5824">
              <w:rPr>
                <w:rFonts w:ascii="Arial" w:hAnsi="Arial" w:cs="Arial"/>
                <w:b/>
                <w:i/>
              </w:rPr>
              <w:t>signs</w:t>
            </w:r>
            <w:r>
              <w:t xml:space="preserve"> </w:t>
            </w:r>
            <w:r w:rsidRPr="00CE5824">
              <w:rPr>
                <w:rFonts w:ascii="Arial" w:hAnsi="Arial" w:cs="Arial"/>
                <w:b/>
                <w:i/>
              </w:rPr>
              <w:t>and symptoms</w:t>
            </w:r>
            <w:r>
              <w:rPr>
                <w:rFonts w:ascii="Arial" w:hAnsi="Arial" w:cs="Arial"/>
              </w:rPr>
              <w:t xml:space="preserve"> which indicate the need for </w:t>
            </w:r>
            <w:r w:rsidRPr="00CE00FA">
              <w:rPr>
                <w:rFonts w:ascii="Arial" w:hAnsi="Arial" w:cs="Arial"/>
              </w:rPr>
              <w:t>first aid oxygen</w:t>
            </w:r>
            <w:r w:rsidRPr="006F2E7B">
              <w:rPr>
                <w:rFonts w:ascii="Arial" w:hAnsi="Arial" w:cs="Arial"/>
              </w:rPr>
              <w:t xml:space="preserve"> </w:t>
            </w:r>
          </w:p>
        </w:tc>
      </w:tr>
      <w:tr w:rsidR="00505C1E" w:rsidRPr="007A49BB" w14:paraId="0C1B7AAE" w14:textId="77777777" w:rsidTr="004C5ABD">
        <w:tc>
          <w:tcPr>
            <w:tcW w:w="212" w:type="pct"/>
            <w:vMerge/>
          </w:tcPr>
          <w:p w14:paraId="063EEE87" w14:textId="77777777" w:rsidR="00505C1E" w:rsidRPr="007A49BB" w:rsidRDefault="00505C1E" w:rsidP="00035169">
            <w:pPr>
              <w:tabs>
                <w:tab w:val="left" w:pos="312"/>
              </w:tabs>
              <w:spacing w:after="120" w:line="276" w:lineRule="auto"/>
              <w:ind w:left="318" w:hanging="318"/>
              <w:rPr>
                <w:rFonts w:ascii="Arial" w:hAnsi="Arial" w:cs="Arial"/>
                <w:b/>
              </w:rPr>
            </w:pPr>
          </w:p>
        </w:tc>
        <w:tc>
          <w:tcPr>
            <w:tcW w:w="1127" w:type="pct"/>
            <w:vMerge/>
          </w:tcPr>
          <w:p w14:paraId="5003ACA8" w14:textId="599D652A" w:rsidR="00505C1E" w:rsidRPr="007A49BB" w:rsidRDefault="00505C1E" w:rsidP="00035169">
            <w:pPr>
              <w:tabs>
                <w:tab w:val="left" w:pos="312"/>
              </w:tabs>
              <w:spacing w:after="120" w:line="276" w:lineRule="auto"/>
              <w:ind w:left="318" w:hanging="318"/>
              <w:rPr>
                <w:rFonts w:ascii="Arial" w:hAnsi="Arial" w:cs="Arial"/>
                <w:b/>
              </w:rPr>
            </w:pPr>
          </w:p>
        </w:tc>
        <w:tc>
          <w:tcPr>
            <w:tcW w:w="351" w:type="pct"/>
          </w:tcPr>
          <w:p w14:paraId="38038618" w14:textId="115B9C3B" w:rsidR="00505C1E" w:rsidRDefault="00505C1E" w:rsidP="00035169">
            <w:pPr>
              <w:spacing w:after="120" w:line="276" w:lineRule="auto"/>
              <w:rPr>
                <w:rFonts w:ascii="Arial" w:hAnsi="Arial" w:cs="Arial"/>
              </w:rPr>
            </w:pPr>
            <w:r>
              <w:rPr>
                <w:rFonts w:ascii="Arial" w:hAnsi="Arial" w:cs="Arial"/>
              </w:rPr>
              <w:t>2.</w:t>
            </w:r>
            <w:r w:rsidR="00CC7AF4">
              <w:rPr>
                <w:rFonts w:ascii="Arial" w:hAnsi="Arial" w:cs="Arial"/>
              </w:rPr>
              <w:t>2</w:t>
            </w:r>
          </w:p>
        </w:tc>
        <w:tc>
          <w:tcPr>
            <w:tcW w:w="3310" w:type="pct"/>
          </w:tcPr>
          <w:p w14:paraId="7A3C111F" w14:textId="77777777" w:rsidR="00505C1E" w:rsidRPr="00FA47C8" w:rsidRDefault="00505C1E" w:rsidP="00035169">
            <w:pPr>
              <w:spacing w:after="120" w:line="276" w:lineRule="auto"/>
              <w:ind w:left="51" w:firstLine="0"/>
              <w:rPr>
                <w:rFonts w:ascii="Arial" w:hAnsi="Arial" w:cs="Arial"/>
              </w:rPr>
            </w:pPr>
            <w:r w:rsidRPr="00FA47C8">
              <w:rPr>
                <w:rFonts w:ascii="Arial" w:hAnsi="Arial" w:cs="Arial"/>
                <w:iCs/>
                <w:szCs w:val="20"/>
                <w:lang w:eastAsia="en-US"/>
              </w:rPr>
              <w:t>Display respectful behaviour towards casualty and reassure them in a caring and calm manner</w:t>
            </w:r>
          </w:p>
        </w:tc>
      </w:tr>
      <w:tr w:rsidR="00505C1E" w:rsidRPr="007A49BB" w14:paraId="3D6EAB59" w14:textId="77777777" w:rsidTr="004C5ABD">
        <w:tc>
          <w:tcPr>
            <w:tcW w:w="212" w:type="pct"/>
            <w:vMerge/>
          </w:tcPr>
          <w:p w14:paraId="45D36383" w14:textId="77777777" w:rsidR="00505C1E" w:rsidRPr="007A49BB" w:rsidRDefault="00505C1E" w:rsidP="00035169">
            <w:pPr>
              <w:tabs>
                <w:tab w:val="left" w:pos="312"/>
              </w:tabs>
              <w:spacing w:after="120" w:line="276" w:lineRule="auto"/>
              <w:ind w:left="318" w:hanging="318"/>
              <w:rPr>
                <w:rFonts w:ascii="Arial" w:hAnsi="Arial" w:cs="Arial"/>
                <w:b/>
              </w:rPr>
            </w:pPr>
          </w:p>
        </w:tc>
        <w:tc>
          <w:tcPr>
            <w:tcW w:w="1127" w:type="pct"/>
            <w:vMerge/>
          </w:tcPr>
          <w:p w14:paraId="153E0CB3" w14:textId="41E33E22" w:rsidR="00505C1E" w:rsidRPr="007A49BB" w:rsidRDefault="00505C1E" w:rsidP="00035169">
            <w:pPr>
              <w:tabs>
                <w:tab w:val="left" w:pos="312"/>
              </w:tabs>
              <w:spacing w:after="120" w:line="276" w:lineRule="auto"/>
              <w:ind w:left="318" w:hanging="318"/>
              <w:rPr>
                <w:rFonts w:ascii="Arial" w:hAnsi="Arial" w:cs="Arial"/>
                <w:b/>
              </w:rPr>
            </w:pPr>
          </w:p>
        </w:tc>
        <w:tc>
          <w:tcPr>
            <w:tcW w:w="351" w:type="pct"/>
          </w:tcPr>
          <w:p w14:paraId="0879FE4E" w14:textId="02852F45" w:rsidR="00505C1E" w:rsidRDefault="00505C1E" w:rsidP="00035169">
            <w:pPr>
              <w:spacing w:after="120" w:line="276" w:lineRule="auto"/>
              <w:rPr>
                <w:rFonts w:ascii="Arial" w:hAnsi="Arial" w:cs="Arial"/>
              </w:rPr>
            </w:pPr>
            <w:r>
              <w:rPr>
                <w:rFonts w:ascii="Arial" w:hAnsi="Arial" w:cs="Arial"/>
              </w:rPr>
              <w:t>2.</w:t>
            </w:r>
            <w:r w:rsidR="00CC7AF4">
              <w:rPr>
                <w:rFonts w:ascii="Arial" w:hAnsi="Arial" w:cs="Arial"/>
              </w:rPr>
              <w:t>3</w:t>
            </w:r>
          </w:p>
        </w:tc>
        <w:tc>
          <w:tcPr>
            <w:tcW w:w="3310" w:type="pct"/>
          </w:tcPr>
          <w:p w14:paraId="4B1DB08E" w14:textId="77777777" w:rsidR="00505C1E" w:rsidRPr="00FA47C8" w:rsidRDefault="00505C1E" w:rsidP="00035169">
            <w:pPr>
              <w:spacing w:after="120" w:line="276" w:lineRule="auto"/>
              <w:ind w:left="51" w:firstLine="0"/>
              <w:rPr>
                <w:rFonts w:ascii="Arial" w:hAnsi="Arial" w:cs="Arial"/>
              </w:rPr>
            </w:pPr>
            <w:r w:rsidRPr="00FA47C8">
              <w:rPr>
                <w:rFonts w:ascii="Arial" w:hAnsi="Arial" w:cs="Arial"/>
              </w:rPr>
              <w:t>Perform cardiopulmonary resuscitation (CPR), where required, in accordance with Australian Resuscitation Council (ARC) Guidelines</w:t>
            </w:r>
          </w:p>
        </w:tc>
      </w:tr>
      <w:tr w:rsidR="00505C1E" w:rsidRPr="007A49BB" w14:paraId="4649168C" w14:textId="77777777" w:rsidTr="004C5ABD">
        <w:tc>
          <w:tcPr>
            <w:tcW w:w="212" w:type="pct"/>
            <w:vMerge/>
          </w:tcPr>
          <w:p w14:paraId="46518EE2" w14:textId="77777777" w:rsidR="00505C1E" w:rsidRPr="007A49BB" w:rsidRDefault="00505C1E" w:rsidP="00035169">
            <w:pPr>
              <w:tabs>
                <w:tab w:val="left" w:pos="312"/>
              </w:tabs>
              <w:spacing w:after="120" w:line="276" w:lineRule="auto"/>
              <w:ind w:left="318" w:hanging="318"/>
              <w:rPr>
                <w:rFonts w:ascii="Arial" w:hAnsi="Arial" w:cs="Arial"/>
                <w:b/>
              </w:rPr>
            </w:pPr>
          </w:p>
        </w:tc>
        <w:tc>
          <w:tcPr>
            <w:tcW w:w="1127" w:type="pct"/>
            <w:vMerge/>
          </w:tcPr>
          <w:p w14:paraId="59B03EE9" w14:textId="6600C34F" w:rsidR="00505C1E" w:rsidRPr="007A49BB" w:rsidRDefault="00505C1E" w:rsidP="00035169">
            <w:pPr>
              <w:tabs>
                <w:tab w:val="left" w:pos="312"/>
              </w:tabs>
              <w:spacing w:after="120" w:line="276" w:lineRule="auto"/>
              <w:ind w:left="318" w:hanging="318"/>
              <w:rPr>
                <w:rFonts w:ascii="Arial" w:hAnsi="Arial" w:cs="Arial"/>
                <w:b/>
              </w:rPr>
            </w:pPr>
          </w:p>
        </w:tc>
        <w:tc>
          <w:tcPr>
            <w:tcW w:w="351" w:type="pct"/>
          </w:tcPr>
          <w:p w14:paraId="596A58B8" w14:textId="4A732782" w:rsidR="00505C1E" w:rsidRPr="007A49BB" w:rsidRDefault="00505C1E" w:rsidP="00035169">
            <w:pPr>
              <w:spacing w:after="120" w:line="276" w:lineRule="auto"/>
              <w:rPr>
                <w:rFonts w:ascii="Arial" w:hAnsi="Arial" w:cs="Arial"/>
              </w:rPr>
            </w:pPr>
            <w:r w:rsidRPr="007A49BB">
              <w:rPr>
                <w:rFonts w:ascii="Arial" w:hAnsi="Arial" w:cs="Arial"/>
              </w:rPr>
              <w:t>2.</w:t>
            </w:r>
            <w:r w:rsidR="00CC7AF4">
              <w:rPr>
                <w:rFonts w:ascii="Arial" w:hAnsi="Arial" w:cs="Arial"/>
              </w:rPr>
              <w:t>4</w:t>
            </w:r>
          </w:p>
        </w:tc>
        <w:tc>
          <w:tcPr>
            <w:tcW w:w="3310" w:type="pct"/>
          </w:tcPr>
          <w:p w14:paraId="5FDA7025" w14:textId="77777777" w:rsidR="00505C1E" w:rsidRPr="00FA47C8" w:rsidRDefault="00505C1E" w:rsidP="00035169">
            <w:pPr>
              <w:spacing w:after="120" w:line="276" w:lineRule="auto"/>
              <w:ind w:left="51" w:firstLine="0"/>
              <w:rPr>
                <w:rFonts w:ascii="Arial" w:hAnsi="Arial" w:cs="Arial"/>
              </w:rPr>
            </w:pPr>
            <w:r w:rsidRPr="00FA47C8">
              <w:rPr>
                <w:rFonts w:ascii="Arial" w:hAnsi="Arial" w:cs="Arial"/>
              </w:rPr>
              <w:t>Identify, access and assess</w:t>
            </w:r>
            <w:r w:rsidRPr="00FA47C8">
              <w:rPr>
                <w:rFonts w:ascii="Arial" w:hAnsi="Arial" w:cs="Arial"/>
                <w:b/>
                <w:i/>
              </w:rPr>
              <w:t xml:space="preserve"> resources and equipment</w:t>
            </w:r>
            <w:r w:rsidRPr="00FA47C8">
              <w:rPr>
                <w:rFonts w:ascii="Arial" w:hAnsi="Arial" w:cs="Arial"/>
              </w:rPr>
              <w:t xml:space="preserve"> for </w:t>
            </w:r>
            <w:r w:rsidRPr="00FA47C8">
              <w:rPr>
                <w:rFonts w:ascii="Arial" w:hAnsi="Arial" w:cs="Arial"/>
                <w:b/>
                <w:i/>
              </w:rPr>
              <w:t>serviceability and suitability.</w:t>
            </w:r>
          </w:p>
        </w:tc>
      </w:tr>
      <w:tr w:rsidR="00505C1E" w:rsidRPr="007A49BB" w14:paraId="56CAC9FF" w14:textId="77777777" w:rsidTr="004C5ABD">
        <w:tc>
          <w:tcPr>
            <w:tcW w:w="212" w:type="pct"/>
            <w:vMerge/>
          </w:tcPr>
          <w:p w14:paraId="555CD914" w14:textId="77777777" w:rsidR="00505C1E" w:rsidRPr="007A49BB" w:rsidRDefault="00505C1E" w:rsidP="00035169">
            <w:pPr>
              <w:tabs>
                <w:tab w:val="left" w:pos="312"/>
              </w:tabs>
              <w:spacing w:after="120" w:line="276" w:lineRule="auto"/>
              <w:ind w:left="318" w:hanging="318"/>
              <w:rPr>
                <w:rFonts w:ascii="Arial" w:hAnsi="Arial" w:cs="Arial"/>
                <w:b/>
              </w:rPr>
            </w:pPr>
          </w:p>
        </w:tc>
        <w:tc>
          <w:tcPr>
            <w:tcW w:w="1127" w:type="pct"/>
            <w:vMerge/>
          </w:tcPr>
          <w:p w14:paraId="7CF2DA0A" w14:textId="51BCDC50" w:rsidR="00505C1E" w:rsidRPr="007A49BB" w:rsidRDefault="00505C1E" w:rsidP="00035169">
            <w:pPr>
              <w:tabs>
                <w:tab w:val="left" w:pos="312"/>
              </w:tabs>
              <w:spacing w:after="120" w:line="276" w:lineRule="auto"/>
              <w:ind w:left="318" w:hanging="318"/>
              <w:rPr>
                <w:rFonts w:ascii="Arial" w:hAnsi="Arial" w:cs="Arial"/>
                <w:b/>
              </w:rPr>
            </w:pPr>
          </w:p>
        </w:tc>
        <w:tc>
          <w:tcPr>
            <w:tcW w:w="351" w:type="pct"/>
          </w:tcPr>
          <w:p w14:paraId="0BA3A207" w14:textId="3EBF7DF8" w:rsidR="00505C1E" w:rsidRPr="007A49BB" w:rsidRDefault="00505C1E" w:rsidP="00035169">
            <w:pPr>
              <w:spacing w:after="120" w:line="276" w:lineRule="auto"/>
              <w:rPr>
                <w:rFonts w:ascii="Arial" w:hAnsi="Arial" w:cs="Arial"/>
              </w:rPr>
            </w:pPr>
            <w:r w:rsidRPr="00CC304A">
              <w:rPr>
                <w:rFonts w:ascii="Arial" w:hAnsi="Arial" w:cs="Arial"/>
              </w:rPr>
              <w:t>2.</w:t>
            </w:r>
            <w:r w:rsidR="00CC7AF4">
              <w:rPr>
                <w:rFonts w:ascii="Arial" w:hAnsi="Arial" w:cs="Arial"/>
              </w:rPr>
              <w:t>5</w:t>
            </w:r>
          </w:p>
        </w:tc>
        <w:tc>
          <w:tcPr>
            <w:tcW w:w="3310" w:type="pct"/>
          </w:tcPr>
          <w:p w14:paraId="1F8BABB4" w14:textId="77777777" w:rsidR="00505C1E" w:rsidRPr="007A49BB" w:rsidRDefault="00505C1E" w:rsidP="00035169">
            <w:pPr>
              <w:spacing w:after="120" w:line="276" w:lineRule="auto"/>
              <w:ind w:left="51" w:firstLine="0"/>
              <w:rPr>
                <w:rFonts w:ascii="Arial" w:hAnsi="Arial" w:cs="Arial"/>
              </w:rPr>
            </w:pPr>
            <w:r>
              <w:rPr>
                <w:rFonts w:ascii="Arial" w:hAnsi="Arial" w:cs="Arial"/>
              </w:rPr>
              <w:t>Administer first aid o</w:t>
            </w:r>
            <w:r w:rsidRPr="007A49BB">
              <w:rPr>
                <w:rFonts w:ascii="Arial" w:hAnsi="Arial" w:cs="Arial"/>
              </w:rPr>
              <w:t xml:space="preserve">xygen using </w:t>
            </w:r>
            <w:r w:rsidRPr="007A49BB">
              <w:rPr>
                <w:rFonts w:ascii="Arial" w:hAnsi="Arial" w:cs="Arial"/>
                <w:b/>
                <w:i/>
              </w:rPr>
              <w:t>specified</w:t>
            </w:r>
            <w:r w:rsidRPr="007A49BB">
              <w:rPr>
                <w:rFonts w:ascii="Arial" w:hAnsi="Arial" w:cs="Arial"/>
                <w:b/>
              </w:rPr>
              <w:t xml:space="preserve"> </w:t>
            </w:r>
            <w:r>
              <w:rPr>
                <w:rFonts w:ascii="Arial" w:hAnsi="Arial" w:cs="Arial"/>
                <w:b/>
                <w:i/>
              </w:rPr>
              <w:t>delivery device</w:t>
            </w:r>
            <w:r w:rsidRPr="007A49BB">
              <w:rPr>
                <w:rFonts w:ascii="Arial" w:hAnsi="Arial" w:cs="Arial"/>
                <w:i/>
              </w:rPr>
              <w:t xml:space="preserve"> </w:t>
            </w:r>
            <w:r w:rsidRPr="007A49BB">
              <w:rPr>
                <w:rFonts w:ascii="Arial" w:hAnsi="Arial" w:cs="Arial"/>
              </w:rPr>
              <w:t xml:space="preserve">and suitable flow rates </w:t>
            </w:r>
            <w:r>
              <w:rPr>
                <w:rFonts w:ascii="Arial" w:hAnsi="Arial" w:cs="Arial"/>
              </w:rPr>
              <w:t>appropriate</w:t>
            </w:r>
            <w:r w:rsidRPr="007A49BB">
              <w:rPr>
                <w:rFonts w:ascii="Arial" w:hAnsi="Arial" w:cs="Arial"/>
              </w:rPr>
              <w:t xml:space="preserve"> to casualty’s </w:t>
            </w:r>
            <w:r>
              <w:rPr>
                <w:rFonts w:ascii="Arial" w:hAnsi="Arial" w:cs="Arial"/>
              </w:rPr>
              <w:t xml:space="preserve">size and </w:t>
            </w:r>
            <w:r w:rsidRPr="007A49BB">
              <w:rPr>
                <w:rFonts w:ascii="Arial" w:hAnsi="Arial" w:cs="Arial"/>
              </w:rPr>
              <w:t>condition</w:t>
            </w:r>
          </w:p>
        </w:tc>
      </w:tr>
      <w:tr w:rsidR="00505C1E" w:rsidRPr="007A49BB" w14:paraId="06DEC4AC" w14:textId="77777777" w:rsidTr="004C5ABD">
        <w:tc>
          <w:tcPr>
            <w:tcW w:w="212" w:type="pct"/>
            <w:vMerge/>
          </w:tcPr>
          <w:p w14:paraId="5147FCDF" w14:textId="77777777" w:rsidR="00505C1E" w:rsidRPr="007A49BB" w:rsidRDefault="00505C1E" w:rsidP="00035169">
            <w:pPr>
              <w:tabs>
                <w:tab w:val="left" w:pos="312"/>
              </w:tabs>
              <w:spacing w:after="120" w:line="276" w:lineRule="auto"/>
              <w:ind w:left="318" w:hanging="318"/>
              <w:rPr>
                <w:rFonts w:ascii="Arial" w:hAnsi="Arial" w:cs="Arial"/>
                <w:b/>
              </w:rPr>
            </w:pPr>
          </w:p>
        </w:tc>
        <w:tc>
          <w:tcPr>
            <w:tcW w:w="1127" w:type="pct"/>
            <w:vMerge/>
          </w:tcPr>
          <w:p w14:paraId="3CB4158D" w14:textId="52CB033C" w:rsidR="00505C1E" w:rsidRPr="007A49BB" w:rsidRDefault="00505C1E" w:rsidP="00035169">
            <w:pPr>
              <w:tabs>
                <w:tab w:val="left" w:pos="312"/>
              </w:tabs>
              <w:spacing w:after="120" w:line="276" w:lineRule="auto"/>
              <w:ind w:left="318" w:hanging="318"/>
              <w:rPr>
                <w:rFonts w:ascii="Arial" w:hAnsi="Arial" w:cs="Arial"/>
                <w:b/>
              </w:rPr>
            </w:pPr>
          </w:p>
        </w:tc>
        <w:tc>
          <w:tcPr>
            <w:tcW w:w="351" w:type="pct"/>
          </w:tcPr>
          <w:p w14:paraId="63AB9ADC" w14:textId="53507879" w:rsidR="00505C1E" w:rsidRPr="007A49BB" w:rsidRDefault="00505C1E" w:rsidP="00035169">
            <w:pPr>
              <w:spacing w:after="120" w:line="276" w:lineRule="auto"/>
              <w:rPr>
                <w:rFonts w:ascii="Arial" w:hAnsi="Arial" w:cs="Arial"/>
              </w:rPr>
            </w:pPr>
            <w:r w:rsidRPr="007A49BB">
              <w:rPr>
                <w:rFonts w:ascii="Arial" w:hAnsi="Arial" w:cs="Arial"/>
              </w:rPr>
              <w:t>2.</w:t>
            </w:r>
            <w:r w:rsidR="00CC7AF4">
              <w:rPr>
                <w:rFonts w:ascii="Arial" w:hAnsi="Arial" w:cs="Arial"/>
              </w:rPr>
              <w:t>6</w:t>
            </w:r>
          </w:p>
        </w:tc>
        <w:tc>
          <w:tcPr>
            <w:tcW w:w="3310" w:type="pct"/>
          </w:tcPr>
          <w:p w14:paraId="4960E58E" w14:textId="77777777" w:rsidR="00505C1E" w:rsidRPr="007A49BB" w:rsidRDefault="00505C1E" w:rsidP="00035169">
            <w:pPr>
              <w:spacing w:after="120" w:line="276" w:lineRule="auto"/>
              <w:ind w:left="51" w:firstLine="0"/>
              <w:rPr>
                <w:rFonts w:ascii="Arial" w:hAnsi="Arial" w:cs="Arial"/>
              </w:rPr>
            </w:pPr>
            <w:r>
              <w:rPr>
                <w:rFonts w:ascii="Arial" w:hAnsi="Arial" w:cs="Arial"/>
              </w:rPr>
              <w:t>Monitor and respond to c</w:t>
            </w:r>
            <w:r w:rsidRPr="007A49BB">
              <w:rPr>
                <w:rFonts w:ascii="Arial" w:hAnsi="Arial" w:cs="Arial"/>
              </w:rPr>
              <w:t>asualty’s condition in accordance with</w:t>
            </w:r>
            <w:r>
              <w:rPr>
                <w:rFonts w:ascii="Arial" w:hAnsi="Arial" w:cs="Arial"/>
              </w:rPr>
              <w:t xml:space="preserve"> standard</w:t>
            </w:r>
            <w:r w:rsidRPr="007A49BB">
              <w:rPr>
                <w:rFonts w:ascii="Arial" w:hAnsi="Arial" w:cs="Arial"/>
              </w:rPr>
              <w:t xml:space="preserve"> first aid principles </w:t>
            </w:r>
            <w:r>
              <w:rPr>
                <w:rFonts w:ascii="Arial" w:hAnsi="Arial" w:cs="Arial"/>
              </w:rPr>
              <w:t xml:space="preserve">and </w:t>
            </w:r>
            <w:r w:rsidRPr="007A49BB">
              <w:rPr>
                <w:rFonts w:ascii="Arial" w:hAnsi="Arial" w:cs="Arial"/>
              </w:rPr>
              <w:t xml:space="preserve">ARC Guidelines </w:t>
            </w:r>
          </w:p>
        </w:tc>
      </w:tr>
      <w:tr w:rsidR="00505C1E" w:rsidRPr="007A49BB" w14:paraId="14670DB9" w14:textId="77777777" w:rsidTr="004C5ABD">
        <w:tc>
          <w:tcPr>
            <w:tcW w:w="212" w:type="pct"/>
            <w:vMerge/>
          </w:tcPr>
          <w:p w14:paraId="357B35C8" w14:textId="77777777" w:rsidR="00505C1E" w:rsidRPr="007A49BB" w:rsidRDefault="00505C1E" w:rsidP="00035169">
            <w:pPr>
              <w:tabs>
                <w:tab w:val="left" w:pos="312"/>
              </w:tabs>
              <w:spacing w:after="120" w:line="276" w:lineRule="auto"/>
              <w:ind w:left="369" w:hanging="318"/>
              <w:rPr>
                <w:rFonts w:ascii="Arial" w:hAnsi="Arial" w:cs="Arial"/>
              </w:rPr>
            </w:pPr>
          </w:p>
        </w:tc>
        <w:tc>
          <w:tcPr>
            <w:tcW w:w="1127" w:type="pct"/>
            <w:vMerge/>
          </w:tcPr>
          <w:p w14:paraId="2B2BB1DC" w14:textId="2D1C65D4" w:rsidR="00505C1E" w:rsidRPr="007A49BB" w:rsidRDefault="00505C1E" w:rsidP="00035169">
            <w:pPr>
              <w:tabs>
                <w:tab w:val="left" w:pos="312"/>
              </w:tabs>
              <w:spacing w:after="120" w:line="276" w:lineRule="auto"/>
              <w:ind w:left="369" w:hanging="318"/>
              <w:rPr>
                <w:rFonts w:ascii="Arial" w:hAnsi="Arial" w:cs="Arial"/>
              </w:rPr>
            </w:pPr>
          </w:p>
        </w:tc>
        <w:tc>
          <w:tcPr>
            <w:tcW w:w="351" w:type="pct"/>
          </w:tcPr>
          <w:p w14:paraId="46530150" w14:textId="512A8A94" w:rsidR="00505C1E" w:rsidRPr="007A49BB" w:rsidRDefault="00505C1E" w:rsidP="001C41B4">
            <w:pPr>
              <w:spacing w:after="240" w:line="276" w:lineRule="auto"/>
              <w:rPr>
                <w:rFonts w:ascii="Arial" w:hAnsi="Arial" w:cs="Arial"/>
              </w:rPr>
            </w:pPr>
            <w:r>
              <w:rPr>
                <w:rFonts w:ascii="Arial" w:hAnsi="Arial" w:cs="Arial"/>
              </w:rPr>
              <w:t>2.</w:t>
            </w:r>
            <w:r w:rsidR="00CC7AF4">
              <w:rPr>
                <w:rFonts w:ascii="Arial" w:hAnsi="Arial" w:cs="Arial"/>
              </w:rPr>
              <w:t>7</w:t>
            </w:r>
          </w:p>
        </w:tc>
        <w:tc>
          <w:tcPr>
            <w:tcW w:w="3310" w:type="pct"/>
          </w:tcPr>
          <w:p w14:paraId="79664355" w14:textId="77777777" w:rsidR="00505C1E" w:rsidRDefault="00505C1E" w:rsidP="001C41B4">
            <w:pPr>
              <w:spacing w:after="240" w:line="276" w:lineRule="auto"/>
              <w:ind w:left="51" w:firstLine="0"/>
              <w:rPr>
                <w:rFonts w:ascii="Arial" w:hAnsi="Arial" w:cs="Arial"/>
              </w:rPr>
            </w:pPr>
            <w:r>
              <w:rPr>
                <w:rFonts w:ascii="Arial" w:hAnsi="Arial" w:cs="Arial"/>
              </w:rPr>
              <w:t xml:space="preserve">Seek </w:t>
            </w:r>
            <w:r w:rsidRPr="00950DB9">
              <w:rPr>
                <w:rFonts w:ascii="Arial" w:hAnsi="Arial" w:cs="Arial"/>
                <w:b/>
                <w:i/>
              </w:rPr>
              <w:t>additional assistance</w:t>
            </w:r>
            <w:r>
              <w:rPr>
                <w:rFonts w:ascii="Arial" w:hAnsi="Arial" w:cs="Arial"/>
              </w:rPr>
              <w:t>, where required</w:t>
            </w:r>
          </w:p>
        </w:tc>
      </w:tr>
      <w:tr w:rsidR="00505C1E" w:rsidRPr="007A49BB" w14:paraId="3273DE97" w14:textId="77777777" w:rsidTr="004C5ABD">
        <w:tc>
          <w:tcPr>
            <w:tcW w:w="212" w:type="pct"/>
            <w:vMerge w:val="restart"/>
          </w:tcPr>
          <w:p w14:paraId="0889343B" w14:textId="77777777" w:rsidR="00505C1E" w:rsidRPr="00B44034" w:rsidRDefault="00505C1E" w:rsidP="00035169">
            <w:pPr>
              <w:tabs>
                <w:tab w:val="left" w:pos="312"/>
              </w:tabs>
              <w:spacing w:after="120" w:line="276" w:lineRule="auto"/>
              <w:ind w:left="369" w:hanging="318"/>
              <w:rPr>
                <w:rFonts w:ascii="Arial" w:hAnsi="Arial" w:cs="Arial"/>
              </w:rPr>
            </w:pPr>
            <w:r w:rsidRPr="007A49BB">
              <w:rPr>
                <w:rFonts w:ascii="Arial" w:hAnsi="Arial" w:cs="Arial"/>
              </w:rPr>
              <w:t>3</w:t>
            </w:r>
          </w:p>
        </w:tc>
        <w:tc>
          <w:tcPr>
            <w:tcW w:w="1127" w:type="pct"/>
            <w:vMerge w:val="restart"/>
          </w:tcPr>
          <w:p w14:paraId="508640E2" w14:textId="640D1F6B" w:rsidR="00505C1E" w:rsidRPr="00B44034" w:rsidRDefault="00505C1E" w:rsidP="00035169">
            <w:pPr>
              <w:pStyle w:val="para"/>
              <w:spacing w:line="276" w:lineRule="auto"/>
              <w:rPr>
                <w:rFonts w:ascii="Arial" w:hAnsi="Arial" w:cs="Arial"/>
              </w:rPr>
            </w:pPr>
            <w:r w:rsidRPr="002E3527">
              <w:rPr>
                <w:rFonts w:ascii="Arial" w:hAnsi="Arial" w:cs="Arial"/>
                <w:sz w:val="22"/>
                <w:szCs w:val="22"/>
                <w:lang w:val="en-AU"/>
              </w:rPr>
              <w:t>Communicate details of the incident</w:t>
            </w:r>
          </w:p>
        </w:tc>
        <w:tc>
          <w:tcPr>
            <w:tcW w:w="351" w:type="pct"/>
          </w:tcPr>
          <w:p w14:paraId="4973ED4D" w14:textId="77777777" w:rsidR="00505C1E" w:rsidRPr="007A49BB" w:rsidRDefault="00505C1E" w:rsidP="00035169">
            <w:pPr>
              <w:spacing w:after="120" w:line="276" w:lineRule="auto"/>
              <w:rPr>
                <w:rFonts w:ascii="Arial" w:hAnsi="Arial" w:cs="Arial"/>
              </w:rPr>
            </w:pPr>
            <w:r w:rsidRPr="007A49BB">
              <w:rPr>
                <w:rFonts w:ascii="Arial" w:hAnsi="Arial" w:cs="Arial"/>
              </w:rPr>
              <w:t>3.1</w:t>
            </w:r>
          </w:p>
        </w:tc>
        <w:tc>
          <w:tcPr>
            <w:tcW w:w="3310" w:type="pct"/>
          </w:tcPr>
          <w:p w14:paraId="7F637C95" w14:textId="77777777" w:rsidR="00505C1E" w:rsidRPr="007A49BB" w:rsidRDefault="00505C1E" w:rsidP="00035169">
            <w:pPr>
              <w:spacing w:after="120" w:line="276" w:lineRule="auto"/>
              <w:ind w:left="51" w:firstLine="0"/>
              <w:rPr>
                <w:rFonts w:ascii="Arial" w:hAnsi="Arial" w:cs="Arial"/>
              </w:rPr>
            </w:pPr>
            <w:r>
              <w:rPr>
                <w:rFonts w:ascii="Arial" w:hAnsi="Arial" w:cs="Arial"/>
              </w:rPr>
              <w:t xml:space="preserve">Accurately </w:t>
            </w:r>
            <w:r w:rsidRPr="00363B28">
              <w:rPr>
                <w:rFonts w:ascii="Arial" w:hAnsi="Arial" w:cs="Arial"/>
              </w:rPr>
              <w:t xml:space="preserve">convey </w:t>
            </w:r>
            <w:r w:rsidRPr="00363B28">
              <w:rPr>
                <w:rFonts w:ascii="Arial" w:hAnsi="Arial" w:cs="Arial"/>
                <w:b/>
                <w:i/>
              </w:rPr>
              <w:t xml:space="preserve">details </w:t>
            </w:r>
            <w:r w:rsidRPr="007A49BB">
              <w:rPr>
                <w:rFonts w:ascii="Arial" w:hAnsi="Arial" w:cs="Arial"/>
              </w:rPr>
              <w:t xml:space="preserve">of casualty’s condition and </w:t>
            </w:r>
            <w:r w:rsidRPr="00363B28">
              <w:rPr>
                <w:rFonts w:ascii="Arial" w:hAnsi="Arial" w:cs="Arial"/>
              </w:rPr>
              <w:t xml:space="preserve">first aid management activities </w:t>
            </w:r>
            <w:r w:rsidRPr="007A49BB">
              <w:rPr>
                <w:rFonts w:ascii="Arial" w:hAnsi="Arial" w:cs="Arial"/>
              </w:rPr>
              <w:t>to emergency response services/relieving personnel</w:t>
            </w:r>
          </w:p>
        </w:tc>
      </w:tr>
      <w:tr w:rsidR="00505C1E" w:rsidRPr="007A49BB" w14:paraId="1FD4D69C" w14:textId="77777777" w:rsidTr="004C5ABD">
        <w:tc>
          <w:tcPr>
            <w:tcW w:w="212" w:type="pct"/>
            <w:vMerge/>
          </w:tcPr>
          <w:p w14:paraId="53A2E049" w14:textId="77777777" w:rsidR="00505C1E" w:rsidRPr="007A49BB" w:rsidRDefault="00505C1E" w:rsidP="00035169">
            <w:pPr>
              <w:tabs>
                <w:tab w:val="left" w:pos="312"/>
              </w:tabs>
              <w:spacing w:after="120" w:line="276" w:lineRule="auto"/>
              <w:ind w:left="318" w:hanging="318"/>
              <w:rPr>
                <w:rFonts w:ascii="Arial" w:hAnsi="Arial" w:cs="Arial"/>
              </w:rPr>
            </w:pPr>
          </w:p>
        </w:tc>
        <w:tc>
          <w:tcPr>
            <w:tcW w:w="1127" w:type="pct"/>
            <w:vMerge/>
          </w:tcPr>
          <w:p w14:paraId="222F1AED" w14:textId="2BF791D8" w:rsidR="00505C1E" w:rsidRPr="007A49BB" w:rsidRDefault="00505C1E" w:rsidP="00035169">
            <w:pPr>
              <w:tabs>
                <w:tab w:val="left" w:pos="312"/>
              </w:tabs>
              <w:spacing w:after="120" w:line="276" w:lineRule="auto"/>
              <w:ind w:left="318" w:hanging="318"/>
              <w:rPr>
                <w:rFonts w:ascii="Arial" w:hAnsi="Arial" w:cs="Arial"/>
              </w:rPr>
            </w:pPr>
          </w:p>
        </w:tc>
        <w:tc>
          <w:tcPr>
            <w:tcW w:w="351" w:type="pct"/>
          </w:tcPr>
          <w:p w14:paraId="0428C84C" w14:textId="77777777" w:rsidR="00505C1E" w:rsidRPr="007A49BB" w:rsidRDefault="00505C1E" w:rsidP="00035169">
            <w:pPr>
              <w:spacing w:after="120" w:line="276" w:lineRule="auto"/>
              <w:rPr>
                <w:rFonts w:ascii="Arial" w:hAnsi="Arial" w:cs="Arial"/>
              </w:rPr>
            </w:pPr>
            <w:r w:rsidRPr="007A49BB">
              <w:rPr>
                <w:rFonts w:ascii="Arial" w:hAnsi="Arial" w:cs="Arial"/>
              </w:rPr>
              <w:t>3.2</w:t>
            </w:r>
          </w:p>
        </w:tc>
        <w:tc>
          <w:tcPr>
            <w:tcW w:w="3310" w:type="pct"/>
          </w:tcPr>
          <w:p w14:paraId="2B98C90D" w14:textId="77777777" w:rsidR="00505C1E" w:rsidRPr="007A49BB" w:rsidRDefault="00505C1E" w:rsidP="00035169">
            <w:pPr>
              <w:spacing w:after="120" w:line="276" w:lineRule="auto"/>
              <w:ind w:left="51" w:firstLine="0"/>
              <w:rPr>
                <w:rFonts w:ascii="Arial" w:hAnsi="Arial" w:cs="Arial"/>
              </w:rPr>
            </w:pPr>
            <w:r>
              <w:rPr>
                <w:rFonts w:ascii="Arial" w:hAnsi="Arial" w:cs="Arial"/>
              </w:rPr>
              <w:t>Report d</w:t>
            </w:r>
            <w:r w:rsidRPr="007A49BB">
              <w:rPr>
                <w:rFonts w:ascii="Arial" w:hAnsi="Arial" w:cs="Arial"/>
              </w:rPr>
              <w:t>etails of incident in line with workplace requirements</w:t>
            </w:r>
          </w:p>
        </w:tc>
      </w:tr>
      <w:tr w:rsidR="00505C1E" w:rsidRPr="007A49BB" w14:paraId="20947B23" w14:textId="77777777" w:rsidTr="004C5ABD">
        <w:tc>
          <w:tcPr>
            <w:tcW w:w="212" w:type="pct"/>
            <w:vMerge/>
          </w:tcPr>
          <w:p w14:paraId="223D7D2B" w14:textId="77777777" w:rsidR="00505C1E" w:rsidRPr="007A49BB" w:rsidRDefault="00505C1E" w:rsidP="00035169">
            <w:pPr>
              <w:spacing w:after="120" w:line="276" w:lineRule="auto"/>
              <w:rPr>
                <w:rFonts w:ascii="Arial" w:hAnsi="Arial" w:cs="Arial"/>
                <w:b/>
              </w:rPr>
            </w:pPr>
          </w:p>
        </w:tc>
        <w:tc>
          <w:tcPr>
            <w:tcW w:w="1127" w:type="pct"/>
            <w:vMerge/>
          </w:tcPr>
          <w:p w14:paraId="4339D1FF" w14:textId="2A8A99DD" w:rsidR="00505C1E" w:rsidRPr="007A49BB" w:rsidRDefault="00505C1E" w:rsidP="00035169">
            <w:pPr>
              <w:spacing w:after="120" w:line="276" w:lineRule="auto"/>
              <w:rPr>
                <w:rFonts w:ascii="Arial" w:hAnsi="Arial" w:cs="Arial"/>
                <w:b/>
              </w:rPr>
            </w:pPr>
          </w:p>
        </w:tc>
        <w:tc>
          <w:tcPr>
            <w:tcW w:w="351" w:type="pct"/>
          </w:tcPr>
          <w:p w14:paraId="1C3A0DBD" w14:textId="77777777" w:rsidR="00505C1E" w:rsidRPr="007A49BB" w:rsidRDefault="00505C1E" w:rsidP="00035169">
            <w:pPr>
              <w:spacing w:after="120" w:line="276" w:lineRule="auto"/>
              <w:rPr>
                <w:rFonts w:ascii="Arial" w:hAnsi="Arial" w:cs="Arial"/>
              </w:rPr>
            </w:pPr>
            <w:r w:rsidRPr="007A49BB">
              <w:rPr>
                <w:rFonts w:ascii="Arial" w:hAnsi="Arial" w:cs="Arial"/>
              </w:rPr>
              <w:t>3.3</w:t>
            </w:r>
          </w:p>
        </w:tc>
        <w:tc>
          <w:tcPr>
            <w:tcW w:w="3310" w:type="pct"/>
          </w:tcPr>
          <w:p w14:paraId="7A2DC6ED" w14:textId="77777777" w:rsidR="00505C1E" w:rsidRPr="007A49BB" w:rsidRDefault="00505C1E" w:rsidP="00035169">
            <w:pPr>
              <w:spacing w:after="120" w:line="276" w:lineRule="auto"/>
              <w:ind w:left="51" w:firstLine="0"/>
              <w:rPr>
                <w:rFonts w:ascii="Arial" w:hAnsi="Arial" w:cs="Arial"/>
              </w:rPr>
            </w:pPr>
            <w:r w:rsidRPr="0093651A">
              <w:rPr>
                <w:rFonts w:ascii="Arial" w:hAnsi="Arial" w:cs="Arial"/>
              </w:rPr>
              <w:t xml:space="preserve">Complete </w:t>
            </w:r>
            <w:r>
              <w:rPr>
                <w:rFonts w:ascii="Arial" w:hAnsi="Arial" w:cs="Arial"/>
                <w:b/>
                <w:i/>
              </w:rPr>
              <w:t>w</w:t>
            </w:r>
            <w:r w:rsidRPr="007A49BB">
              <w:rPr>
                <w:rFonts w:ascii="Arial" w:hAnsi="Arial" w:cs="Arial"/>
                <w:b/>
                <w:i/>
              </w:rPr>
              <w:t>orkplace documentation</w:t>
            </w:r>
            <w:r w:rsidRPr="007A49BB">
              <w:rPr>
                <w:rFonts w:ascii="Arial" w:hAnsi="Arial" w:cs="Arial"/>
                <w:b/>
              </w:rPr>
              <w:t xml:space="preserve"> </w:t>
            </w:r>
            <w:r w:rsidRPr="007A49BB">
              <w:rPr>
                <w:rFonts w:ascii="Arial" w:hAnsi="Arial" w:cs="Arial"/>
              </w:rPr>
              <w:t>in a timely manner, presenting all relevant facts according to established procedures</w:t>
            </w:r>
          </w:p>
        </w:tc>
      </w:tr>
      <w:tr w:rsidR="00505C1E" w:rsidRPr="007A49BB" w14:paraId="279DD7FC" w14:textId="77777777" w:rsidTr="004C5ABD">
        <w:tc>
          <w:tcPr>
            <w:tcW w:w="212" w:type="pct"/>
            <w:vMerge/>
          </w:tcPr>
          <w:p w14:paraId="505A12A8" w14:textId="77777777" w:rsidR="00505C1E" w:rsidRPr="007A49BB" w:rsidRDefault="00505C1E" w:rsidP="00035169">
            <w:pPr>
              <w:spacing w:after="120" w:line="276" w:lineRule="auto"/>
              <w:rPr>
                <w:rFonts w:ascii="Arial" w:hAnsi="Arial" w:cs="Arial"/>
                <w:b/>
              </w:rPr>
            </w:pPr>
          </w:p>
        </w:tc>
        <w:tc>
          <w:tcPr>
            <w:tcW w:w="1127" w:type="pct"/>
            <w:vMerge/>
          </w:tcPr>
          <w:p w14:paraId="7B44A41C" w14:textId="28DD6435" w:rsidR="00505C1E" w:rsidRPr="007A49BB" w:rsidRDefault="00505C1E" w:rsidP="00035169">
            <w:pPr>
              <w:spacing w:after="120" w:line="276" w:lineRule="auto"/>
              <w:rPr>
                <w:rFonts w:ascii="Arial" w:hAnsi="Arial" w:cs="Arial"/>
                <w:b/>
              </w:rPr>
            </w:pPr>
          </w:p>
        </w:tc>
        <w:tc>
          <w:tcPr>
            <w:tcW w:w="351" w:type="pct"/>
          </w:tcPr>
          <w:p w14:paraId="1358C16F" w14:textId="77777777" w:rsidR="00505C1E" w:rsidRPr="007A49BB" w:rsidRDefault="00505C1E" w:rsidP="001C41B4">
            <w:pPr>
              <w:spacing w:after="240" w:line="276" w:lineRule="auto"/>
              <w:rPr>
                <w:rFonts w:ascii="Arial" w:hAnsi="Arial" w:cs="Arial"/>
              </w:rPr>
            </w:pPr>
            <w:r w:rsidRPr="007A49BB">
              <w:rPr>
                <w:rFonts w:ascii="Arial" w:hAnsi="Arial" w:cs="Arial"/>
              </w:rPr>
              <w:t>3.4</w:t>
            </w:r>
          </w:p>
        </w:tc>
        <w:tc>
          <w:tcPr>
            <w:tcW w:w="3310" w:type="pct"/>
          </w:tcPr>
          <w:p w14:paraId="4F016B28" w14:textId="77777777" w:rsidR="00505C1E" w:rsidRPr="007A49BB" w:rsidRDefault="00505C1E" w:rsidP="001C41B4">
            <w:pPr>
              <w:spacing w:after="240" w:line="276" w:lineRule="auto"/>
              <w:ind w:left="51" w:firstLine="0"/>
              <w:rPr>
                <w:rFonts w:ascii="Arial" w:hAnsi="Arial" w:cs="Arial"/>
              </w:rPr>
            </w:pPr>
            <w:r>
              <w:rPr>
                <w:rFonts w:ascii="Arial" w:hAnsi="Arial" w:cs="Arial"/>
              </w:rPr>
              <w:t>Maintain c</w:t>
            </w:r>
            <w:r w:rsidRPr="007A49BB">
              <w:rPr>
                <w:rFonts w:ascii="Arial" w:hAnsi="Arial" w:cs="Arial"/>
              </w:rPr>
              <w:t>onfidentiality of records and information in line with statutory and/or workplace requirements</w:t>
            </w:r>
          </w:p>
        </w:tc>
      </w:tr>
      <w:tr w:rsidR="00505C1E" w:rsidRPr="007A49BB" w14:paraId="09035EF6" w14:textId="77777777" w:rsidTr="004C5ABD">
        <w:trPr>
          <w:trHeight w:val="470"/>
        </w:trPr>
        <w:tc>
          <w:tcPr>
            <w:tcW w:w="212" w:type="pct"/>
            <w:vMerge w:val="restart"/>
          </w:tcPr>
          <w:p w14:paraId="3F6E389A" w14:textId="77777777" w:rsidR="00505C1E" w:rsidRPr="007A49BB" w:rsidRDefault="00505C1E" w:rsidP="00035169">
            <w:pPr>
              <w:tabs>
                <w:tab w:val="left" w:pos="318"/>
              </w:tabs>
              <w:spacing w:after="120" w:line="276" w:lineRule="auto"/>
              <w:ind w:left="369" w:hanging="318"/>
              <w:rPr>
                <w:rFonts w:ascii="Arial" w:hAnsi="Arial" w:cs="Arial"/>
              </w:rPr>
            </w:pPr>
            <w:r>
              <w:rPr>
                <w:rFonts w:ascii="Arial" w:hAnsi="Arial" w:cs="Arial"/>
              </w:rPr>
              <w:t>4</w:t>
            </w:r>
          </w:p>
        </w:tc>
        <w:tc>
          <w:tcPr>
            <w:tcW w:w="1127" w:type="pct"/>
            <w:vMerge w:val="restart"/>
          </w:tcPr>
          <w:p w14:paraId="6D73ACEB" w14:textId="7E2F520D" w:rsidR="00505C1E" w:rsidRPr="007A49BB" w:rsidRDefault="00505C1E" w:rsidP="00035169">
            <w:pPr>
              <w:pStyle w:val="para"/>
              <w:spacing w:line="276" w:lineRule="auto"/>
              <w:rPr>
                <w:rFonts w:ascii="Arial" w:hAnsi="Arial" w:cs="Arial"/>
              </w:rPr>
            </w:pPr>
            <w:r w:rsidRPr="002E3527">
              <w:rPr>
                <w:rFonts w:ascii="Arial" w:hAnsi="Arial" w:cs="Arial"/>
                <w:sz w:val="22"/>
                <w:szCs w:val="22"/>
                <w:lang w:val="en-AU"/>
              </w:rPr>
              <w:t>Clean and check equipment after use</w:t>
            </w:r>
          </w:p>
        </w:tc>
        <w:tc>
          <w:tcPr>
            <w:tcW w:w="351" w:type="pct"/>
          </w:tcPr>
          <w:p w14:paraId="09BDB36D" w14:textId="77777777" w:rsidR="00505C1E" w:rsidRPr="007A49BB" w:rsidRDefault="00505C1E" w:rsidP="00035169">
            <w:pPr>
              <w:spacing w:after="120" w:line="276" w:lineRule="auto"/>
              <w:rPr>
                <w:rFonts w:ascii="Arial" w:hAnsi="Arial" w:cs="Arial"/>
              </w:rPr>
            </w:pPr>
            <w:r>
              <w:rPr>
                <w:rFonts w:ascii="Arial" w:hAnsi="Arial" w:cs="Arial"/>
              </w:rPr>
              <w:t>4.1</w:t>
            </w:r>
          </w:p>
        </w:tc>
        <w:tc>
          <w:tcPr>
            <w:tcW w:w="3310" w:type="pct"/>
          </w:tcPr>
          <w:p w14:paraId="4D992068" w14:textId="77777777" w:rsidR="00505C1E" w:rsidRDefault="00505C1E" w:rsidP="00035169">
            <w:pPr>
              <w:spacing w:after="120" w:line="276" w:lineRule="auto"/>
              <w:ind w:left="51" w:firstLine="0"/>
              <w:rPr>
                <w:rFonts w:ascii="Arial" w:hAnsi="Arial" w:cs="Arial"/>
              </w:rPr>
            </w:pPr>
            <w:r>
              <w:rPr>
                <w:rFonts w:ascii="Arial" w:hAnsi="Arial" w:cs="Arial"/>
              </w:rPr>
              <w:t>Clean reusable equipment</w:t>
            </w:r>
            <w:r w:rsidRPr="00BB2FE7">
              <w:rPr>
                <w:rFonts w:ascii="Arial" w:hAnsi="Arial" w:cs="Arial"/>
              </w:rPr>
              <w:t xml:space="preserve"> </w:t>
            </w:r>
            <w:r>
              <w:rPr>
                <w:rFonts w:ascii="Arial" w:hAnsi="Arial" w:cs="Arial"/>
              </w:rPr>
              <w:t xml:space="preserve">after each use, </w:t>
            </w:r>
            <w:r w:rsidRPr="00BB2FE7">
              <w:rPr>
                <w:rFonts w:ascii="Arial" w:hAnsi="Arial" w:cs="Arial"/>
              </w:rPr>
              <w:t>in</w:t>
            </w:r>
            <w:r>
              <w:rPr>
                <w:rFonts w:ascii="Arial" w:hAnsi="Arial" w:cs="Arial"/>
              </w:rPr>
              <w:t xml:space="preserve"> </w:t>
            </w:r>
            <w:r w:rsidRPr="00BB2FE7">
              <w:rPr>
                <w:rFonts w:ascii="Arial" w:hAnsi="Arial" w:cs="Arial"/>
              </w:rPr>
              <w:t>accordance with</w:t>
            </w:r>
            <w:r>
              <w:rPr>
                <w:rFonts w:ascii="Arial" w:hAnsi="Arial" w:cs="Arial"/>
              </w:rPr>
              <w:t xml:space="preserve"> manufacturer’s recommendations and</w:t>
            </w:r>
            <w:r w:rsidRPr="00BB2FE7">
              <w:rPr>
                <w:rFonts w:ascii="Arial" w:hAnsi="Arial" w:cs="Arial"/>
              </w:rPr>
              <w:t xml:space="preserve"> infection control protocols </w:t>
            </w:r>
          </w:p>
        </w:tc>
      </w:tr>
      <w:tr w:rsidR="00505C1E" w:rsidRPr="007A49BB" w14:paraId="734D9D33" w14:textId="77777777" w:rsidTr="004C5ABD">
        <w:trPr>
          <w:trHeight w:val="470"/>
        </w:trPr>
        <w:tc>
          <w:tcPr>
            <w:tcW w:w="212" w:type="pct"/>
            <w:vMerge/>
          </w:tcPr>
          <w:p w14:paraId="6FB99464" w14:textId="77777777" w:rsidR="00505C1E" w:rsidRPr="007A49BB" w:rsidRDefault="00505C1E" w:rsidP="00035169">
            <w:pPr>
              <w:tabs>
                <w:tab w:val="left" w:pos="318"/>
              </w:tabs>
              <w:spacing w:after="120" w:line="276" w:lineRule="auto"/>
              <w:ind w:left="369" w:hanging="318"/>
              <w:rPr>
                <w:rFonts w:ascii="Arial" w:hAnsi="Arial" w:cs="Arial"/>
              </w:rPr>
            </w:pPr>
          </w:p>
        </w:tc>
        <w:tc>
          <w:tcPr>
            <w:tcW w:w="1127" w:type="pct"/>
            <w:vMerge/>
          </w:tcPr>
          <w:p w14:paraId="615EB02C" w14:textId="425FC948" w:rsidR="00505C1E" w:rsidRPr="007A49BB" w:rsidRDefault="00505C1E" w:rsidP="00035169">
            <w:pPr>
              <w:tabs>
                <w:tab w:val="left" w:pos="318"/>
              </w:tabs>
              <w:spacing w:after="120" w:line="276" w:lineRule="auto"/>
              <w:ind w:left="369" w:hanging="318"/>
              <w:rPr>
                <w:rFonts w:ascii="Arial" w:hAnsi="Arial" w:cs="Arial"/>
              </w:rPr>
            </w:pPr>
          </w:p>
        </w:tc>
        <w:tc>
          <w:tcPr>
            <w:tcW w:w="351" w:type="pct"/>
          </w:tcPr>
          <w:p w14:paraId="089979A8" w14:textId="77777777" w:rsidR="00505C1E" w:rsidRDefault="00505C1E" w:rsidP="00035169">
            <w:pPr>
              <w:spacing w:after="120" w:line="276" w:lineRule="auto"/>
              <w:rPr>
                <w:rFonts w:ascii="Arial" w:hAnsi="Arial" w:cs="Arial"/>
              </w:rPr>
            </w:pPr>
            <w:r>
              <w:rPr>
                <w:rFonts w:ascii="Arial" w:hAnsi="Arial" w:cs="Arial"/>
              </w:rPr>
              <w:t>4.2</w:t>
            </w:r>
          </w:p>
        </w:tc>
        <w:tc>
          <w:tcPr>
            <w:tcW w:w="3310" w:type="pct"/>
          </w:tcPr>
          <w:p w14:paraId="02DCC434" w14:textId="77777777" w:rsidR="00505C1E" w:rsidRDefault="00505C1E" w:rsidP="00035169">
            <w:pPr>
              <w:spacing w:after="120" w:line="276" w:lineRule="auto"/>
              <w:ind w:left="51" w:firstLine="0"/>
              <w:rPr>
                <w:rFonts w:ascii="Arial" w:hAnsi="Arial" w:cs="Arial"/>
              </w:rPr>
            </w:pPr>
            <w:r>
              <w:rPr>
                <w:rFonts w:ascii="Arial" w:hAnsi="Arial" w:cs="Arial"/>
              </w:rPr>
              <w:t>D</w:t>
            </w:r>
            <w:r w:rsidRPr="00BB2FE7">
              <w:rPr>
                <w:rFonts w:ascii="Arial" w:hAnsi="Arial" w:cs="Arial"/>
              </w:rPr>
              <w:t xml:space="preserve">ispose of </w:t>
            </w:r>
            <w:r>
              <w:rPr>
                <w:rFonts w:ascii="Arial" w:hAnsi="Arial" w:cs="Arial"/>
              </w:rPr>
              <w:t xml:space="preserve">and replace consumables as necessary, </w:t>
            </w:r>
            <w:r w:rsidRPr="00BB2FE7">
              <w:rPr>
                <w:rFonts w:ascii="Arial" w:hAnsi="Arial" w:cs="Arial"/>
              </w:rPr>
              <w:t>in</w:t>
            </w:r>
            <w:r>
              <w:rPr>
                <w:rFonts w:ascii="Arial" w:hAnsi="Arial" w:cs="Arial"/>
              </w:rPr>
              <w:t xml:space="preserve"> </w:t>
            </w:r>
            <w:r w:rsidRPr="00BB2FE7">
              <w:rPr>
                <w:rFonts w:ascii="Arial" w:hAnsi="Arial" w:cs="Arial"/>
              </w:rPr>
              <w:t>accordance with</w:t>
            </w:r>
            <w:r>
              <w:rPr>
                <w:rFonts w:ascii="Arial" w:hAnsi="Arial" w:cs="Arial"/>
              </w:rPr>
              <w:t xml:space="preserve"> manufacturer’s recommendations and</w:t>
            </w:r>
            <w:r w:rsidRPr="00BB2FE7">
              <w:rPr>
                <w:rFonts w:ascii="Arial" w:hAnsi="Arial" w:cs="Arial"/>
              </w:rPr>
              <w:t xml:space="preserve"> infection control protocols</w:t>
            </w:r>
          </w:p>
        </w:tc>
      </w:tr>
      <w:tr w:rsidR="00505C1E" w:rsidRPr="007A49BB" w14:paraId="06B3CBDC" w14:textId="77777777" w:rsidTr="004C5ABD">
        <w:trPr>
          <w:trHeight w:val="470"/>
        </w:trPr>
        <w:tc>
          <w:tcPr>
            <w:tcW w:w="212" w:type="pct"/>
            <w:vMerge/>
          </w:tcPr>
          <w:p w14:paraId="03327930" w14:textId="77777777" w:rsidR="00505C1E" w:rsidRPr="007A49BB" w:rsidRDefault="00505C1E" w:rsidP="00035169">
            <w:pPr>
              <w:tabs>
                <w:tab w:val="left" w:pos="318"/>
              </w:tabs>
              <w:spacing w:after="120" w:line="276" w:lineRule="auto"/>
              <w:ind w:left="369" w:hanging="318"/>
              <w:rPr>
                <w:rFonts w:ascii="Arial" w:hAnsi="Arial" w:cs="Arial"/>
              </w:rPr>
            </w:pPr>
          </w:p>
        </w:tc>
        <w:tc>
          <w:tcPr>
            <w:tcW w:w="1127" w:type="pct"/>
            <w:vMerge/>
          </w:tcPr>
          <w:p w14:paraId="0394AF4F" w14:textId="35651DBC" w:rsidR="00505C1E" w:rsidRPr="007A49BB" w:rsidRDefault="00505C1E" w:rsidP="00035169">
            <w:pPr>
              <w:tabs>
                <w:tab w:val="left" w:pos="318"/>
              </w:tabs>
              <w:spacing w:after="120" w:line="276" w:lineRule="auto"/>
              <w:ind w:left="369" w:hanging="318"/>
              <w:rPr>
                <w:rFonts w:ascii="Arial" w:hAnsi="Arial" w:cs="Arial"/>
              </w:rPr>
            </w:pPr>
          </w:p>
        </w:tc>
        <w:tc>
          <w:tcPr>
            <w:tcW w:w="351" w:type="pct"/>
          </w:tcPr>
          <w:p w14:paraId="7A160DE3" w14:textId="77777777" w:rsidR="00505C1E" w:rsidRPr="007A49BB" w:rsidRDefault="00505C1E" w:rsidP="001C41B4">
            <w:pPr>
              <w:spacing w:after="240" w:line="276" w:lineRule="auto"/>
              <w:rPr>
                <w:rFonts w:ascii="Arial" w:hAnsi="Arial" w:cs="Arial"/>
              </w:rPr>
            </w:pPr>
            <w:r>
              <w:rPr>
                <w:rFonts w:ascii="Arial" w:hAnsi="Arial" w:cs="Arial"/>
              </w:rPr>
              <w:t>4.3</w:t>
            </w:r>
          </w:p>
        </w:tc>
        <w:tc>
          <w:tcPr>
            <w:tcW w:w="3310" w:type="pct"/>
          </w:tcPr>
          <w:p w14:paraId="3B1FB367" w14:textId="77777777" w:rsidR="00505C1E" w:rsidRDefault="00505C1E" w:rsidP="001C41B4">
            <w:pPr>
              <w:spacing w:after="240" w:line="276" w:lineRule="auto"/>
              <w:ind w:left="51" w:firstLine="0"/>
              <w:rPr>
                <w:rFonts w:ascii="Arial" w:hAnsi="Arial" w:cs="Arial"/>
              </w:rPr>
            </w:pPr>
            <w:r>
              <w:rPr>
                <w:rFonts w:ascii="Arial" w:hAnsi="Arial" w:cs="Arial"/>
              </w:rPr>
              <w:t xml:space="preserve">Conduct routine maintenance on equipment </w:t>
            </w:r>
            <w:r w:rsidRPr="00BB2FE7">
              <w:rPr>
                <w:rFonts w:ascii="Arial" w:hAnsi="Arial" w:cs="Arial"/>
              </w:rPr>
              <w:t>and report any faults or problems identified</w:t>
            </w:r>
            <w:r>
              <w:rPr>
                <w:rFonts w:ascii="Arial" w:hAnsi="Arial" w:cs="Arial"/>
              </w:rPr>
              <w:t xml:space="preserve">, </w:t>
            </w:r>
            <w:r w:rsidRPr="00BB2FE7">
              <w:rPr>
                <w:rFonts w:ascii="Arial" w:hAnsi="Arial" w:cs="Arial"/>
              </w:rPr>
              <w:t>in accordan</w:t>
            </w:r>
            <w:r>
              <w:rPr>
                <w:rFonts w:ascii="Arial" w:hAnsi="Arial" w:cs="Arial"/>
              </w:rPr>
              <w:t xml:space="preserve">ce with manufacturer’s recommendations and organisational </w:t>
            </w:r>
            <w:r w:rsidRPr="00BB2FE7">
              <w:rPr>
                <w:rFonts w:ascii="Arial" w:hAnsi="Arial" w:cs="Arial"/>
              </w:rPr>
              <w:t>procedures</w:t>
            </w:r>
          </w:p>
        </w:tc>
      </w:tr>
      <w:tr w:rsidR="00505C1E" w:rsidRPr="007A49BB" w14:paraId="02587748" w14:textId="77777777" w:rsidTr="004C5ABD">
        <w:trPr>
          <w:trHeight w:val="470"/>
        </w:trPr>
        <w:tc>
          <w:tcPr>
            <w:tcW w:w="212" w:type="pct"/>
            <w:vMerge w:val="restart"/>
          </w:tcPr>
          <w:p w14:paraId="5C767CD8" w14:textId="77777777" w:rsidR="00505C1E" w:rsidRPr="007A49BB" w:rsidRDefault="00505C1E" w:rsidP="00035169">
            <w:pPr>
              <w:tabs>
                <w:tab w:val="left" w:pos="318"/>
              </w:tabs>
              <w:spacing w:after="120" w:line="276" w:lineRule="auto"/>
              <w:ind w:left="369" w:hanging="318"/>
              <w:rPr>
                <w:rFonts w:ascii="Arial" w:hAnsi="Arial" w:cs="Arial"/>
              </w:rPr>
            </w:pPr>
            <w:r>
              <w:rPr>
                <w:rFonts w:ascii="Arial" w:hAnsi="Arial" w:cs="Arial"/>
              </w:rPr>
              <w:t>5</w:t>
            </w:r>
          </w:p>
        </w:tc>
        <w:tc>
          <w:tcPr>
            <w:tcW w:w="1127" w:type="pct"/>
            <w:vMerge w:val="restart"/>
          </w:tcPr>
          <w:p w14:paraId="3AA06FF1" w14:textId="7E4DB2E1" w:rsidR="00505C1E" w:rsidRPr="007A49BB" w:rsidRDefault="00505C1E" w:rsidP="00035169">
            <w:pPr>
              <w:pStyle w:val="para"/>
              <w:spacing w:line="276" w:lineRule="auto"/>
              <w:rPr>
                <w:rFonts w:ascii="Arial" w:hAnsi="Arial" w:cs="Arial"/>
              </w:rPr>
            </w:pPr>
            <w:r w:rsidRPr="002E3527">
              <w:rPr>
                <w:rFonts w:ascii="Arial" w:hAnsi="Arial" w:cs="Arial"/>
                <w:sz w:val="22"/>
                <w:szCs w:val="22"/>
                <w:lang w:val="en-AU"/>
              </w:rPr>
              <w:t>Evaluate response to the incident requiring oxygen</w:t>
            </w:r>
          </w:p>
        </w:tc>
        <w:tc>
          <w:tcPr>
            <w:tcW w:w="351" w:type="pct"/>
          </w:tcPr>
          <w:p w14:paraId="37F35328" w14:textId="77777777" w:rsidR="00505C1E" w:rsidRPr="007A49BB" w:rsidRDefault="00505C1E" w:rsidP="00035169">
            <w:pPr>
              <w:spacing w:after="120" w:line="276" w:lineRule="auto"/>
              <w:rPr>
                <w:rFonts w:ascii="Arial" w:hAnsi="Arial" w:cs="Arial"/>
              </w:rPr>
            </w:pPr>
            <w:r>
              <w:rPr>
                <w:rFonts w:ascii="Arial" w:hAnsi="Arial" w:cs="Arial"/>
              </w:rPr>
              <w:t>5</w:t>
            </w:r>
            <w:r w:rsidRPr="007A49BB">
              <w:rPr>
                <w:rFonts w:ascii="Arial" w:hAnsi="Arial" w:cs="Arial"/>
              </w:rPr>
              <w:t>.1</w:t>
            </w:r>
          </w:p>
        </w:tc>
        <w:tc>
          <w:tcPr>
            <w:tcW w:w="3310" w:type="pct"/>
          </w:tcPr>
          <w:p w14:paraId="0CCA00DF" w14:textId="77777777" w:rsidR="00505C1E" w:rsidRPr="007A49BB" w:rsidRDefault="00505C1E" w:rsidP="00035169">
            <w:pPr>
              <w:spacing w:after="120" w:line="276" w:lineRule="auto"/>
              <w:ind w:left="51" w:firstLine="0"/>
              <w:rPr>
                <w:rFonts w:ascii="Arial" w:hAnsi="Arial" w:cs="Arial"/>
              </w:rPr>
            </w:pPr>
            <w:r>
              <w:rPr>
                <w:rFonts w:ascii="Arial" w:hAnsi="Arial" w:cs="Arial"/>
              </w:rPr>
              <w:t>Review e</w:t>
            </w:r>
            <w:r w:rsidRPr="007A49BB">
              <w:rPr>
                <w:rFonts w:ascii="Arial" w:hAnsi="Arial" w:cs="Arial"/>
              </w:rPr>
              <w:t>ffectiveness of own role in the incident in accordance with established procedures</w:t>
            </w:r>
          </w:p>
        </w:tc>
      </w:tr>
      <w:tr w:rsidR="00505C1E" w:rsidRPr="007A49BB" w14:paraId="3E7AF018" w14:textId="77777777" w:rsidTr="004C5ABD">
        <w:trPr>
          <w:trHeight w:val="469"/>
        </w:trPr>
        <w:tc>
          <w:tcPr>
            <w:tcW w:w="212" w:type="pct"/>
            <w:vMerge/>
          </w:tcPr>
          <w:p w14:paraId="778022A5" w14:textId="77777777" w:rsidR="00505C1E" w:rsidRPr="007A49BB" w:rsidRDefault="00505C1E" w:rsidP="00035169">
            <w:pPr>
              <w:tabs>
                <w:tab w:val="left" w:pos="318"/>
              </w:tabs>
              <w:spacing w:after="120" w:line="276" w:lineRule="auto"/>
              <w:ind w:left="318" w:hanging="318"/>
              <w:rPr>
                <w:rFonts w:ascii="Arial" w:hAnsi="Arial" w:cs="Arial"/>
              </w:rPr>
            </w:pPr>
          </w:p>
        </w:tc>
        <w:tc>
          <w:tcPr>
            <w:tcW w:w="1127" w:type="pct"/>
            <w:vMerge/>
          </w:tcPr>
          <w:p w14:paraId="16E4B484" w14:textId="1C6205AB" w:rsidR="00505C1E" w:rsidRPr="007A49BB" w:rsidRDefault="00505C1E" w:rsidP="00035169">
            <w:pPr>
              <w:tabs>
                <w:tab w:val="left" w:pos="318"/>
              </w:tabs>
              <w:spacing w:after="120" w:line="276" w:lineRule="auto"/>
              <w:ind w:left="318" w:hanging="318"/>
              <w:rPr>
                <w:rFonts w:ascii="Arial" w:hAnsi="Arial" w:cs="Arial"/>
              </w:rPr>
            </w:pPr>
          </w:p>
        </w:tc>
        <w:tc>
          <w:tcPr>
            <w:tcW w:w="351" w:type="pct"/>
          </w:tcPr>
          <w:p w14:paraId="5EEDD7A3" w14:textId="77777777" w:rsidR="00505C1E" w:rsidRPr="007A49BB" w:rsidRDefault="00505C1E" w:rsidP="001C41B4">
            <w:pPr>
              <w:spacing w:after="240" w:line="276" w:lineRule="auto"/>
              <w:rPr>
                <w:rFonts w:ascii="Arial" w:hAnsi="Arial" w:cs="Arial"/>
              </w:rPr>
            </w:pPr>
            <w:r>
              <w:rPr>
                <w:rFonts w:ascii="Arial" w:hAnsi="Arial" w:cs="Arial"/>
              </w:rPr>
              <w:t>5</w:t>
            </w:r>
            <w:r w:rsidRPr="007A49BB">
              <w:rPr>
                <w:rFonts w:ascii="Arial" w:hAnsi="Arial" w:cs="Arial"/>
              </w:rPr>
              <w:t>.2</w:t>
            </w:r>
          </w:p>
        </w:tc>
        <w:tc>
          <w:tcPr>
            <w:tcW w:w="3310" w:type="pct"/>
          </w:tcPr>
          <w:p w14:paraId="65767515" w14:textId="77777777" w:rsidR="00505C1E" w:rsidRPr="007A49BB" w:rsidRDefault="00505C1E" w:rsidP="001C41B4">
            <w:pPr>
              <w:spacing w:after="240" w:line="276" w:lineRule="auto"/>
              <w:ind w:left="51" w:firstLine="0"/>
              <w:rPr>
                <w:rFonts w:ascii="Arial" w:hAnsi="Arial" w:cs="Arial"/>
              </w:rPr>
            </w:pPr>
            <w:r>
              <w:rPr>
                <w:rFonts w:ascii="Arial" w:hAnsi="Arial" w:cs="Arial"/>
              </w:rPr>
              <w:t>Identify a</w:t>
            </w:r>
            <w:r w:rsidRPr="007A49BB">
              <w:rPr>
                <w:rFonts w:ascii="Arial" w:hAnsi="Arial" w:cs="Arial"/>
              </w:rPr>
              <w:t>spects for improvement and/or further development of own skills and knowledge.</w:t>
            </w:r>
          </w:p>
        </w:tc>
      </w:tr>
    </w:tbl>
    <w:p w14:paraId="3A5C4E22" w14:textId="77777777" w:rsidR="001312A9" w:rsidRDefault="001312A9">
      <w:pPr>
        <w:sectPr w:rsidR="001312A9" w:rsidSect="00BC1EC7">
          <w:headerReference w:type="even" r:id="rId40"/>
          <w:headerReference w:type="default" r:id="rId41"/>
          <w:headerReference w:type="first" r:id="rId42"/>
          <w:pgSz w:w="11907" w:h="16840" w:code="9"/>
          <w:pgMar w:top="1134" w:right="708" w:bottom="1134" w:left="1134" w:header="567" w:footer="567" w:gutter="0"/>
          <w:cols w:space="708"/>
          <w:docGrid w:linePitch="360"/>
        </w:sectPr>
      </w:pPr>
    </w:p>
    <w:tbl>
      <w:tblPr>
        <w:tblW w:w="5000" w:type="pct"/>
        <w:tblLayout w:type="fixed"/>
        <w:tblLook w:val="0000" w:firstRow="0" w:lastRow="0" w:firstColumn="0" w:lastColumn="0" w:noHBand="0" w:noVBand="0"/>
      </w:tblPr>
      <w:tblGrid>
        <w:gridCol w:w="3402"/>
        <w:gridCol w:w="6663"/>
      </w:tblGrid>
      <w:tr w:rsidR="00203D6B" w:rsidRPr="007A49BB" w14:paraId="44F16634" w14:textId="77777777" w:rsidTr="004C5ABD">
        <w:tc>
          <w:tcPr>
            <w:tcW w:w="5000" w:type="pct"/>
            <w:gridSpan w:val="2"/>
          </w:tcPr>
          <w:p w14:paraId="0D59A961" w14:textId="77777777" w:rsidR="00203D6B" w:rsidRPr="007A49BB" w:rsidRDefault="00203D6B" w:rsidP="001C41B4">
            <w:pPr>
              <w:spacing w:before="240" w:after="240" w:line="276" w:lineRule="auto"/>
              <w:rPr>
                <w:rFonts w:ascii="Arial" w:hAnsi="Arial" w:cs="Arial"/>
                <w:b/>
              </w:rPr>
            </w:pPr>
            <w:r w:rsidRPr="007A49BB">
              <w:rPr>
                <w:rFonts w:ascii="Arial" w:hAnsi="Arial" w:cs="Arial"/>
                <w:b/>
              </w:rPr>
              <w:t>REQUIRED SKILLS AND KNOWLEDGE</w:t>
            </w:r>
          </w:p>
        </w:tc>
      </w:tr>
      <w:tr w:rsidR="00203D6B" w:rsidRPr="007A49BB" w14:paraId="15444008" w14:textId="77777777" w:rsidTr="004C5ABD">
        <w:tc>
          <w:tcPr>
            <w:tcW w:w="5000" w:type="pct"/>
            <w:gridSpan w:val="2"/>
          </w:tcPr>
          <w:p w14:paraId="7BEAA2D7" w14:textId="77777777" w:rsidR="00203D6B" w:rsidRPr="002E3527" w:rsidRDefault="00203D6B" w:rsidP="001C41B4">
            <w:pPr>
              <w:pStyle w:val="para"/>
              <w:spacing w:line="276" w:lineRule="auto"/>
              <w:ind w:left="476" w:hanging="425"/>
              <w:rPr>
                <w:rFonts w:ascii="Arial" w:hAnsi="Arial" w:cs="Arial"/>
                <w:i/>
                <w:sz w:val="18"/>
                <w:szCs w:val="18"/>
              </w:rPr>
            </w:pPr>
            <w:r w:rsidRPr="002E3527">
              <w:rPr>
                <w:rFonts w:ascii="Arial" w:hAnsi="Arial" w:cs="Arial"/>
                <w:i/>
                <w:sz w:val="18"/>
                <w:szCs w:val="18"/>
                <w:lang w:val="en-AU"/>
              </w:rPr>
              <w:t>This describes the essential skills and knowledge and their level, required for this unit.</w:t>
            </w:r>
            <w:r w:rsidRPr="002E3527">
              <w:rPr>
                <w:rFonts w:ascii="Arial" w:hAnsi="Arial" w:cs="Arial"/>
                <w:i/>
                <w:sz w:val="18"/>
                <w:szCs w:val="18"/>
              </w:rPr>
              <w:t xml:space="preserve"> </w:t>
            </w:r>
          </w:p>
        </w:tc>
      </w:tr>
      <w:tr w:rsidR="00203D6B" w:rsidRPr="007A49BB" w14:paraId="5C84E1F9" w14:textId="77777777" w:rsidTr="004C5ABD">
        <w:tc>
          <w:tcPr>
            <w:tcW w:w="5000" w:type="pct"/>
            <w:gridSpan w:val="2"/>
          </w:tcPr>
          <w:p w14:paraId="76592614" w14:textId="314D5182" w:rsidR="00203D6B" w:rsidRPr="00B13FE8" w:rsidRDefault="00570989" w:rsidP="001C41B4">
            <w:pPr>
              <w:spacing w:after="120" w:line="276" w:lineRule="auto"/>
              <w:rPr>
                <w:rFonts w:ascii="Arial" w:hAnsi="Arial" w:cs="Arial"/>
                <w:b/>
                <w:i/>
              </w:rPr>
            </w:pPr>
            <w:r>
              <w:rPr>
                <w:rFonts w:ascii="Arial" w:hAnsi="Arial" w:cs="Arial"/>
                <w:b/>
                <w:i/>
              </w:rPr>
              <w:t xml:space="preserve">Required </w:t>
            </w:r>
            <w:r w:rsidR="00203D6B" w:rsidRPr="00B13FE8">
              <w:rPr>
                <w:rFonts w:ascii="Arial" w:hAnsi="Arial" w:cs="Arial"/>
                <w:b/>
                <w:i/>
              </w:rPr>
              <w:t>Skills</w:t>
            </w:r>
          </w:p>
          <w:p w14:paraId="5516CFCA" w14:textId="77777777" w:rsidR="00203D6B" w:rsidRPr="00FC5899" w:rsidRDefault="00203D6B" w:rsidP="001C41B4">
            <w:pPr>
              <w:pStyle w:val="ListParagraph"/>
              <w:numPr>
                <w:ilvl w:val="0"/>
                <w:numId w:val="12"/>
              </w:numPr>
              <w:spacing w:after="120" w:line="276" w:lineRule="auto"/>
              <w:ind w:left="457"/>
              <w:contextualSpacing w:val="0"/>
              <w:rPr>
                <w:rFonts w:ascii="Arial" w:hAnsi="Arial" w:cs="Arial"/>
              </w:rPr>
            </w:pPr>
            <w:r w:rsidRPr="00FC5899">
              <w:rPr>
                <w:rFonts w:ascii="Arial" w:hAnsi="Arial" w:cs="Arial"/>
              </w:rPr>
              <w:t xml:space="preserve">Interpersonal skills to reassure the casualty in a caring and calm manner </w:t>
            </w:r>
          </w:p>
          <w:p w14:paraId="672E6267" w14:textId="77777777" w:rsidR="00203D6B" w:rsidRDefault="00203D6B" w:rsidP="001C41B4">
            <w:pPr>
              <w:pStyle w:val="ListParagraph"/>
              <w:numPr>
                <w:ilvl w:val="0"/>
                <w:numId w:val="12"/>
              </w:numPr>
              <w:spacing w:after="120" w:line="276" w:lineRule="auto"/>
              <w:ind w:left="457"/>
              <w:contextualSpacing w:val="0"/>
              <w:rPr>
                <w:rFonts w:ascii="Arial" w:hAnsi="Arial" w:cs="Arial"/>
              </w:rPr>
            </w:pPr>
            <w:r>
              <w:rPr>
                <w:rFonts w:ascii="Arial" w:hAnsi="Arial" w:cs="Arial"/>
              </w:rPr>
              <w:t>Observational skills to:</w:t>
            </w:r>
          </w:p>
          <w:p w14:paraId="79820A71" w14:textId="77777777" w:rsidR="00203D6B" w:rsidRPr="00E6603E" w:rsidRDefault="00203D6B" w:rsidP="001C41B4">
            <w:pPr>
              <w:pStyle w:val="ListParagraph"/>
              <w:numPr>
                <w:ilvl w:val="1"/>
                <w:numId w:val="12"/>
              </w:numPr>
              <w:spacing w:after="120" w:line="276" w:lineRule="auto"/>
              <w:ind w:left="883"/>
              <w:contextualSpacing w:val="0"/>
              <w:rPr>
                <w:rFonts w:ascii="Arial" w:hAnsi="Arial" w:cs="Arial"/>
              </w:rPr>
            </w:pPr>
            <w:r w:rsidRPr="00E6603E">
              <w:rPr>
                <w:rFonts w:ascii="Arial" w:hAnsi="Arial" w:cs="Arial"/>
              </w:rPr>
              <w:t>Identify hazards</w:t>
            </w:r>
          </w:p>
          <w:p w14:paraId="0CD78904" w14:textId="77777777" w:rsidR="00203D6B" w:rsidRDefault="00203D6B" w:rsidP="001C41B4">
            <w:pPr>
              <w:pStyle w:val="ListParagraph"/>
              <w:numPr>
                <w:ilvl w:val="1"/>
                <w:numId w:val="12"/>
              </w:numPr>
              <w:spacing w:after="120" w:line="276" w:lineRule="auto"/>
              <w:ind w:left="883"/>
              <w:contextualSpacing w:val="0"/>
              <w:rPr>
                <w:rFonts w:ascii="Arial" w:hAnsi="Arial" w:cs="Arial"/>
              </w:rPr>
            </w:pPr>
            <w:r>
              <w:rPr>
                <w:rFonts w:ascii="Arial" w:hAnsi="Arial" w:cs="Arial"/>
              </w:rPr>
              <w:t>Recognise the casualty’s need for first aid oxygen</w:t>
            </w:r>
          </w:p>
          <w:p w14:paraId="43B00A96" w14:textId="77777777" w:rsidR="00203D6B" w:rsidRDefault="00203D6B" w:rsidP="001C41B4">
            <w:pPr>
              <w:pStyle w:val="ListParagraph"/>
              <w:numPr>
                <w:ilvl w:val="1"/>
                <w:numId w:val="12"/>
              </w:numPr>
              <w:spacing w:after="120" w:line="276" w:lineRule="auto"/>
              <w:ind w:left="883"/>
              <w:contextualSpacing w:val="0"/>
              <w:rPr>
                <w:rFonts w:ascii="Arial" w:hAnsi="Arial" w:cs="Arial"/>
              </w:rPr>
            </w:pPr>
            <w:r>
              <w:rPr>
                <w:rFonts w:ascii="Arial" w:hAnsi="Arial" w:cs="Arial"/>
              </w:rPr>
              <w:t>Monitor the casualty’s condition</w:t>
            </w:r>
          </w:p>
          <w:p w14:paraId="5392F5CE" w14:textId="77777777" w:rsidR="00203D6B" w:rsidRPr="00FC5899" w:rsidRDefault="00203D6B" w:rsidP="001C41B4">
            <w:pPr>
              <w:pStyle w:val="ListParagraph"/>
              <w:numPr>
                <w:ilvl w:val="0"/>
                <w:numId w:val="12"/>
              </w:numPr>
              <w:spacing w:after="120" w:line="276" w:lineRule="auto"/>
              <w:ind w:left="457"/>
              <w:contextualSpacing w:val="0"/>
              <w:rPr>
                <w:rFonts w:ascii="Arial" w:hAnsi="Arial" w:cs="Arial"/>
              </w:rPr>
            </w:pPr>
            <w:r w:rsidRPr="00FC5899">
              <w:rPr>
                <w:rFonts w:ascii="Arial" w:hAnsi="Arial" w:cs="Arial"/>
              </w:rPr>
              <w:t>Respond appropriately to challenging situations</w:t>
            </w:r>
          </w:p>
          <w:p w14:paraId="47ECCD75" w14:textId="77777777" w:rsidR="00203D6B" w:rsidRPr="00FC5899" w:rsidRDefault="00203D6B" w:rsidP="001C41B4">
            <w:pPr>
              <w:pStyle w:val="ListParagraph"/>
              <w:numPr>
                <w:ilvl w:val="0"/>
                <w:numId w:val="12"/>
              </w:numPr>
              <w:spacing w:after="120" w:line="276" w:lineRule="auto"/>
              <w:ind w:left="457"/>
              <w:contextualSpacing w:val="0"/>
              <w:rPr>
                <w:rFonts w:ascii="Arial" w:hAnsi="Arial" w:cs="Arial"/>
              </w:rPr>
            </w:pPr>
            <w:r w:rsidRPr="00FC5899">
              <w:rPr>
                <w:rFonts w:ascii="Arial" w:hAnsi="Arial" w:cs="Arial"/>
              </w:rPr>
              <w:t>Control the situation appropriately according to established first aid principles</w:t>
            </w:r>
          </w:p>
          <w:p w14:paraId="6292D160" w14:textId="77777777" w:rsidR="00203D6B" w:rsidRDefault="00203D6B" w:rsidP="001C41B4">
            <w:pPr>
              <w:pStyle w:val="ListParagraph"/>
              <w:numPr>
                <w:ilvl w:val="0"/>
                <w:numId w:val="12"/>
              </w:numPr>
              <w:spacing w:after="120" w:line="276" w:lineRule="auto"/>
              <w:ind w:left="457"/>
              <w:contextualSpacing w:val="0"/>
              <w:rPr>
                <w:rFonts w:ascii="Arial" w:hAnsi="Arial" w:cs="Arial"/>
              </w:rPr>
            </w:pPr>
            <w:r>
              <w:rPr>
                <w:rFonts w:ascii="Arial" w:hAnsi="Arial" w:cs="Arial"/>
              </w:rPr>
              <w:t>Techn</w:t>
            </w:r>
            <w:r w:rsidRPr="007054CC">
              <w:rPr>
                <w:rFonts w:ascii="Arial" w:hAnsi="Arial" w:cs="Arial"/>
              </w:rPr>
              <w:t>ical skills to</w:t>
            </w:r>
            <w:r>
              <w:rPr>
                <w:rFonts w:ascii="Arial" w:hAnsi="Arial" w:cs="Arial"/>
              </w:rPr>
              <w:t>:</w:t>
            </w:r>
            <w:r w:rsidRPr="007054CC">
              <w:rPr>
                <w:rFonts w:ascii="Arial" w:hAnsi="Arial" w:cs="Arial"/>
              </w:rPr>
              <w:t xml:space="preserve"> </w:t>
            </w:r>
          </w:p>
          <w:p w14:paraId="357741D8" w14:textId="77777777" w:rsidR="00203D6B" w:rsidRDefault="00203D6B" w:rsidP="001C41B4">
            <w:pPr>
              <w:pStyle w:val="ListParagraph"/>
              <w:numPr>
                <w:ilvl w:val="1"/>
                <w:numId w:val="12"/>
              </w:numPr>
              <w:spacing w:after="120" w:line="276" w:lineRule="auto"/>
              <w:ind w:left="883"/>
              <w:contextualSpacing w:val="0"/>
              <w:rPr>
                <w:rFonts w:ascii="Arial" w:hAnsi="Arial" w:cs="Arial"/>
              </w:rPr>
            </w:pPr>
            <w:r>
              <w:rPr>
                <w:rFonts w:ascii="Arial" w:hAnsi="Arial" w:cs="Arial"/>
              </w:rPr>
              <w:t>Operate</w:t>
            </w:r>
            <w:r w:rsidRPr="007054CC">
              <w:rPr>
                <w:rFonts w:ascii="Arial" w:hAnsi="Arial" w:cs="Arial"/>
              </w:rPr>
              <w:t xml:space="preserve"> oxygen equipment and </w:t>
            </w:r>
            <w:r>
              <w:rPr>
                <w:rFonts w:ascii="Arial" w:hAnsi="Arial" w:cs="Arial"/>
              </w:rPr>
              <w:t>undertake</w:t>
            </w:r>
            <w:r w:rsidRPr="007054CC">
              <w:rPr>
                <w:rFonts w:ascii="Arial" w:hAnsi="Arial" w:cs="Arial"/>
              </w:rPr>
              <w:t xml:space="preserve"> routine maintenance o</w:t>
            </w:r>
            <w:r>
              <w:rPr>
                <w:rFonts w:ascii="Arial" w:hAnsi="Arial" w:cs="Arial"/>
              </w:rPr>
              <w:t>f</w:t>
            </w:r>
            <w:r w:rsidRPr="007054CC">
              <w:rPr>
                <w:rFonts w:ascii="Arial" w:hAnsi="Arial" w:cs="Arial"/>
              </w:rPr>
              <w:t xml:space="preserve"> equipment</w:t>
            </w:r>
          </w:p>
          <w:p w14:paraId="3B25B983" w14:textId="77777777" w:rsidR="00203D6B" w:rsidRPr="008535CF" w:rsidRDefault="00203D6B" w:rsidP="001C41B4">
            <w:pPr>
              <w:pStyle w:val="ListParagraph"/>
              <w:numPr>
                <w:ilvl w:val="1"/>
                <w:numId w:val="12"/>
              </w:numPr>
              <w:spacing w:after="120" w:line="276" w:lineRule="auto"/>
              <w:ind w:left="883"/>
              <w:contextualSpacing w:val="0"/>
              <w:rPr>
                <w:rFonts w:ascii="Arial" w:hAnsi="Arial" w:cs="Arial"/>
              </w:rPr>
            </w:pPr>
            <w:r>
              <w:rPr>
                <w:rFonts w:ascii="Arial" w:hAnsi="Arial" w:cs="Arial"/>
              </w:rPr>
              <w:t>U</w:t>
            </w:r>
            <w:r w:rsidRPr="008535CF">
              <w:rPr>
                <w:rFonts w:ascii="Arial" w:hAnsi="Arial" w:cs="Arial"/>
              </w:rPr>
              <w:t>s</w:t>
            </w:r>
            <w:r>
              <w:rPr>
                <w:rFonts w:ascii="Arial" w:hAnsi="Arial" w:cs="Arial"/>
              </w:rPr>
              <w:t>e</w:t>
            </w:r>
            <w:r w:rsidRPr="008535CF">
              <w:rPr>
                <w:rFonts w:ascii="Arial" w:hAnsi="Arial" w:cs="Arial"/>
              </w:rPr>
              <w:t xml:space="preserve"> specified delivery devices </w:t>
            </w:r>
            <w:r>
              <w:rPr>
                <w:rFonts w:ascii="Arial" w:hAnsi="Arial" w:cs="Arial"/>
              </w:rPr>
              <w:t>to administer oxygen</w:t>
            </w:r>
          </w:p>
          <w:p w14:paraId="314A995A" w14:textId="77777777" w:rsidR="00203D6B" w:rsidRDefault="00203D6B" w:rsidP="001C41B4">
            <w:pPr>
              <w:pStyle w:val="ListParagraph"/>
              <w:numPr>
                <w:ilvl w:val="0"/>
                <w:numId w:val="12"/>
              </w:numPr>
              <w:spacing w:after="120" w:line="276" w:lineRule="auto"/>
              <w:ind w:left="457"/>
              <w:contextualSpacing w:val="0"/>
              <w:rPr>
                <w:rFonts w:ascii="Arial" w:hAnsi="Arial" w:cs="Arial"/>
              </w:rPr>
            </w:pPr>
            <w:r>
              <w:rPr>
                <w:rFonts w:ascii="Arial" w:hAnsi="Arial" w:cs="Arial"/>
              </w:rPr>
              <w:t>Analysis skills to:</w:t>
            </w:r>
          </w:p>
          <w:p w14:paraId="15E9E578" w14:textId="77777777" w:rsidR="00203D6B" w:rsidRDefault="00203D6B" w:rsidP="001C41B4">
            <w:pPr>
              <w:pStyle w:val="ListParagraph"/>
              <w:numPr>
                <w:ilvl w:val="1"/>
                <w:numId w:val="12"/>
              </w:numPr>
              <w:spacing w:after="120" w:line="276" w:lineRule="auto"/>
              <w:ind w:left="883"/>
              <w:contextualSpacing w:val="0"/>
              <w:rPr>
                <w:rFonts w:ascii="Arial" w:hAnsi="Arial" w:cs="Arial"/>
              </w:rPr>
            </w:pPr>
            <w:r>
              <w:rPr>
                <w:rFonts w:ascii="Arial" w:hAnsi="Arial" w:cs="Arial"/>
              </w:rPr>
              <w:t>Assess risks and hazards</w:t>
            </w:r>
          </w:p>
          <w:p w14:paraId="4914E2EB" w14:textId="77777777" w:rsidR="00203D6B" w:rsidRDefault="00203D6B" w:rsidP="001C41B4">
            <w:pPr>
              <w:pStyle w:val="ListParagraph"/>
              <w:numPr>
                <w:ilvl w:val="1"/>
                <w:numId w:val="12"/>
              </w:numPr>
              <w:spacing w:after="120" w:line="276" w:lineRule="auto"/>
              <w:ind w:left="883"/>
              <w:contextualSpacing w:val="0"/>
              <w:rPr>
                <w:rFonts w:ascii="Arial" w:hAnsi="Arial" w:cs="Arial"/>
              </w:rPr>
            </w:pPr>
            <w:r>
              <w:rPr>
                <w:rFonts w:ascii="Arial" w:hAnsi="Arial" w:cs="Arial"/>
              </w:rPr>
              <w:t>Evaluate the casualty’s condition</w:t>
            </w:r>
          </w:p>
          <w:p w14:paraId="41521F4C" w14:textId="77777777" w:rsidR="00203D6B" w:rsidRPr="002E4638" w:rsidRDefault="00203D6B" w:rsidP="001C41B4">
            <w:pPr>
              <w:pStyle w:val="ListParagraph"/>
              <w:numPr>
                <w:ilvl w:val="1"/>
                <w:numId w:val="12"/>
              </w:numPr>
              <w:spacing w:after="120" w:line="276" w:lineRule="auto"/>
              <w:ind w:left="883"/>
              <w:contextualSpacing w:val="0"/>
              <w:rPr>
                <w:rFonts w:ascii="Arial" w:hAnsi="Arial" w:cs="Arial"/>
              </w:rPr>
            </w:pPr>
            <w:r w:rsidRPr="007054CC">
              <w:rPr>
                <w:rFonts w:ascii="Arial" w:hAnsi="Arial" w:cs="Arial"/>
              </w:rPr>
              <w:t xml:space="preserve">Evaluate </w:t>
            </w:r>
            <w:r w:rsidRPr="002E4638">
              <w:rPr>
                <w:rFonts w:ascii="Arial" w:hAnsi="Arial" w:cs="Arial"/>
              </w:rPr>
              <w:t>response to the incident</w:t>
            </w:r>
          </w:p>
          <w:p w14:paraId="06877CDB" w14:textId="77777777" w:rsidR="00203D6B" w:rsidRPr="002E4638" w:rsidRDefault="00203D6B" w:rsidP="001C41B4">
            <w:pPr>
              <w:pStyle w:val="ListParagraph"/>
              <w:numPr>
                <w:ilvl w:val="0"/>
                <w:numId w:val="12"/>
              </w:numPr>
              <w:spacing w:after="120" w:line="276" w:lineRule="auto"/>
              <w:ind w:left="457"/>
              <w:contextualSpacing w:val="0"/>
              <w:rPr>
                <w:rFonts w:ascii="Arial" w:hAnsi="Arial" w:cs="Arial"/>
              </w:rPr>
            </w:pPr>
            <w:r w:rsidRPr="002E4638">
              <w:rPr>
                <w:rFonts w:ascii="Arial" w:hAnsi="Arial" w:cs="Arial"/>
              </w:rPr>
              <w:t>Problem solving skills to determine appropriate response to the emergency situation</w:t>
            </w:r>
          </w:p>
          <w:p w14:paraId="199E5587" w14:textId="77777777" w:rsidR="003F1095" w:rsidRDefault="00203D6B" w:rsidP="001C41B4">
            <w:pPr>
              <w:pStyle w:val="ListParagraph"/>
              <w:numPr>
                <w:ilvl w:val="0"/>
                <w:numId w:val="12"/>
              </w:numPr>
              <w:spacing w:after="120" w:line="276" w:lineRule="auto"/>
              <w:ind w:left="457"/>
              <w:contextualSpacing w:val="0"/>
              <w:rPr>
                <w:rFonts w:ascii="Arial" w:hAnsi="Arial" w:cs="Arial"/>
              </w:rPr>
            </w:pPr>
            <w:r w:rsidRPr="002E4638">
              <w:rPr>
                <w:rFonts w:ascii="Arial" w:hAnsi="Arial" w:cs="Arial"/>
              </w:rPr>
              <w:t>Communication skills to</w:t>
            </w:r>
            <w:r w:rsidR="003F1095">
              <w:rPr>
                <w:rFonts w:ascii="Arial" w:hAnsi="Arial" w:cs="Arial"/>
              </w:rPr>
              <w:t>:</w:t>
            </w:r>
          </w:p>
          <w:p w14:paraId="57FD5B50" w14:textId="6030E335" w:rsidR="003F1095" w:rsidRDefault="003F1095" w:rsidP="004C5ABD">
            <w:pPr>
              <w:pStyle w:val="ListParagraph"/>
              <w:numPr>
                <w:ilvl w:val="1"/>
                <w:numId w:val="12"/>
              </w:numPr>
              <w:spacing w:after="120" w:line="276" w:lineRule="auto"/>
              <w:ind w:left="883"/>
              <w:contextualSpacing w:val="0"/>
              <w:rPr>
                <w:rFonts w:ascii="Arial" w:hAnsi="Arial" w:cs="Arial"/>
              </w:rPr>
            </w:pPr>
            <w:r>
              <w:rPr>
                <w:rFonts w:ascii="Arial" w:hAnsi="Arial" w:cs="Arial"/>
              </w:rPr>
              <w:t>Reassure casualty</w:t>
            </w:r>
          </w:p>
          <w:p w14:paraId="61E9D72D" w14:textId="44BF537F" w:rsidR="003F1095" w:rsidRDefault="003F1095" w:rsidP="004C5ABD">
            <w:pPr>
              <w:pStyle w:val="ListParagraph"/>
              <w:numPr>
                <w:ilvl w:val="1"/>
                <w:numId w:val="12"/>
              </w:numPr>
              <w:spacing w:after="120" w:line="276" w:lineRule="auto"/>
              <w:ind w:left="883"/>
              <w:contextualSpacing w:val="0"/>
              <w:rPr>
                <w:rFonts w:ascii="Arial" w:hAnsi="Arial" w:cs="Arial"/>
              </w:rPr>
            </w:pPr>
            <w:r>
              <w:rPr>
                <w:rFonts w:ascii="Arial" w:hAnsi="Arial" w:cs="Arial"/>
              </w:rPr>
              <w:t>R</w:t>
            </w:r>
            <w:r w:rsidR="00203D6B" w:rsidRPr="002E4638">
              <w:rPr>
                <w:rFonts w:ascii="Arial" w:hAnsi="Arial" w:cs="Arial"/>
              </w:rPr>
              <w:t xml:space="preserve">equest emergency assistance </w:t>
            </w:r>
          </w:p>
          <w:p w14:paraId="16CD93A9" w14:textId="55C691DB" w:rsidR="00203D6B" w:rsidRPr="002E4638" w:rsidRDefault="003F1095" w:rsidP="004C5ABD">
            <w:pPr>
              <w:pStyle w:val="ListParagraph"/>
              <w:numPr>
                <w:ilvl w:val="1"/>
                <w:numId w:val="12"/>
              </w:numPr>
              <w:spacing w:after="120" w:line="276" w:lineRule="auto"/>
              <w:ind w:left="883"/>
              <w:contextualSpacing w:val="0"/>
              <w:rPr>
                <w:rFonts w:ascii="Arial" w:hAnsi="Arial" w:cs="Arial"/>
              </w:rPr>
            </w:pPr>
            <w:r>
              <w:rPr>
                <w:rFonts w:ascii="Arial" w:hAnsi="Arial" w:cs="Arial"/>
              </w:rPr>
              <w:t>A</w:t>
            </w:r>
            <w:r w:rsidR="00203D6B" w:rsidRPr="002E4638">
              <w:rPr>
                <w:rFonts w:ascii="Arial" w:hAnsi="Arial" w:cs="Arial"/>
              </w:rPr>
              <w:t xml:space="preserve">ccurately convey </w:t>
            </w:r>
            <w:r w:rsidR="00363B28">
              <w:rPr>
                <w:rFonts w:ascii="Arial" w:hAnsi="Arial" w:cs="Arial"/>
              </w:rPr>
              <w:t xml:space="preserve">relevant details </w:t>
            </w:r>
            <w:r w:rsidR="00203D6B" w:rsidRPr="002E4638">
              <w:rPr>
                <w:rFonts w:ascii="Arial" w:hAnsi="Arial" w:cs="Arial"/>
              </w:rPr>
              <w:t>to emergency services</w:t>
            </w:r>
          </w:p>
          <w:p w14:paraId="67A6736A" w14:textId="77777777" w:rsidR="00203D6B" w:rsidRPr="002E4638" w:rsidRDefault="00203D6B" w:rsidP="001C41B4">
            <w:pPr>
              <w:pStyle w:val="ListParagraph"/>
              <w:numPr>
                <w:ilvl w:val="0"/>
                <w:numId w:val="12"/>
              </w:numPr>
              <w:spacing w:after="120" w:line="276" w:lineRule="auto"/>
              <w:ind w:left="457"/>
              <w:contextualSpacing w:val="0"/>
              <w:rPr>
                <w:rFonts w:ascii="Arial" w:hAnsi="Arial" w:cs="Arial"/>
              </w:rPr>
            </w:pPr>
            <w:r w:rsidRPr="002E4638">
              <w:rPr>
                <w:rFonts w:ascii="Arial" w:hAnsi="Arial" w:cs="Arial"/>
              </w:rPr>
              <w:t>Literacy skills to:</w:t>
            </w:r>
          </w:p>
          <w:p w14:paraId="77A68C1C" w14:textId="77777777" w:rsidR="00203D6B" w:rsidRPr="002E4638" w:rsidRDefault="00203D6B" w:rsidP="001C41B4">
            <w:pPr>
              <w:pStyle w:val="ListParagraph"/>
              <w:numPr>
                <w:ilvl w:val="1"/>
                <w:numId w:val="12"/>
              </w:numPr>
              <w:spacing w:after="120" w:line="276" w:lineRule="auto"/>
              <w:ind w:left="883"/>
              <w:contextualSpacing w:val="0"/>
              <w:rPr>
                <w:rFonts w:ascii="Arial" w:hAnsi="Arial" w:cs="Arial"/>
              </w:rPr>
            </w:pPr>
            <w:r w:rsidRPr="002E4638">
              <w:rPr>
                <w:rFonts w:ascii="Arial" w:hAnsi="Arial" w:cs="Arial"/>
              </w:rPr>
              <w:t>Complete required workplace documentation</w:t>
            </w:r>
          </w:p>
          <w:p w14:paraId="4B5A0FDF" w14:textId="77777777" w:rsidR="00203D6B" w:rsidRPr="002E4638" w:rsidRDefault="00203D6B" w:rsidP="001C41B4">
            <w:pPr>
              <w:pStyle w:val="ListParagraph"/>
              <w:numPr>
                <w:ilvl w:val="1"/>
                <w:numId w:val="12"/>
              </w:numPr>
              <w:spacing w:after="120" w:line="276" w:lineRule="auto"/>
              <w:ind w:left="883"/>
              <w:contextualSpacing w:val="0"/>
              <w:rPr>
                <w:rFonts w:ascii="Arial" w:hAnsi="Arial" w:cs="Arial"/>
              </w:rPr>
            </w:pPr>
            <w:r w:rsidRPr="002E4638">
              <w:rPr>
                <w:rFonts w:ascii="Arial" w:hAnsi="Arial" w:cs="Arial"/>
              </w:rPr>
              <w:t xml:space="preserve">Read and interpret: </w:t>
            </w:r>
          </w:p>
          <w:p w14:paraId="591FC809" w14:textId="77777777" w:rsidR="00203D6B" w:rsidRPr="002E4638" w:rsidRDefault="00203D6B" w:rsidP="001C41B4">
            <w:pPr>
              <w:pStyle w:val="ListParagraph"/>
              <w:numPr>
                <w:ilvl w:val="2"/>
                <w:numId w:val="12"/>
              </w:numPr>
              <w:spacing w:after="120" w:line="276" w:lineRule="auto"/>
              <w:ind w:left="1308"/>
              <w:contextualSpacing w:val="0"/>
              <w:rPr>
                <w:rFonts w:ascii="Arial" w:hAnsi="Arial" w:cs="Arial"/>
              </w:rPr>
            </w:pPr>
            <w:r w:rsidRPr="002E4638">
              <w:rPr>
                <w:rFonts w:ascii="Arial" w:hAnsi="Arial" w:cs="Arial"/>
              </w:rPr>
              <w:t>Manufacturer’s instructions</w:t>
            </w:r>
          </w:p>
          <w:p w14:paraId="3349DBEF" w14:textId="77777777" w:rsidR="00203D6B" w:rsidRPr="002E4638" w:rsidRDefault="00203D6B" w:rsidP="001C41B4">
            <w:pPr>
              <w:pStyle w:val="ListParagraph"/>
              <w:numPr>
                <w:ilvl w:val="2"/>
                <w:numId w:val="12"/>
              </w:numPr>
              <w:spacing w:after="120" w:line="276" w:lineRule="auto"/>
              <w:ind w:left="1308"/>
              <w:contextualSpacing w:val="0"/>
              <w:rPr>
                <w:rFonts w:ascii="Arial" w:hAnsi="Arial" w:cs="Arial"/>
              </w:rPr>
            </w:pPr>
            <w:r w:rsidRPr="002E4638">
              <w:rPr>
                <w:rFonts w:ascii="Arial" w:hAnsi="Arial" w:cs="Arial"/>
              </w:rPr>
              <w:t>Organisational procedures</w:t>
            </w:r>
          </w:p>
          <w:p w14:paraId="06FDCAB1" w14:textId="06374956" w:rsidR="00203D6B" w:rsidRPr="00DC6D35" w:rsidRDefault="00203D6B" w:rsidP="001C41B4">
            <w:pPr>
              <w:pStyle w:val="ListParagraph"/>
              <w:numPr>
                <w:ilvl w:val="2"/>
                <w:numId w:val="12"/>
              </w:numPr>
              <w:spacing w:after="120" w:line="276" w:lineRule="auto"/>
              <w:ind w:left="1308"/>
              <w:contextualSpacing w:val="0"/>
              <w:rPr>
                <w:rFonts w:ascii="Arial" w:hAnsi="Arial" w:cs="Arial"/>
              </w:rPr>
            </w:pPr>
            <w:r w:rsidRPr="002E4638">
              <w:rPr>
                <w:rFonts w:ascii="Arial" w:hAnsi="Arial" w:cs="Arial"/>
              </w:rPr>
              <w:t>Infection control protocols</w:t>
            </w:r>
          </w:p>
        </w:tc>
      </w:tr>
      <w:tr w:rsidR="00203D6B" w:rsidRPr="007A49BB" w14:paraId="75AD1E4C" w14:textId="77777777" w:rsidTr="004C5ABD">
        <w:trPr>
          <w:trHeight w:val="1264"/>
        </w:trPr>
        <w:tc>
          <w:tcPr>
            <w:tcW w:w="5000" w:type="pct"/>
            <w:gridSpan w:val="2"/>
          </w:tcPr>
          <w:p w14:paraId="23C941AC" w14:textId="5EBDC2C4" w:rsidR="00203D6B" w:rsidRPr="00B13FE8" w:rsidRDefault="00570989" w:rsidP="001C41B4">
            <w:pPr>
              <w:spacing w:after="120" w:line="276" w:lineRule="auto"/>
              <w:rPr>
                <w:rFonts w:ascii="Arial" w:hAnsi="Arial" w:cs="Arial"/>
                <w:b/>
                <w:i/>
              </w:rPr>
            </w:pPr>
            <w:r>
              <w:rPr>
                <w:rFonts w:ascii="Arial" w:hAnsi="Arial" w:cs="Arial"/>
                <w:b/>
                <w:i/>
              </w:rPr>
              <w:t xml:space="preserve">Required </w:t>
            </w:r>
            <w:r w:rsidR="00203D6B" w:rsidRPr="00B13FE8">
              <w:rPr>
                <w:rFonts w:ascii="Arial" w:hAnsi="Arial" w:cs="Arial"/>
                <w:b/>
                <w:i/>
              </w:rPr>
              <w:t>Knowledge</w:t>
            </w:r>
          </w:p>
          <w:p w14:paraId="7AE93321" w14:textId="416A401F" w:rsidR="00203D6B" w:rsidRDefault="00203D6B" w:rsidP="001C41B4">
            <w:pPr>
              <w:pStyle w:val="ListParagraph"/>
              <w:numPr>
                <w:ilvl w:val="0"/>
                <w:numId w:val="12"/>
              </w:numPr>
              <w:spacing w:after="120" w:line="276" w:lineRule="auto"/>
              <w:ind w:left="457"/>
              <w:contextualSpacing w:val="0"/>
              <w:rPr>
                <w:rFonts w:ascii="Arial" w:hAnsi="Arial" w:cs="Arial"/>
              </w:rPr>
            </w:pPr>
            <w:r w:rsidRPr="00E25AD7">
              <w:rPr>
                <w:rFonts w:ascii="Arial" w:hAnsi="Arial" w:cs="Arial"/>
              </w:rPr>
              <w:t>Relevant first aid principles in line with current ARC basic life support</w:t>
            </w:r>
            <w:r w:rsidRPr="007A49BB">
              <w:rPr>
                <w:rFonts w:ascii="Arial" w:hAnsi="Arial" w:cs="Arial"/>
              </w:rPr>
              <w:t xml:space="preserve"> flow chart (DRSABCD)</w:t>
            </w:r>
          </w:p>
          <w:p w14:paraId="242AB271" w14:textId="171DE37D" w:rsidR="00203D6B" w:rsidRPr="009F5821" w:rsidRDefault="00203D6B" w:rsidP="001C41B4">
            <w:pPr>
              <w:pStyle w:val="ListParagraph"/>
              <w:numPr>
                <w:ilvl w:val="0"/>
                <w:numId w:val="12"/>
              </w:numPr>
              <w:spacing w:after="120" w:line="276" w:lineRule="auto"/>
              <w:ind w:left="457"/>
              <w:contextualSpacing w:val="0"/>
              <w:rPr>
                <w:rFonts w:ascii="Arial" w:hAnsi="Arial" w:cs="Arial"/>
              </w:rPr>
            </w:pPr>
            <w:r>
              <w:rPr>
                <w:rFonts w:ascii="Arial" w:hAnsi="Arial" w:cs="Arial"/>
              </w:rPr>
              <w:t>ARC guidelines for the</w:t>
            </w:r>
            <w:r w:rsidRPr="009F5821">
              <w:rPr>
                <w:rFonts w:ascii="Arial" w:hAnsi="Arial" w:cs="Arial"/>
              </w:rPr>
              <w:t xml:space="preserve"> use of</w:t>
            </w:r>
            <w:r>
              <w:rPr>
                <w:rFonts w:ascii="Arial" w:hAnsi="Arial" w:cs="Arial"/>
              </w:rPr>
              <w:t xml:space="preserve"> </w:t>
            </w:r>
            <w:r w:rsidRPr="009F5821">
              <w:rPr>
                <w:rFonts w:ascii="Arial" w:hAnsi="Arial" w:cs="Arial"/>
              </w:rPr>
              <w:t>oxygen in emergencies</w:t>
            </w:r>
            <w:r>
              <w:rPr>
                <w:rFonts w:ascii="Arial" w:hAnsi="Arial" w:cs="Arial"/>
              </w:rPr>
              <w:t xml:space="preserve"> relevant to basic oxygen administration for first aid</w:t>
            </w:r>
          </w:p>
          <w:p w14:paraId="5F5B7C69" w14:textId="3C0517DE" w:rsidR="00203D6B" w:rsidRDefault="00203D6B" w:rsidP="001C41B4">
            <w:pPr>
              <w:pStyle w:val="ListParagraph"/>
              <w:numPr>
                <w:ilvl w:val="0"/>
                <w:numId w:val="12"/>
              </w:numPr>
              <w:spacing w:after="120" w:line="276" w:lineRule="auto"/>
              <w:ind w:left="457"/>
              <w:contextualSpacing w:val="0"/>
              <w:rPr>
                <w:rFonts w:ascii="Arial" w:hAnsi="Arial" w:cs="Arial"/>
              </w:rPr>
            </w:pPr>
            <w:r>
              <w:rPr>
                <w:rFonts w:ascii="Arial" w:hAnsi="Arial" w:cs="Arial"/>
              </w:rPr>
              <w:t xml:space="preserve">Signs, symptoms and condition of the casualty that indicate the need for oxygen </w:t>
            </w:r>
          </w:p>
          <w:p w14:paraId="53C0B910" w14:textId="77777777" w:rsidR="00203D6B" w:rsidRPr="00C6404E" w:rsidRDefault="00203D6B" w:rsidP="001C41B4">
            <w:pPr>
              <w:pStyle w:val="ListParagraph"/>
              <w:numPr>
                <w:ilvl w:val="0"/>
                <w:numId w:val="12"/>
              </w:numPr>
              <w:spacing w:after="120" w:line="276" w:lineRule="auto"/>
              <w:ind w:left="457"/>
              <w:contextualSpacing w:val="0"/>
              <w:rPr>
                <w:rFonts w:ascii="Arial" w:hAnsi="Arial" w:cs="Arial"/>
              </w:rPr>
            </w:pPr>
            <w:r w:rsidRPr="00C6404E">
              <w:rPr>
                <w:rFonts w:ascii="Arial" w:hAnsi="Arial" w:cs="Arial"/>
              </w:rPr>
              <w:t xml:space="preserve">Hazards associated with casualty management and the administration of oxygen, including </w:t>
            </w:r>
            <w:r>
              <w:rPr>
                <w:rFonts w:ascii="Arial" w:hAnsi="Arial" w:cs="Arial"/>
              </w:rPr>
              <w:t>s</w:t>
            </w:r>
            <w:r w:rsidRPr="00C6404E">
              <w:rPr>
                <w:rFonts w:ascii="Arial" w:hAnsi="Arial" w:cs="Arial"/>
              </w:rPr>
              <w:t xml:space="preserve">ituations </w:t>
            </w:r>
            <w:proofErr w:type="gramStart"/>
            <w:r w:rsidRPr="00C6404E">
              <w:rPr>
                <w:rFonts w:ascii="Arial" w:hAnsi="Arial" w:cs="Arial"/>
              </w:rPr>
              <w:t>where</w:t>
            </w:r>
            <w:proofErr w:type="gramEnd"/>
            <w:r w:rsidRPr="00C6404E">
              <w:rPr>
                <w:rFonts w:ascii="Arial" w:hAnsi="Arial" w:cs="Arial"/>
              </w:rPr>
              <w:t xml:space="preserve"> administering first aid oxygen may be hazardous to self or others</w:t>
            </w:r>
          </w:p>
          <w:p w14:paraId="23886A63" w14:textId="78ECEB36" w:rsidR="00203D6B" w:rsidRPr="00C6404E" w:rsidRDefault="00203D6B" w:rsidP="001C41B4">
            <w:pPr>
              <w:pStyle w:val="ListParagraph"/>
              <w:numPr>
                <w:ilvl w:val="0"/>
                <w:numId w:val="12"/>
              </w:numPr>
              <w:spacing w:after="120" w:line="276" w:lineRule="auto"/>
              <w:ind w:left="457"/>
              <w:contextualSpacing w:val="0"/>
              <w:rPr>
                <w:rFonts w:ascii="Arial" w:hAnsi="Arial" w:cs="Arial"/>
              </w:rPr>
            </w:pPr>
            <w:r w:rsidRPr="00C6404E">
              <w:rPr>
                <w:rFonts w:ascii="Arial" w:hAnsi="Arial" w:cs="Arial"/>
              </w:rPr>
              <w:t>That</w:t>
            </w:r>
            <w:r>
              <w:rPr>
                <w:rFonts w:ascii="Arial" w:hAnsi="Arial" w:cs="Arial"/>
              </w:rPr>
              <w:t>, i</w:t>
            </w:r>
            <w:r w:rsidRPr="00C6404E">
              <w:rPr>
                <w:rFonts w:ascii="Arial" w:hAnsi="Arial" w:cs="Arial"/>
              </w:rPr>
              <w:t>n most cases</w:t>
            </w:r>
            <w:r>
              <w:rPr>
                <w:rFonts w:ascii="Arial" w:hAnsi="Arial" w:cs="Arial"/>
              </w:rPr>
              <w:t>,</w:t>
            </w:r>
            <w:r w:rsidRPr="00C6404E">
              <w:rPr>
                <w:rFonts w:ascii="Arial" w:hAnsi="Arial" w:cs="Arial"/>
              </w:rPr>
              <w:t xml:space="preserve"> administration of lower concentrations of oxygen will do no harm and can be very advantageous in a first aid setting, for a limited period of </w:t>
            </w:r>
            <w:r>
              <w:rPr>
                <w:rFonts w:ascii="Arial" w:hAnsi="Arial" w:cs="Arial"/>
              </w:rPr>
              <w:t>time until an ambulance arrives</w:t>
            </w:r>
          </w:p>
          <w:p w14:paraId="43662E0F" w14:textId="340868E2" w:rsidR="00203D6B" w:rsidRDefault="00203D6B" w:rsidP="001C41B4">
            <w:pPr>
              <w:pStyle w:val="ListParagraph"/>
              <w:numPr>
                <w:ilvl w:val="0"/>
                <w:numId w:val="12"/>
              </w:numPr>
              <w:spacing w:after="120" w:line="276" w:lineRule="auto"/>
              <w:ind w:left="457"/>
              <w:contextualSpacing w:val="0"/>
              <w:rPr>
                <w:rFonts w:ascii="Arial" w:hAnsi="Arial" w:cs="Arial"/>
              </w:rPr>
            </w:pPr>
            <w:r>
              <w:rPr>
                <w:rFonts w:ascii="Arial" w:hAnsi="Arial" w:cs="Arial"/>
              </w:rPr>
              <w:t>That administration of oxygen is the first aid of choice for decompression illness in divers, whether hypoxia is present or not</w:t>
            </w:r>
          </w:p>
          <w:p w14:paraId="4201C3F9" w14:textId="4ED23C3B" w:rsidR="00203D6B" w:rsidRPr="007A49BB" w:rsidRDefault="00203D6B" w:rsidP="001C41B4">
            <w:pPr>
              <w:pStyle w:val="ListParagraph"/>
              <w:numPr>
                <w:ilvl w:val="0"/>
                <w:numId w:val="12"/>
              </w:numPr>
              <w:spacing w:after="120" w:line="276" w:lineRule="auto"/>
              <w:ind w:left="457"/>
              <w:contextualSpacing w:val="0"/>
              <w:rPr>
                <w:rFonts w:ascii="Arial" w:hAnsi="Arial" w:cs="Arial"/>
              </w:rPr>
            </w:pPr>
            <w:r w:rsidRPr="007A49BB">
              <w:rPr>
                <w:rFonts w:ascii="Arial" w:hAnsi="Arial" w:cs="Arial"/>
              </w:rPr>
              <w:t xml:space="preserve">Oxygen flow rates </w:t>
            </w:r>
            <w:r>
              <w:rPr>
                <w:rFonts w:ascii="Arial" w:hAnsi="Arial" w:cs="Arial"/>
              </w:rPr>
              <w:t xml:space="preserve">and associated typical delivered oxygen concentrations </w:t>
            </w:r>
            <w:r w:rsidRPr="007A49BB">
              <w:rPr>
                <w:rFonts w:ascii="Arial" w:hAnsi="Arial" w:cs="Arial"/>
              </w:rPr>
              <w:t xml:space="preserve">relevant to </w:t>
            </w:r>
            <w:r>
              <w:rPr>
                <w:rFonts w:ascii="Arial" w:hAnsi="Arial" w:cs="Arial"/>
              </w:rPr>
              <w:t xml:space="preserve">features and function of the </w:t>
            </w:r>
            <w:r w:rsidRPr="007A49BB">
              <w:rPr>
                <w:rFonts w:ascii="Arial" w:hAnsi="Arial" w:cs="Arial"/>
              </w:rPr>
              <w:t>delivery device and different sizes of casualties</w:t>
            </w:r>
          </w:p>
          <w:p w14:paraId="58C80F15" w14:textId="4442006B" w:rsidR="00203D6B" w:rsidRPr="008535CF" w:rsidRDefault="00203D6B" w:rsidP="001C41B4">
            <w:pPr>
              <w:pStyle w:val="ListParagraph"/>
              <w:numPr>
                <w:ilvl w:val="0"/>
                <w:numId w:val="12"/>
              </w:numPr>
              <w:spacing w:after="120" w:line="276" w:lineRule="auto"/>
              <w:ind w:left="457"/>
              <w:contextualSpacing w:val="0"/>
              <w:rPr>
                <w:rFonts w:ascii="Arial" w:hAnsi="Arial" w:cs="Arial"/>
              </w:rPr>
            </w:pPr>
            <w:r>
              <w:rPr>
                <w:rFonts w:ascii="Arial" w:hAnsi="Arial" w:cs="Arial"/>
              </w:rPr>
              <w:t>How</w:t>
            </w:r>
            <w:r w:rsidR="00CE3550">
              <w:rPr>
                <w:rFonts w:ascii="Arial" w:hAnsi="Arial" w:cs="Arial"/>
              </w:rPr>
              <w:t xml:space="preserve"> to</w:t>
            </w:r>
            <w:r>
              <w:rPr>
                <w:rFonts w:ascii="Arial" w:hAnsi="Arial" w:cs="Arial"/>
              </w:rPr>
              <w:t xml:space="preserve"> operate oxygen equipment and administer oxygen using specified del</w:t>
            </w:r>
            <w:r w:rsidRPr="008535CF">
              <w:rPr>
                <w:rFonts w:ascii="Arial" w:hAnsi="Arial" w:cs="Arial"/>
              </w:rPr>
              <w:t xml:space="preserve">ivery devices </w:t>
            </w:r>
          </w:p>
          <w:p w14:paraId="0DF77A7D" w14:textId="77777777" w:rsidR="00203D6B" w:rsidRPr="007A49BB" w:rsidRDefault="00203D6B" w:rsidP="001C41B4">
            <w:pPr>
              <w:pStyle w:val="ListParagraph"/>
              <w:numPr>
                <w:ilvl w:val="0"/>
                <w:numId w:val="12"/>
              </w:numPr>
              <w:spacing w:after="120" w:line="276" w:lineRule="auto"/>
              <w:ind w:left="457"/>
              <w:contextualSpacing w:val="0"/>
              <w:rPr>
                <w:rFonts w:ascii="Arial" w:hAnsi="Arial" w:cs="Arial"/>
              </w:rPr>
            </w:pPr>
            <w:r w:rsidRPr="007A49BB">
              <w:rPr>
                <w:rFonts w:ascii="Arial" w:hAnsi="Arial" w:cs="Arial"/>
              </w:rPr>
              <w:t>Considerations for administering oxygen to adults, children and infants</w:t>
            </w:r>
          </w:p>
          <w:p w14:paraId="6A22C96D" w14:textId="3DD6735F" w:rsidR="00203D6B" w:rsidRDefault="00203D6B" w:rsidP="001C41B4">
            <w:pPr>
              <w:pStyle w:val="ListParagraph"/>
              <w:numPr>
                <w:ilvl w:val="0"/>
                <w:numId w:val="12"/>
              </w:numPr>
              <w:spacing w:after="120" w:line="276" w:lineRule="auto"/>
              <w:ind w:left="457"/>
              <w:contextualSpacing w:val="0"/>
              <w:rPr>
                <w:rFonts w:ascii="Arial" w:hAnsi="Arial" w:cs="Arial"/>
              </w:rPr>
            </w:pPr>
            <w:r>
              <w:rPr>
                <w:rFonts w:ascii="Arial" w:hAnsi="Arial" w:cs="Arial"/>
              </w:rPr>
              <w:t xml:space="preserve">Standard infection control protocols </w:t>
            </w:r>
            <w:r w:rsidR="00E17B6D">
              <w:rPr>
                <w:rFonts w:ascii="Arial" w:hAnsi="Arial" w:cs="Arial"/>
              </w:rPr>
              <w:t xml:space="preserve">for </w:t>
            </w:r>
            <w:r>
              <w:rPr>
                <w:rFonts w:ascii="Arial" w:hAnsi="Arial" w:cs="Arial"/>
              </w:rPr>
              <w:t>provision of first aid, including cleaning of equipment and disposal of consumables</w:t>
            </w:r>
          </w:p>
          <w:p w14:paraId="53964765" w14:textId="77777777" w:rsidR="00203D6B" w:rsidRDefault="00203D6B" w:rsidP="001C41B4">
            <w:pPr>
              <w:pStyle w:val="ListParagraph"/>
              <w:numPr>
                <w:ilvl w:val="0"/>
                <w:numId w:val="12"/>
              </w:numPr>
              <w:spacing w:after="120" w:line="276" w:lineRule="auto"/>
              <w:ind w:left="457"/>
              <w:contextualSpacing w:val="0"/>
              <w:rPr>
                <w:rFonts w:ascii="Arial" w:hAnsi="Arial" w:cs="Arial"/>
              </w:rPr>
            </w:pPr>
            <w:r>
              <w:rPr>
                <w:rFonts w:ascii="Arial" w:hAnsi="Arial" w:cs="Arial"/>
              </w:rPr>
              <w:t xml:space="preserve">That </w:t>
            </w:r>
            <w:r w:rsidRPr="00C57353">
              <w:rPr>
                <w:rFonts w:ascii="Arial" w:hAnsi="Arial" w:cs="Arial"/>
              </w:rPr>
              <w:t>an ambulance must always be called</w:t>
            </w:r>
            <w:r>
              <w:rPr>
                <w:rFonts w:ascii="Arial" w:hAnsi="Arial" w:cs="Arial"/>
              </w:rPr>
              <w:t xml:space="preserve"> when first aid </w:t>
            </w:r>
            <w:r w:rsidRPr="00C57353">
              <w:rPr>
                <w:rFonts w:ascii="Arial" w:hAnsi="Arial" w:cs="Arial"/>
              </w:rPr>
              <w:t>oxygen</w:t>
            </w:r>
            <w:r>
              <w:rPr>
                <w:rFonts w:ascii="Arial" w:hAnsi="Arial" w:cs="Arial"/>
              </w:rPr>
              <w:t xml:space="preserve"> has been administered </w:t>
            </w:r>
          </w:p>
          <w:p w14:paraId="3DF7F230" w14:textId="77777777" w:rsidR="00203D6B" w:rsidRPr="001537AB" w:rsidRDefault="00203D6B" w:rsidP="001C41B4">
            <w:pPr>
              <w:pStyle w:val="ListParagraph"/>
              <w:numPr>
                <w:ilvl w:val="0"/>
                <w:numId w:val="12"/>
              </w:numPr>
              <w:spacing w:after="120" w:line="276" w:lineRule="auto"/>
              <w:ind w:left="457"/>
              <w:contextualSpacing w:val="0"/>
              <w:rPr>
                <w:rFonts w:ascii="Arial" w:hAnsi="Arial" w:cs="Arial"/>
              </w:rPr>
            </w:pPr>
            <w:r>
              <w:rPr>
                <w:rFonts w:ascii="Arial" w:hAnsi="Arial" w:cs="Arial"/>
              </w:rPr>
              <w:t>T</w:t>
            </w:r>
            <w:r w:rsidRPr="00533762">
              <w:rPr>
                <w:rFonts w:ascii="Arial" w:hAnsi="Arial" w:cs="Arial"/>
              </w:rPr>
              <w:t>he psychological impacts</w:t>
            </w:r>
            <w:r>
              <w:rPr>
                <w:rFonts w:ascii="Arial" w:hAnsi="Arial" w:cs="Arial"/>
              </w:rPr>
              <w:t xml:space="preserve"> that m</w:t>
            </w:r>
            <w:r w:rsidRPr="00533762">
              <w:rPr>
                <w:rFonts w:ascii="Arial" w:hAnsi="Arial" w:cs="Arial"/>
              </w:rPr>
              <w:t>edical emergencies may have on individuals</w:t>
            </w:r>
          </w:p>
          <w:p w14:paraId="27B7F48A" w14:textId="7A884D76" w:rsidR="00587EC9" w:rsidRPr="00B13FE8" w:rsidRDefault="001537AB" w:rsidP="001C41B4">
            <w:pPr>
              <w:pStyle w:val="ListParagraph"/>
              <w:numPr>
                <w:ilvl w:val="0"/>
                <w:numId w:val="12"/>
              </w:numPr>
              <w:spacing w:after="120" w:line="276" w:lineRule="auto"/>
              <w:ind w:left="457"/>
              <w:contextualSpacing w:val="0"/>
              <w:rPr>
                <w:rFonts w:ascii="Arial" w:hAnsi="Arial" w:cs="Arial"/>
                <w:b/>
                <w:i/>
              </w:rPr>
            </w:pPr>
            <w:bookmarkStart w:id="44" w:name="_Hlk57096348"/>
            <w:r>
              <w:rPr>
                <w:rFonts w:ascii="Arial" w:hAnsi="Arial" w:cs="Arial"/>
              </w:rPr>
              <w:t>M</w:t>
            </w:r>
            <w:r w:rsidRPr="001537AB">
              <w:rPr>
                <w:rFonts w:ascii="Arial" w:hAnsi="Arial" w:cs="Arial"/>
              </w:rPr>
              <w:t>ethods for cleaning, replenishing, recharging and maintaining resuscitation and oxygen equipment in</w:t>
            </w:r>
            <w:r>
              <w:rPr>
                <w:rFonts w:ascii="Arial" w:hAnsi="Arial" w:cs="Arial"/>
              </w:rPr>
              <w:t xml:space="preserve"> accordance with manufacturer’s instructions and relevant Australian Standards</w:t>
            </w:r>
            <w:bookmarkEnd w:id="44"/>
          </w:p>
        </w:tc>
      </w:tr>
      <w:tr w:rsidR="00203D6B" w:rsidRPr="007A49BB" w14:paraId="649E4706" w14:textId="77777777" w:rsidTr="004C5ABD">
        <w:tc>
          <w:tcPr>
            <w:tcW w:w="5000" w:type="pct"/>
            <w:gridSpan w:val="2"/>
          </w:tcPr>
          <w:p w14:paraId="70DE01BE" w14:textId="77777777" w:rsidR="00203D6B" w:rsidRPr="007A49BB" w:rsidRDefault="00203D6B" w:rsidP="001C41B4">
            <w:pPr>
              <w:spacing w:before="240" w:after="240" w:line="276" w:lineRule="auto"/>
              <w:rPr>
                <w:rFonts w:ascii="Arial" w:hAnsi="Arial" w:cs="Arial"/>
                <w:b/>
                <w:sz w:val="24"/>
                <w:szCs w:val="24"/>
              </w:rPr>
            </w:pPr>
            <w:r w:rsidRPr="00E701A1">
              <w:rPr>
                <w:rFonts w:ascii="Arial" w:hAnsi="Arial" w:cs="Arial"/>
                <w:b/>
              </w:rPr>
              <w:t>RANGE STATEMENT</w:t>
            </w:r>
          </w:p>
        </w:tc>
      </w:tr>
      <w:tr w:rsidR="00203D6B" w:rsidRPr="007A49BB" w14:paraId="2A9D788B" w14:textId="77777777" w:rsidTr="004C5ABD">
        <w:tc>
          <w:tcPr>
            <w:tcW w:w="5000" w:type="pct"/>
            <w:gridSpan w:val="2"/>
          </w:tcPr>
          <w:p w14:paraId="27179789" w14:textId="6865341B" w:rsidR="00203D6B" w:rsidRPr="008A534E" w:rsidRDefault="00203D6B" w:rsidP="001C41B4">
            <w:pPr>
              <w:pStyle w:val="para"/>
              <w:spacing w:line="276" w:lineRule="auto"/>
              <w:ind w:left="51"/>
              <w:rPr>
                <w:rFonts w:ascii="Arial" w:hAnsi="Arial" w:cs="Arial"/>
                <w:i/>
                <w:sz w:val="18"/>
                <w:szCs w:val="18"/>
                <w:lang w:val="en-AU"/>
              </w:rPr>
            </w:pPr>
            <w:r w:rsidRPr="008A534E">
              <w:rPr>
                <w:rFonts w:ascii="Arial" w:hAnsi="Arial" w:cs="Arial"/>
                <w:i/>
                <w:sz w:val="18"/>
                <w:szCs w:val="18"/>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203D6B" w:rsidRPr="007A49BB" w14:paraId="6B88530C" w14:textId="77777777" w:rsidTr="004C5ABD">
        <w:tc>
          <w:tcPr>
            <w:tcW w:w="1690" w:type="pct"/>
          </w:tcPr>
          <w:p w14:paraId="76262C8F" w14:textId="383EEDCF" w:rsidR="00203D6B" w:rsidRPr="007A49BB" w:rsidRDefault="00203D6B" w:rsidP="001C41B4">
            <w:pPr>
              <w:spacing w:after="120" w:line="276" w:lineRule="auto"/>
              <w:rPr>
                <w:rFonts w:ascii="Arial" w:hAnsi="Arial" w:cs="Arial"/>
              </w:rPr>
            </w:pPr>
            <w:r>
              <w:rPr>
                <w:rFonts w:ascii="Arial" w:hAnsi="Arial" w:cs="Arial"/>
                <w:b/>
                <w:i/>
              </w:rPr>
              <w:t>H</w:t>
            </w:r>
            <w:r w:rsidRPr="007A49BB">
              <w:rPr>
                <w:rFonts w:ascii="Arial" w:hAnsi="Arial" w:cs="Arial"/>
                <w:b/>
                <w:i/>
              </w:rPr>
              <w:t>azards</w:t>
            </w:r>
            <w:r w:rsidRPr="007A49BB">
              <w:rPr>
                <w:rFonts w:ascii="Arial" w:hAnsi="Arial" w:cs="Arial"/>
              </w:rPr>
              <w:t xml:space="preserve"> may include</w:t>
            </w:r>
            <w:r w:rsidR="002E4638">
              <w:rPr>
                <w:rFonts w:ascii="Arial" w:hAnsi="Arial" w:cs="Arial"/>
              </w:rPr>
              <w:t>:</w:t>
            </w:r>
          </w:p>
        </w:tc>
        <w:tc>
          <w:tcPr>
            <w:tcW w:w="3310" w:type="pct"/>
          </w:tcPr>
          <w:p w14:paraId="31884F67" w14:textId="6ABAC7F6" w:rsidR="00203D6B" w:rsidRPr="00B13FE8" w:rsidRDefault="00203D6B" w:rsidP="001C41B4">
            <w:pPr>
              <w:pStyle w:val="EGsubbullets"/>
              <w:numPr>
                <w:ilvl w:val="0"/>
                <w:numId w:val="5"/>
              </w:numPr>
              <w:spacing w:before="120" w:after="120" w:line="276" w:lineRule="auto"/>
              <w:ind w:left="408" w:hanging="357"/>
              <w:rPr>
                <w:rFonts w:cs="Arial"/>
                <w:sz w:val="22"/>
                <w:szCs w:val="22"/>
                <w:lang w:val="en-AU"/>
              </w:rPr>
            </w:pPr>
            <w:r w:rsidRPr="00B13FE8">
              <w:rPr>
                <w:rFonts w:cs="Arial"/>
                <w:sz w:val="22"/>
                <w:szCs w:val="22"/>
                <w:lang w:val="en-AU"/>
              </w:rPr>
              <w:t>Workplace hazards (e.g. worksite equipment, machinery, substances</w:t>
            </w:r>
            <w:r w:rsidR="0067033E">
              <w:rPr>
                <w:rFonts w:cs="Arial"/>
                <w:sz w:val="22"/>
                <w:szCs w:val="22"/>
                <w:lang w:val="en-AU"/>
              </w:rPr>
              <w:t>, electrical hazards</w:t>
            </w:r>
            <w:r w:rsidRPr="00B13FE8">
              <w:rPr>
                <w:rFonts w:cs="Arial"/>
                <w:sz w:val="22"/>
                <w:szCs w:val="22"/>
                <w:lang w:val="en-AU"/>
              </w:rPr>
              <w:t>)</w:t>
            </w:r>
          </w:p>
          <w:p w14:paraId="555AFA28" w14:textId="1CBC4386" w:rsidR="00203D6B" w:rsidRPr="007A49BB" w:rsidRDefault="00203D6B"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Environmental hazards</w:t>
            </w:r>
            <w:r>
              <w:rPr>
                <w:rFonts w:cs="Arial"/>
                <w:sz w:val="22"/>
                <w:szCs w:val="22"/>
                <w:lang w:val="en-AU"/>
              </w:rPr>
              <w:t xml:space="preserve"> (e.g.</w:t>
            </w:r>
            <w:r w:rsidR="00641C09">
              <w:rPr>
                <w:rFonts w:cs="Arial"/>
                <w:sz w:val="22"/>
                <w:szCs w:val="22"/>
                <w:lang w:val="en-AU"/>
              </w:rPr>
              <w:t xml:space="preserve"> traffic dangers;</w:t>
            </w:r>
            <w:r>
              <w:rPr>
                <w:rFonts w:cs="Arial"/>
                <w:sz w:val="22"/>
                <w:szCs w:val="22"/>
                <w:lang w:val="en-AU"/>
              </w:rPr>
              <w:t xml:space="preserve"> </w:t>
            </w:r>
            <w:r w:rsidR="00641C09">
              <w:rPr>
                <w:rFonts w:cs="Arial"/>
                <w:sz w:val="22"/>
                <w:szCs w:val="22"/>
                <w:lang w:val="en-AU"/>
              </w:rPr>
              <w:t xml:space="preserve">toxic fumes, poisonous gases or smoke; </w:t>
            </w:r>
            <w:r w:rsidR="002A6B0F">
              <w:rPr>
                <w:rFonts w:cs="Arial"/>
                <w:sz w:val="22"/>
                <w:szCs w:val="22"/>
                <w:lang w:val="en-AU"/>
              </w:rPr>
              <w:t xml:space="preserve">fallen power lines; </w:t>
            </w:r>
            <w:r>
              <w:rPr>
                <w:rFonts w:cs="Arial"/>
                <w:sz w:val="22"/>
                <w:szCs w:val="22"/>
                <w:lang w:val="en-AU"/>
              </w:rPr>
              <w:t>inadequate ventilation</w:t>
            </w:r>
            <w:r w:rsidR="00641C09">
              <w:rPr>
                <w:rFonts w:cs="Arial"/>
                <w:sz w:val="22"/>
                <w:szCs w:val="22"/>
                <w:lang w:val="en-AU"/>
              </w:rPr>
              <w:t>;</w:t>
            </w:r>
            <w:r>
              <w:rPr>
                <w:rFonts w:cs="Arial"/>
                <w:sz w:val="22"/>
                <w:szCs w:val="22"/>
                <w:lang w:val="en-AU"/>
              </w:rPr>
              <w:t xml:space="preserve"> sources of ignition/ignition hazards, etc</w:t>
            </w:r>
            <w:r w:rsidR="004C5ABD">
              <w:rPr>
                <w:rFonts w:cs="Arial"/>
                <w:sz w:val="22"/>
                <w:szCs w:val="22"/>
                <w:lang w:val="en-AU"/>
              </w:rPr>
              <w:t>.</w:t>
            </w:r>
            <w:r>
              <w:rPr>
                <w:rFonts w:cs="Arial"/>
                <w:sz w:val="22"/>
                <w:szCs w:val="22"/>
                <w:lang w:val="en-AU"/>
              </w:rPr>
              <w:t>)</w:t>
            </w:r>
          </w:p>
          <w:p w14:paraId="1E3BC546" w14:textId="77777777" w:rsidR="00203D6B" w:rsidRDefault="00203D6B"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Hazards associated with</w:t>
            </w:r>
            <w:r>
              <w:rPr>
                <w:rFonts w:cs="Arial"/>
                <w:sz w:val="22"/>
                <w:szCs w:val="22"/>
                <w:lang w:val="en-AU"/>
              </w:rPr>
              <w:t>:</w:t>
            </w:r>
            <w:r w:rsidRPr="007A49BB">
              <w:rPr>
                <w:rFonts w:cs="Arial"/>
                <w:sz w:val="22"/>
                <w:szCs w:val="22"/>
                <w:lang w:val="en-AU"/>
              </w:rPr>
              <w:t xml:space="preserve"> </w:t>
            </w:r>
          </w:p>
          <w:p w14:paraId="55FBF972" w14:textId="3E9D775C" w:rsidR="002A6B0F" w:rsidRDefault="002A6B0F"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Manual handling</w:t>
            </w:r>
          </w:p>
          <w:p w14:paraId="760BC1C1" w14:textId="5CFFA223" w:rsidR="00203D6B" w:rsidRPr="007A49BB" w:rsidRDefault="00203D6B" w:rsidP="001C41B4">
            <w:pPr>
              <w:pStyle w:val="EGsubbullets"/>
              <w:numPr>
                <w:ilvl w:val="1"/>
                <w:numId w:val="5"/>
              </w:numPr>
              <w:tabs>
                <w:tab w:val="clear" w:pos="1440"/>
              </w:tabs>
              <w:spacing w:before="120" w:after="120" w:line="276" w:lineRule="auto"/>
              <w:ind w:left="739"/>
              <w:rPr>
                <w:rFonts w:cs="Arial"/>
                <w:sz w:val="22"/>
                <w:szCs w:val="22"/>
                <w:lang w:val="en-AU"/>
              </w:rPr>
            </w:pPr>
            <w:r w:rsidRPr="007A49BB">
              <w:rPr>
                <w:rFonts w:cs="Arial"/>
                <w:sz w:val="22"/>
                <w:szCs w:val="22"/>
                <w:lang w:val="en-AU"/>
              </w:rPr>
              <w:t>P</w:t>
            </w:r>
            <w:r>
              <w:rPr>
                <w:rFonts w:cs="Arial"/>
                <w:sz w:val="22"/>
                <w:szCs w:val="22"/>
                <w:lang w:val="en-AU"/>
              </w:rPr>
              <w:t>r</w:t>
            </w:r>
            <w:r w:rsidRPr="007A49BB">
              <w:rPr>
                <w:rFonts w:cs="Arial"/>
                <w:sz w:val="22"/>
                <w:szCs w:val="22"/>
                <w:lang w:val="en-AU"/>
              </w:rPr>
              <w:t>oximity of other people</w:t>
            </w:r>
          </w:p>
          <w:p w14:paraId="3C14F336" w14:textId="77777777" w:rsidR="00203D6B" w:rsidRDefault="00203D6B"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C</w:t>
            </w:r>
            <w:r w:rsidRPr="007A49BB">
              <w:rPr>
                <w:rFonts w:cs="Arial"/>
                <w:sz w:val="22"/>
                <w:szCs w:val="22"/>
                <w:lang w:val="en-AU"/>
              </w:rPr>
              <w:t>asualty management</w:t>
            </w:r>
            <w:r>
              <w:rPr>
                <w:rFonts w:cs="Arial"/>
                <w:sz w:val="22"/>
                <w:szCs w:val="22"/>
                <w:lang w:val="en-AU"/>
              </w:rPr>
              <w:t xml:space="preserve"> / further injury to casualty</w:t>
            </w:r>
          </w:p>
          <w:p w14:paraId="0AC34041" w14:textId="1711FEA7" w:rsidR="00203D6B" w:rsidRDefault="00203D6B"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S</w:t>
            </w:r>
            <w:r w:rsidRPr="00584B2E">
              <w:rPr>
                <w:rFonts w:cs="Arial"/>
                <w:sz w:val="22"/>
                <w:szCs w:val="22"/>
                <w:lang w:val="en-AU"/>
              </w:rPr>
              <w:t>oiled equipment</w:t>
            </w:r>
            <w:r>
              <w:rPr>
                <w:rFonts w:cs="Arial"/>
                <w:sz w:val="22"/>
                <w:szCs w:val="22"/>
                <w:lang w:val="en-AU"/>
              </w:rPr>
              <w:t xml:space="preserve"> (e.g. contaminated by grease or oil, etc</w:t>
            </w:r>
            <w:r w:rsidR="004C5ABD">
              <w:rPr>
                <w:rFonts w:cs="Arial"/>
                <w:sz w:val="22"/>
                <w:szCs w:val="22"/>
                <w:lang w:val="en-AU"/>
              </w:rPr>
              <w:t>.</w:t>
            </w:r>
            <w:r>
              <w:rPr>
                <w:rFonts w:cs="Arial"/>
                <w:sz w:val="22"/>
                <w:szCs w:val="22"/>
                <w:lang w:val="en-AU"/>
              </w:rPr>
              <w:t>)</w:t>
            </w:r>
          </w:p>
          <w:p w14:paraId="7F84A4B9" w14:textId="5CD91908" w:rsidR="00CC7AF4" w:rsidRPr="002A6B0F" w:rsidRDefault="00203D6B" w:rsidP="001C41B4">
            <w:pPr>
              <w:pStyle w:val="EGsubbullets"/>
              <w:numPr>
                <w:ilvl w:val="1"/>
                <w:numId w:val="5"/>
              </w:numPr>
              <w:tabs>
                <w:tab w:val="clear" w:pos="1440"/>
              </w:tabs>
              <w:spacing w:before="120" w:after="240" w:line="276" w:lineRule="auto"/>
              <w:ind w:left="737" w:hanging="357"/>
              <w:rPr>
                <w:rFonts w:cs="Arial"/>
                <w:sz w:val="22"/>
                <w:szCs w:val="22"/>
                <w:lang w:val="en-AU"/>
              </w:rPr>
            </w:pPr>
            <w:r>
              <w:rPr>
                <w:rFonts w:cs="Arial"/>
                <w:sz w:val="22"/>
                <w:szCs w:val="22"/>
                <w:lang w:val="en-AU"/>
              </w:rPr>
              <w:t>Infection and c</w:t>
            </w:r>
            <w:r w:rsidRPr="007A49BB">
              <w:rPr>
                <w:rFonts w:cs="Arial"/>
                <w:sz w:val="22"/>
                <w:szCs w:val="22"/>
                <w:lang w:val="en-AU"/>
              </w:rPr>
              <w:t>ontamination by bodily fluids</w:t>
            </w:r>
            <w:r>
              <w:rPr>
                <w:rFonts w:cs="Arial"/>
                <w:sz w:val="22"/>
                <w:szCs w:val="22"/>
                <w:lang w:val="en-AU"/>
              </w:rPr>
              <w:t xml:space="preserve"> (including aerosol emission) and/or used consumables</w:t>
            </w:r>
          </w:p>
        </w:tc>
      </w:tr>
      <w:tr w:rsidR="00CC7AF4" w:rsidRPr="007A49BB" w14:paraId="3C88A3A9" w14:textId="77777777" w:rsidTr="004C5ABD">
        <w:tc>
          <w:tcPr>
            <w:tcW w:w="1690" w:type="pct"/>
          </w:tcPr>
          <w:p w14:paraId="50A66153" w14:textId="7B38CD02" w:rsidR="00CC7AF4" w:rsidRPr="007A49BB" w:rsidRDefault="00641C09" w:rsidP="001C41B4">
            <w:pPr>
              <w:spacing w:after="120" w:line="276" w:lineRule="auto"/>
              <w:ind w:left="51" w:firstLine="0"/>
              <w:rPr>
                <w:rFonts w:ascii="Arial" w:hAnsi="Arial" w:cs="Arial"/>
                <w:b/>
                <w:i/>
              </w:rPr>
            </w:pPr>
            <w:r>
              <w:rPr>
                <w:rFonts w:ascii="Arial" w:hAnsi="Arial" w:cs="Arial"/>
                <w:b/>
                <w:i/>
              </w:rPr>
              <w:t>F</w:t>
            </w:r>
            <w:r w:rsidR="00CC7AF4" w:rsidRPr="00533762">
              <w:rPr>
                <w:rFonts w:ascii="Arial" w:hAnsi="Arial" w:cs="Arial"/>
                <w:b/>
                <w:i/>
              </w:rPr>
              <w:t>irst aid oxygen may present a hazard</w:t>
            </w:r>
            <w:r w:rsidR="00CC7AF4">
              <w:rPr>
                <w:rFonts w:ascii="Arial" w:hAnsi="Arial" w:cs="Arial"/>
                <w:b/>
                <w:i/>
              </w:rPr>
              <w:t xml:space="preserve"> </w:t>
            </w:r>
            <w:r w:rsidR="00CC7AF4">
              <w:rPr>
                <w:rFonts w:ascii="Arial" w:hAnsi="Arial" w:cs="Arial"/>
              </w:rPr>
              <w:t>include:</w:t>
            </w:r>
          </w:p>
        </w:tc>
        <w:tc>
          <w:tcPr>
            <w:tcW w:w="3310" w:type="pct"/>
          </w:tcPr>
          <w:p w14:paraId="7A675D71" w14:textId="48E9BDBF" w:rsidR="00CC7AF4" w:rsidRDefault="00CC7AF4" w:rsidP="001C41B4">
            <w:pPr>
              <w:pStyle w:val="EGsubbullets"/>
              <w:numPr>
                <w:ilvl w:val="0"/>
                <w:numId w:val="5"/>
              </w:numPr>
              <w:spacing w:before="120" w:after="120" w:line="276" w:lineRule="auto"/>
              <w:rPr>
                <w:rFonts w:cs="Arial"/>
                <w:sz w:val="22"/>
                <w:szCs w:val="22"/>
                <w:lang w:val="en-AU"/>
              </w:rPr>
            </w:pPr>
            <w:r>
              <w:rPr>
                <w:rFonts w:cs="Arial"/>
                <w:sz w:val="22"/>
                <w:szCs w:val="22"/>
                <w:lang w:val="en-AU"/>
              </w:rPr>
              <w:t xml:space="preserve">Fire hazard in the environment </w:t>
            </w:r>
            <w:r w:rsidRPr="00533762">
              <w:rPr>
                <w:rFonts w:cs="Arial"/>
                <w:sz w:val="22"/>
                <w:szCs w:val="22"/>
                <w:lang w:val="en-AU"/>
              </w:rPr>
              <w:t>(</w:t>
            </w:r>
            <w:r w:rsidRPr="00584B2E">
              <w:rPr>
                <w:rFonts w:cs="Arial"/>
                <w:sz w:val="22"/>
                <w:szCs w:val="22"/>
                <w:lang w:val="en-AU"/>
              </w:rPr>
              <w:t>poorly ventilated spaces,</w:t>
            </w:r>
            <w:r w:rsidRPr="00533762">
              <w:rPr>
                <w:rFonts w:cs="Arial"/>
                <w:sz w:val="22"/>
                <w:szCs w:val="22"/>
                <w:lang w:val="en-AU"/>
              </w:rPr>
              <w:t xml:space="preserve"> </w:t>
            </w:r>
            <w:r w:rsidRPr="00584B2E">
              <w:rPr>
                <w:rFonts w:cs="Arial"/>
                <w:sz w:val="22"/>
                <w:szCs w:val="22"/>
                <w:lang w:val="en-AU"/>
              </w:rPr>
              <w:t>naked flames</w:t>
            </w:r>
            <w:r>
              <w:rPr>
                <w:rFonts w:cs="Arial"/>
                <w:sz w:val="22"/>
                <w:szCs w:val="22"/>
                <w:lang w:val="en-AU"/>
              </w:rPr>
              <w:t>/</w:t>
            </w:r>
            <w:r w:rsidRPr="00533762">
              <w:rPr>
                <w:rFonts w:cs="Arial"/>
                <w:sz w:val="22"/>
                <w:szCs w:val="22"/>
                <w:lang w:val="en-AU"/>
              </w:rPr>
              <w:t>ignition sources</w:t>
            </w:r>
            <w:r>
              <w:rPr>
                <w:rFonts w:cs="Arial"/>
                <w:sz w:val="22"/>
                <w:szCs w:val="22"/>
                <w:lang w:val="en-AU"/>
              </w:rPr>
              <w:t>, etc</w:t>
            </w:r>
            <w:r w:rsidR="004C5ABD">
              <w:rPr>
                <w:rFonts w:cs="Arial"/>
                <w:sz w:val="22"/>
                <w:szCs w:val="22"/>
                <w:lang w:val="en-AU"/>
              </w:rPr>
              <w:t>.</w:t>
            </w:r>
            <w:r w:rsidRPr="00533762">
              <w:rPr>
                <w:rFonts w:cs="Arial"/>
                <w:sz w:val="22"/>
                <w:szCs w:val="22"/>
                <w:lang w:val="en-AU"/>
              </w:rPr>
              <w:t>)</w:t>
            </w:r>
          </w:p>
          <w:p w14:paraId="6A78A97D" w14:textId="77777777" w:rsidR="00CC7AF4" w:rsidRDefault="00CC7AF4" w:rsidP="001C41B4">
            <w:pPr>
              <w:pStyle w:val="EGsubbullets"/>
              <w:numPr>
                <w:ilvl w:val="0"/>
                <w:numId w:val="5"/>
              </w:numPr>
              <w:spacing w:before="120" w:after="120" w:line="276" w:lineRule="auto"/>
              <w:rPr>
                <w:rFonts w:cs="Arial"/>
                <w:sz w:val="22"/>
                <w:szCs w:val="22"/>
                <w:lang w:val="en-AU"/>
              </w:rPr>
            </w:pPr>
            <w:r w:rsidRPr="00C56257">
              <w:rPr>
                <w:rFonts w:cs="Arial"/>
                <w:sz w:val="22"/>
                <w:szCs w:val="22"/>
                <w:lang w:val="en-AU"/>
              </w:rPr>
              <w:t xml:space="preserve">Where the casualty </w:t>
            </w:r>
            <w:r>
              <w:rPr>
                <w:rFonts w:cs="Arial"/>
                <w:sz w:val="22"/>
                <w:szCs w:val="22"/>
                <w:lang w:val="en-AU"/>
              </w:rPr>
              <w:t>has</w:t>
            </w:r>
            <w:r w:rsidRPr="00C56257">
              <w:rPr>
                <w:rFonts w:cs="Arial"/>
                <w:sz w:val="22"/>
                <w:szCs w:val="22"/>
                <w:lang w:val="en-AU"/>
              </w:rPr>
              <w:t xml:space="preserve"> chronic obstructive pulmonary disease (COPD</w:t>
            </w:r>
            <w:r>
              <w:rPr>
                <w:rFonts w:cs="Arial"/>
                <w:sz w:val="22"/>
                <w:szCs w:val="22"/>
                <w:lang w:val="en-AU"/>
              </w:rPr>
              <w:t>)</w:t>
            </w:r>
          </w:p>
          <w:p w14:paraId="19F08E1D" w14:textId="320B20EA" w:rsidR="00CC7AF4" w:rsidRPr="007A49BB" w:rsidRDefault="00CC7AF4" w:rsidP="001C41B4">
            <w:pPr>
              <w:pStyle w:val="EGsubbullets"/>
              <w:numPr>
                <w:ilvl w:val="0"/>
                <w:numId w:val="5"/>
              </w:numPr>
              <w:spacing w:before="120" w:after="240" w:line="276" w:lineRule="auto"/>
              <w:ind w:left="408" w:hanging="357"/>
              <w:rPr>
                <w:rFonts w:cs="Arial"/>
                <w:sz w:val="22"/>
                <w:szCs w:val="22"/>
                <w:lang w:val="en-AU"/>
              </w:rPr>
            </w:pPr>
            <w:r w:rsidRPr="00593BA3">
              <w:rPr>
                <w:rFonts w:cs="Arial"/>
                <w:sz w:val="22"/>
                <w:szCs w:val="22"/>
                <w:lang w:val="en-AU"/>
              </w:rPr>
              <w:t>Where some casualties with heart attack or stroke are given high concentration oxygen</w:t>
            </w:r>
          </w:p>
        </w:tc>
      </w:tr>
      <w:tr w:rsidR="00CC7AF4" w:rsidRPr="007A49BB" w14:paraId="05BF5623" w14:textId="77777777" w:rsidTr="004C5ABD">
        <w:tc>
          <w:tcPr>
            <w:tcW w:w="1690" w:type="pct"/>
          </w:tcPr>
          <w:p w14:paraId="67E6D776" w14:textId="77777777" w:rsidR="00CC7AF4" w:rsidRPr="007A49BB" w:rsidRDefault="00CC7AF4" w:rsidP="001C41B4">
            <w:pPr>
              <w:spacing w:after="120" w:line="276" w:lineRule="auto"/>
              <w:ind w:left="51" w:firstLine="0"/>
              <w:rPr>
                <w:rFonts w:ascii="Arial" w:hAnsi="Arial" w:cs="Arial"/>
              </w:rPr>
            </w:pPr>
            <w:r w:rsidRPr="007A49BB">
              <w:rPr>
                <w:rFonts w:ascii="Arial" w:hAnsi="Arial" w:cs="Arial"/>
                <w:b/>
                <w:i/>
              </w:rPr>
              <w:t>First aid principles</w:t>
            </w:r>
            <w:r w:rsidRPr="007A49BB">
              <w:rPr>
                <w:rFonts w:ascii="Arial" w:hAnsi="Arial" w:cs="Arial"/>
              </w:rPr>
              <w:t xml:space="preserve"> include, but are not limited to</w:t>
            </w:r>
            <w:r>
              <w:rPr>
                <w:rFonts w:ascii="Arial" w:hAnsi="Arial" w:cs="Arial"/>
              </w:rPr>
              <w:t>:</w:t>
            </w:r>
          </w:p>
        </w:tc>
        <w:tc>
          <w:tcPr>
            <w:tcW w:w="3310" w:type="pct"/>
          </w:tcPr>
          <w:p w14:paraId="1DE4BD7C"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Checking the site for danger to self, casualty and others and minimising danger</w:t>
            </w:r>
          </w:p>
          <w:p w14:paraId="6B45FBEF"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Assess</w:t>
            </w:r>
            <w:r>
              <w:rPr>
                <w:rFonts w:cs="Arial"/>
                <w:sz w:val="22"/>
                <w:szCs w:val="22"/>
                <w:lang w:val="en-AU"/>
              </w:rPr>
              <w:t>ing</w:t>
            </w:r>
            <w:r w:rsidRPr="007A49BB">
              <w:rPr>
                <w:rFonts w:cs="Arial"/>
                <w:sz w:val="22"/>
                <w:szCs w:val="22"/>
                <w:lang w:val="en-AU"/>
              </w:rPr>
              <w:t xml:space="preserve"> casualty’s condition</w:t>
            </w:r>
          </w:p>
          <w:p w14:paraId="76DF015F"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Checking and maintaining the casualty’s airway, breathing and circulation</w:t>
            </w:r>
          </w:p>
          <w:p w14:paraId="64449BF6"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 xml:space="preserve">Infection control </w:t>
            </w:r>
            <w:r>
              <w:rPr>
                <w:rFonts w:cs="Arial"/>
                <w:sz w:val="22"/>
                <w:szCs w:val="22"/>
                <w:lang w:val="en-AU"/>
              </w:rPr>
              <w:t>protocols</w:t>
            </w:r>
            <w:r w:rsidRPr="007A49BB">
              <w:rPr>
                <w:rFonts w:cs="Arial"/>
                <w:sz w:val="22"/>
                <w:szCs w:val="22"/>
                <w:lang w:val="en-AU"/>
              </w:rPr>
              <w:t>, including use of standard precautions</w:t>
            </w:r>
          </w:p>
          <w:p w14:paraId="37200F59"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Pr>
                <w:rFonts w:cs="Arial"/>
                <w:sz w:val="22"/>
                <w:szCs w:val="22"/>
                <w:lang w:val="en-AU"/>
              </w:rPr>
              <w:t xml:space="preserve">Following </w:t>
            </w:r>
            <w:r w:rsidRPr="007A49BB">
              <w:rPr>
                <w:rFonts w:cs="Arial"/>
                <w:sz w:val="22"/>
                <w:szCs w:val="22"/>
                <w:lang w:val="en-AU"/>
              </w:rPr>
              <w:t xml:space="preserve">ARC Guidelines or those of other relevant Australian specialist organisations (e.g. Asthma Australia) </w:t>
            </w:r>
          </w:p>
          <w:p w14:paraId="63F9A125" w14:textId="41AC8017" w:rsidR="00CC7AF4"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 xml:space="preserve">Appropriate emergency assistance may include medical, paramedic, ambulance, higher level first aider, </w:t>
            </w:r>
            <w:r>
              <w:rPr>
                <w:rFonts w:cs="Arial"/>
                <w:sz w:val="22"/>
                <w:szCs w:val="22"/>
                <w:lang w:val="en-AU"/>
              </w:rPr>
              <w:t>first responders</w:t>
            </w:r>
          </w:p>
          <w:p w14:paraId="7AA80425" w14:textId="77777777" w:rsidR="00CC7AF4" w:rsidRPr="00E75017" w:rsidRDefault="00CC7AF4" w:rsidP="001C41B4">
            <w:pPr>
              <w:pStyle w:val="EGsubbullets"/>
              <w:numPr>
                <w:ilvl w:val="0"/>
                <w:numId w:val="5"/>
              </w:numPr>
              <w:spacing w:before="120" w:after="240" w:line="276" w:lineRule="auto"/>
              <w:ind w:left="408" w:hanging="357"/>
              <w:rPr>
                <w:rFonts w:cs="Arial"/>
                <w:sz w:val="22"/>
                <w:szCs w:val="22"/>
                <w:lang w:val="en-AU"/>
              </w:rPr>
            </w:pPr>
            <w:r w:rsidRPr="007A49BB">
              <w:rPr>
                <w:rFonts w:cs="Arial"/>
                <w:sz w:val="22"/>
                <w:szCs w:val="22"/>
                <w:lang w:val="en-AU"/>
              </w:rPr>
              <w:t>Checking casualty’s medical history, if available</w:t>
            </w:r>
          </w:p>
        </w:tc>
      </w:tr>
      <w:tr w:rsidR="00CC7AF4" w:rsidRPr="007A49BB" w14:paraId="46F336DB" w14:textId="77777777" w:rsidTr="004C5ABD">
        <w:tc>
          <w:tcPr>
            <w:tcW w:w="1690" w:type="pct"/>
          </w:tcPr>
          <w:p w14:paraId="3E759BC5" w14:textId="07D93118" w:rsidR="00CC7AF4" w:rsidRPr="00826A71" w:rsidRDefault="00CC7AF4" w:rsidP="001C41B4">
            <w:pPr>
              <w:spacing w:after="120" w:line="276" w:lineRule="auto"/>
              <w:ind w:left="51" w:firstLine="0"/>
              <w:rPr>
                <w:rFonts w:ascii="Arial" w:hAnsi="Arial" w:cs="Arial"/>
              </w:rPr>
            </w:pPr>
            <w:r>
              <w:rPr>
                <w:rFonts w:ascii="Arial" w:hAnsi="Arial" w:cs="Arial"/>
                <w:b/>
                <w:i/>
              </w:rPr>
              <w:t>I</w:t>
            </w:r>
            <w:r w:rsidRPr="003B0365">
              <w:rPr>
                <w:rFonts w:ascii="Arial" w:hAnsi="Arial" w:cs="Arial"/>
                <w:b/>
                <w:i/>
              </w:rPr>
              <w:t>nfection control protocols</w:t>
            </w:r>
            <w:r>
              <w:rPr>
                <w:rFonts w:ascii="Arial" w:hAnsi="Arial" w:cs="Arial"/>
              </w:rPr>
              <w:t xml:space="preserve"> may include, but are not limited to:</w:t>
            </w:r>
          </w:p>
        </w:tc>
        <w:tc>
          <w:tcPr>
            <w:tcW w:w="3310" w:type="pct"/>
          </w:tcPr>
          <w:p w14:paraId="0E195439" w14:textId="60C4BAF4" w:rsidR="00CC7AF4" w:rsidRDefault="00CC7AF4" w:rsidP="001C41B4">
            <w:pPr>
              <w:pStyle w:val="EGsubbullets"/>
              <w:numPr>
                <w:ilvl w:val="0"/>
                <w:numId w:val="5"/>
              </w:numPr>
              <w:spacing w:before="120" w:after="120" w:line="276" w:lineRule="auto"/>
              <w:rPr>
                <w:rFonts w:cs="Arial"/>
                <w:sz w:val="22"/>
                <w:szCs w:val="22"/>
                <w:lang w:val="en-AU"/>
              </w:rPr>
            </w:pPr>
            <w:r>
              <w:rPr>
                <w:rFonts w:cs="Arial"/>
                <w:sz w:val="22"/>
                <w:szCs w:val="22"/>
                <w:lang w:val="en-AU"/>
              </w:rPr>
              <w:t>Standard precautions, such as:</w:t>
            </w:r>
          </w:p>
          <w:p w14:paraId="7644FE93" w14:textId="2A108602" w:rsidR="00CC7AF4"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Hand hygiene</w:t>
            </w:r>
          </w:p>
          <w:p w14:paraId="56F1BF82" w14:textId="2718802E" w:rsidR="00CC7AF4"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U</w:t>
            </w:r>
            <w:r w:rsidRPr="00772D6B">
              <w:rPr>
                <w:rFonts w:cs="Arial"/>
                <w:sz w:val="22"/>
                <w:szCs w:val="22"/>
                <w:lang w:val="en-AU"/>
              </w:rPr>
              <w:t>se of personal protective equipment</w:t>
            </w:r>
          </w:p>
          <w:p w14:paraId="586C5939" w14:textId="3C5E0F93" w:rsidR="00CC7AF4"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R</w:t>
            </w:r>
            <w:r w:rsidRPr="00772D6B">
              <w:rPr>
                <w:rFonts w:cs="Arial"/>
                <w:sz w:val="22"/>
                <w:szCs w:val="22"/>
                <w:lang w:val="en-AU"/>
              </w:rPr>
              <w:t>espiratory hygiene and cough etiquette</w:t>
            </w:r>
          </w:p>
          <w:p w14:paraId="29AD7BDF" w14:textId="77777777" w:rsidR="00CC7AF4"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R</w:t>
            </w:r>
            <w:r w:rsidRPr="00772D6B">
              <w:rPr>
                <w:rFonts w:cs="Arial"/>
                <w:sz w:val="22"/>
                <w:szCs w:val="22"/>
                <w:lang w:val="en-AU"/>
              </w:rPr>
              <w:t>eprocessing of reusable instruments and equipment</w:t>
            </w:r>
          </w:p>
          <w:p w14:paraId="5AF1EBB0" w14:textId="77777777" w:rsidR="00CC7AF4" w:rsidRDefault="00CC7AF4" w:rsidP="001C41B4">
            <w:pPr>
              <w:pStyle w:val="EGsubbullets"/>
              <w:numPr>
                <w:ilvl w:val="0"/>
                <w:numId w:val="5"/>
              </w:numPr>
              <w:spacing w:before="120" w:after="120" w:line="276" w:lineRule="auto"/>
              <w:rPr>
                <w:rFonts w:cs="Arial"/>
                <w:sz w:val="22"/>
                <w:szCs w:val="22"/>
                <w:lang w:val="en-AU"/>
              </w:rPr>
            </w:pPr>
            <w:r w:rsidRPr="00772D6B">
              <w:rPr>
                <w:rFonts w:cs="Arial"/>
                <w:sz w:val="22"/>
                <w:szCs w:val="22"/>
                <w:lang w:val="en-AU"/>
              </w:rPr>
              <w:t>Manag</w:t>
            </w:r>
            <w:r>
              <w:rPr>
                <w:rFonts w:cs="Arial"/>
                <w:sz w:val="22"/>
                <w:szCs w:val="22"/>
                <w:lang w:val="en-AU"/>
              </w:rPr>
              <w:t>ing</w:t>
            </w:r>
            <w:r w:rsidRPr="00772D6B">
              <w:rPr>
                <w:rFonts w:cs="Arial"/>
                <w:sz w:val="22"/>
                <w:szCs w:val="22"/>
                <w:lang w:val="en-AU"/>
              </w:rPr>
              <w:t xml:space="preserve"> exposures to blood, body fluids or body substances</w:t>
            </w:r>
          </w:p>
          <w:p w14:paraId="40E5B23A" w14:textId="5AF62F3A" w:rsidR="00CC7AF4" w:rsidRPr="007A49BB" w:rsidRDefault="00CC7AF4" w:rsidP="001C41B4">
            <w:pPr>
              <w:pStyle w:val="EGsubbullets"/>
              <w:numPr>
                <w:ilvl w:val="0"/>
                <w:numId w:val="5"/>
              </w:numPr>
              <w:spacing w:before="120" w:after="240" w:line="276" w:lineRule="auto"/>
              <w:ind w:left="357" w:hanging="357"/>
              <w:rPr>
                <w:rFonts w:cs="Arial"/>
                <w:sz w:val="22"/>
                <w:szCs w:val="22"/>
                <w:lang w:val="en-AU"/>
              </w:rPr>
            </w:pPr>
            <w:r>
              <w:rPr>
                <w:rFonts w:cs="Arial"/>
                <w:sz w:val="22"/>
                <w:szCs w:val="22"/>
                <w:lang w:val="en-AU"/>
              </w:rPr>
              <w:t xml:space="preserve">Appropriate handling and disposal of waste (general and contaminated) </w:t>
            </w:r>
          </w:p>
        </w:tc>
      </w:tr>
      <w:tr w:rsidR="00CC7AF4" w:rsidRPr="007A49BB" w14:paraId="416F449C" w14:textId="77777777" w:rsidTr="004C5ABD">
        <w:tc>
          <w:tcPr>
            <w:tcW w:w="1690" w:type="pct"/>
          </w:tcPr>
          <w:p w14:paraId="18584267" w14:textId="77777777" w:rsidR="00CC7AF4" w:rsidRPr="007A49BB" w:rsidRDefault="00CC7AF4" w:rsidP="001C41B4">
            <w:pPr>
              <w:spacing w:after="120" w:line="276" w:lineRule="auto"/>
              <w:ind w:left="51" w:firstLine="0"/>
              <w:rPr>
                <w:rFonts w:ascii="Arial" w:hAnsi="Arial" w:cs="Arial"/>
              </w:rPr>
            </w:pPr>
            <w:r w:rsidRPr="00B2132E">
              <w:rPr>
                <w:rFonts w:ascii="Arial" w:hAnsi="Arial" w:cs="Arial"/>
                <w:b/>
                <w:i/>
              </w:rPr>
              <w:t>Emergency assistance</w:t>
            </w:r>
            <w:r w:rsidRPr="00591C7F">
              <w:rPr>
                <w:rFonts w:ascii="Arial" w:hAnsi="Arial" w:cs="Arial"/>
              </w:rPr>
              <w:t xml:space="preserve"> may</w:t>
            </w:r>
            <w:r w:rsidRPr="007A49BB">
              <w:rPr>
                <w:rFonts w:ascii="Arial" w:hAnsi="Arial" w:cs="Arial"/>
              </w:rPr>
              <w:t xml:space="preserve"> include</w:t>
            </w:r>
            <w:r>
              <w:rPr>
                <w:rFonts w:ascii="Arial" w:hAnsi="Arial" w:cs="Arial"/>
              </w:rPr>
              <w:t>:</w:t>
            </w:r>
          </w:p>
        </w:tc>
        <w:tc>
          <w:tcPr>
            <w:tcW w:w="3310" w:type="pct"/>
          </w:tcPr>
          <w:p w14:paraId="0CF81A0D" w14:textId="77777777" w:rsidR="00CC7AF4" w:rsidRDefault="00CC7AF4" w:rsidP="001C41B4">
            <w:pPr>
              <w:pStyle w:val="EGsubbullets"/>
              <w:numPr>
                <w:ilvl w:val="0"/>
                <w:numId w:val="5"/>
              </w:numPr>
              <w:spacing w:before="120" w:after="120" w:line="276" w:lineRule="auto"/>
              <w:ind w:left="408" w:hanging="357"/>
              <w:rPr>
                <w:rFonts w:cs="Arial"/>
                <w:sz w:val="22"/>
                <w:szCs w:val="22"/>
                <w:lang w:val="en-AU"/>
              </w:rPr>
            </w:pPr>
            <w:r>
              <w:rPr>
                <w:rFonts w:cs="Arial"/>
                <w:sz w:val="22"/>
                <w:szCs w:val="22"/>
                <w:lang w:val="en-AU"/>
              </w:rPr>
              <w:t>Ambulance paramedic</w:t>
            </w:r>
          </w:p>
          <w:p w14:paraId="250C13C8" w14:textId="77777777" w:rsidR="00CC7AF4" w:rsidRDefault="00CC7AF4" w:rsidP="001C41B4">
            <w:pPr>
              <w:pStyle w:val="EGsubbullets"/>
              <w:numPr>
                <w:ilvl w:val="0"/>
                <w:numId w:val="5"/>
              </w:numPr>
              <w:spacing w:before="120" w:after="120" w:line="276" w:lineRule="auto"/>
              <w:rPr>
                <w:rFonts w:cs="Arial"/>
                <w:sz w:val="22"/>
                <w:szCs w:val="22"/>
                <w:lang w:val="en-AU"/>
              </w:rPr>
            </w:pPr>
            <w:r>
              <w:rPr>
                <w:rFonts w:cs="Arial"/>
                <w:sz w:val="22"/>
                <w:szCs w:val="22"/>
                <w:lang w:val="en-AU"/>
              </w:rPr>
              <w:t>H</w:t>
            </w:r>
            <w:r w:rsidRPr="007A49BB">
              <w:rPr>
                <w:rFonts w:cs="Arial"/>
                <w:sz w:val="22"/>
                <w:szCs w:val="22"/>
                <w:lang w:val="en-AU"/>
              </w:rPr>
              <w:t>igher level first aider</w:t>
            </w:r>
          </w:p>
          <w:p w14:paraId="5B5F95D4" w14:textId="77777777" w:rsidR="00CC7AF4" w:rsidRDefault="00CC7AF4" w:rsidP="001C41B4">
            <w:pPr>
              <w:pStyle w:val="EGsubbullets"/>
              <w:numPr>
                <w:ilvl w:val="0"/>
                <w:numId w:val="5"/>
              </w:numPr>
              <w:spacing w:before="120" w:after="120" w:line="276" w:lineRule="auto"/>
              <w:rPr>
                <w:rFonts w:cs="Arial"/>
                <w:sz w:val="22"/>
                <w:szCs w:val="22"/>
                <w:lang w:val="en-AU"/>
              </w:rPr>
            </w:pPr>
            <w:r>
              <w:rPr>
                <w:rFonts w:cs="Arial"/>
                <w:sz w:val="22"/>
                <w:szCs w:val="22"/>
                <w:lang w:val="en-AU"/>
              </w:rPr>
              <w:t>Doctor</w:t>
            </w:r>
          </w:p>
          <w:p w14:paraId="7D03CC5D" w14:textId="77777777" w:rsidR="00CC7AF4" w:rsidRDefault="00CC7AF4" w:rsidP="001C41B4">
            <w:pPr>
              <w:pStyle w:val="EGsubbullets"/>
              <w:numPr>
                <w:ilvl w:val="0"/>
                <w:numId w:val="5"/>
              </w:numPr>
              <w:spacing w:before="120" w:after="120" w:line="276" w:lineRule="auto"/>
              <w:rPr>
                <w:rFonts w:cs="Arial"/>
                <w:sz w:val="22"/>
                <w:szCs w:val="22"/>
                <w:lang w:val="en-AU"/>
              </w:rPr>
            </w:pPr>
            <w:r>
              <w:rPr>
                <w:rFonts w:cs="Arial"/>
                <w:sz w:val="22"/>
                <w:szCs w:val="22"/>
                <w:lang w:val="en-AU"/>
              </w:rPr>
              <w:t>Nurse</w:t>
            </w:r>
          </w:p>
          <w:p w14:paraId="15C410A3" w14:textId="77777777" w:rsidR="00CC7AF4" w:rsidRPr="00263545" w:rsidRDefault="00CC7AF4" w:rsidP="001C41B4">
            <w:pPr>
              <w:pStyle w:val="EGsubbullets"/>
              <w:numPr>
                <w:ilvl w:val="0"/>
                <w:numId w:val="5"/>
              </w:numPr>
              <w:spacing w:before="120" w:after="240" w:line="276" w:lineRule="auto"/>
              <w:ind w:left="357" w:hanging="357"/>
              <w:rPr>
                <w:rFonts w:cs="Arial"/>
                <w:sz w:val="22"/>
                <w:szCs w:val="22"/>
                <w:lang w:val="en-AU"/>
              </w:rPr>
            </w:pPr>
            <w:r>
              <w:rPr>
                <w:rFonts w:cs="Arial"/>
                <w:sz w:val="22"/>
                <w:szCs w:val="22"/>
                <w:lang w:val="en-AU"/>
              </w:rPr>
              <w:t>Trained first responder</w:t>
            </w:r>
          </w:p>
        </w:tc>
      </w:tr>
      <w:tr w:rsidR="00CC7AF4" w:rsidRPr="007A49BB" w14:paraId="07F81AEE" w14:textId="77777777" w:rsidTr="004C5ABD">
        <w:tc>
          <w:tcPr>
            <w:tcW w:w="1690" w:type="pct"/>
          </w:tcPr>
          <w:p w14:paraId="64A7F600" w14:textId="77777777" w:rsidR="00CC7AF4" w:rsidRPr="007A49BB" w:rsidRDefault="00CC7AF4" w:rsidP="001C41B4">
            <w:pPr>
              <w:spacing w:after="120" w:line="276" w:lineRule="auto"/>
              <w:ind w:left="51" w:firstLine="0"/>
              <w:rPr>
                <w:rFonts w:ascii="Arial" w:hAnsi="Arial" w:cs="Arial"/>
              </w:rPr>
            </w:pPr>
            <w:r w:rsidRPr="007A49BB">
              <w:rPr>
                <w:rFonts w:ascii="Arial" w:hAnsi="Arial" w:cs="Arial"/>
                <w:b/>
                <w:i/>
              </w:rPr>
              <w:t>Communication media or equipment</w:t>
            </w:r>
            <w:r w:rsidRPr="007A49BB">
              <w:rPr>
                <w:rFonts w:ascii="Arial" w:hAnsi="Arial" w:cs="Arial"/>
              </w:rPr>
              <w:t xml:space="preserve"> may include</w:t>
            </w:r>
            <w:r>
              <w:rPr>
                <w:rFonts w:ascii="Arial" w:hAnsi="Arial" w:cs="Arial"/>
              </w:rPr>
              <w:t>:</w:t>
            </w:r>
          </w:p>
        </w:tc>
        <w:tc>
          <w:tcPr>
            <w:tcW w:w="3310" w:type="pct"/>
          </w:tcPr>
          <w:p w14:paraId="1A955C55"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Telephone (landline, mobile or satellite)</w:t>
            </w:r>
          </w:p>
          <w:p w14:paraId="6F03E5CB"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Alarm systems</w:t>
            </w:r>
          </w:p>
          <w:p w14:paraId="03939070" w14:textId="77777777" w:rsidR="00CC7AF4" w:rsidRPr="00E75017" w:rsidRDefault="00CC7AF4" w:rsidP="001C41B4">
            <w:pPr>
              <w:pStyle w:val="EGsubbullets"/>
              <w:numPr>
                <w:ilvl w:val="0"/>
                <w:numId w:val="5"/>
              </w:numPr>
              <w:spacing w:before="120" w:after="240" w:line="276" w:lineRule="auto"/>
              <w:ind w:left="357" w:hanging="357"/>
              <w:rPr>
                <w:rFonts w:cs="Arial"/>
                <w:sz w:val="22"/>
                <w:szCs w:val="22"/>
                <w:lang w:val="en-AU"/>
              </w:rPr>
            </w:pPr>
            <w:r w:rsidRPr="007A49BB">
              <w:rPr>
                <w:rFonts w:cs="Arial"/>
                <w:sz w:val="22"/>
                <w:szCs w:val="22"/>
                <w:lang w:val="en-AU"/>
              </w:rPr>
              <w:t>Two-way radio</w:t>
            </w:r>
          </w:p>
        </w:tc>
      </w:tr>
      <w:tr w:rsidR="00CC7AF4" w:rsidRPr="007A49BB" w14:paraId="167D6C99" w14:textId="77777777" w:rsidTr="004C5ABD">
        <w:tc>
          <w:tcPr>
            <w:tcW w:w="1690" w:type="pct"/>
          </w:tcPr>
          <w:p w14:paraId="542DD27C" w14:textId="77777777" w:rsidR="00CC7AF4" w:rsidRPr="007A49BB" w:rsidRDefault="00CC7AF4" w:rsidP="001C41B4">
            <w:pPr>
              <w:spacing w:after="120" w:line="276" w:lineRule="auto"/>
              <w:ind w:left="51" w:firstLine="0"/>
              <w:rPr>
                <w:rFonts w:ascii="Arial" w:hAnsi="Arial" w:cs="Arial"/>
              </w:rPr>
            </w:pPr>
            <w:r w:rsidRPr="007A49BB">
              <w:rPr>
                <w:rFonts w:ascii="Arial" w:hAnsi="Arial" w:cs="Arial"/>
                <w:b/>
                <w:i/>
              </w:rPr>
              <w:t>Casualty’s condition</w:t>
            </w:r>
            <w:r w:rsidRPr="007A49BB">
              <w:rPr>
                <w:rFonts w:ascii="Arial" w:hAnsi="Arial" w:cs="Arial"/>
              </w:rPr>
              <w:t xml:space="preserve"> may include</w:t>
            </w:r>
            <w:r>
              <w:rPr>
                <w:rFonts w:ascii="Arial" w:hAnsi="Arial" w:cs="Arial"/>
              </w:rPr>
              <w:t>:</w:t>
            </w:r>
          </w:p>
        </w:tc>
        <w:tc>
          <w:tcPr>
            <w:tcW w:w="3310" w:type="pct"/>
          </w:tcPr>
          <w:p w14:paraId="6D4A90FA" w14:textId="11BAD1F8" w:rsidR="00CC7AF4" w:rsidRPr="00767693" w:rsidRDefault="00CC7AF4" w:rsidP="001C41B4">
            <w:pPr>
              <w:pStyle w:val="EGsubbullets"/>
              <w:numPr>
                <w:ilvl w:val="0"/>
                <w:numId w:val="14"/>
              </w:numPr>
              <w:spacing w:before="120" w:after="120" w:line="276" w:lineRule="auto"/>
              <w:rPr>
                <w:rFonts w:cs="Arial"/>
                <w:sz w:val="22"/>
                <w:szCs w:val="22"/>
                <w:lang w:val="en-AU"/>
              </w:rPr>
            </w:pPr>
            <w:r w:rsidRPr="00767693">
              <w:rPr>
                <w:rFonts w:cs="Arial"/>
                <w:sz w:val="22"/>
                <w:szCs w:val="22"/>
                <w:lang w:val="en-AU"/>
              </w:rPr>
              <w:t xml:space="preserve">Bleeding / </w:t>
            </w:r>
            <w:r>
              <w:rPr>
                <w:rFonts w:cs="Arial"/>
                <w:sz w:val="22"/>
                <w:szCs w:val="22"/>
                <w:lang w:val="en-AU"/>
              </w:rPr>
              <w:t>t</w:t>
            </w:r>
            <w:r w:rsidRPr="00275AE1">
              <w:rPr>
                <w:rFonts w:cs="Arial"/>
                <w:sz w:val="22"/>
                <w:szCs w:val="22"/>
                <w:lang w:val="en-AU"/>
              </w:rPr>
              <w:t>rauma</w:t>
            </w:r>
            <w:r w:rsidRPr="00767693">
              <w:rPr>
                <w:rFonts w:cs="Arial"/>
                <w:sz w:val="22"/>
                <w:szCs w:val="22"/>
                <w:lang w:val="en-AU"/>
              </w:rPr>
              <w:t xml:space="preserve"> </w:t>
            </w:r>
          </w:p>
          <w:p w14:paraId="6CDE84CA" w14:textId="77777777" w:rsidR="00CC7AF4" w:rsidRPr="00275AE1" w:rsidRDefault="00CC7AF4" w:rsidP="001C41B4">
            <w:pPr>
              <w:pStyle w:val="EGsubbullets"/>
              <w:numPr>
                <w:ilvl w:val="0"/>
                <w:numId w:val="14"/>
              </w:numPr>
              <w:spacing w:before="120" w:after="120" w:line="276" w:lineRule="auto"/>
              <w:rPr>
                <w:rFonts w:cs="Arial"/>
                <w:sz w:val="22"/>
                <w:szCs w:val="22"/>
                <w:lang w:val="en-AU"/>
              </w:rPr>
            </w:pPr>
            <w:r w:rsidRPr="00275AE1">
              <w:rPr>
                <w:rFonts w:cs="Arial"/>
                <w:sz w:val="22"/>
                <w:szCs w:val="22"/>
                <w:lang w:val="en-AU"/>
              </w:rPr>
              <w:t>Burns</w:t>
            </w:r>
          </w:p>
          <w:p w14:paraId="1659DFC1" w14:textId="77777777" w:rsidR="00CC7AF4" w:rsidRPr="00275AE1" w:rsidRDefault="00CC7AF4" w:rsidP="001C41B4">
            <w:pPr>
              <w:pStyle w:val="EGsubbullets"/>
              <w:numPr>
                <w:ilvl w:val="0"/>
                <w:numId w:val="14"/>
              </w:numPr>
              <w:spacing w:before="120" w:after="120" w:line="276" w:lineRule="auto"/>
              <w:rPr>
                <w:rFonts w:cs="Arial"/>
                <w:sz w:val="22"/>
                <w:szCs w:val="22"/>
                <w:lang w:val="en-AU"/>
              </w:rPr>
            </w:pPr>
            <w:r w:rsidRPr="00275AE1">
              <w:rPr>
                <w:rFonts w:cs="Arial"/>
                <w:sz w:val="22"/>
                <w:szCs w:val="22"/>
                <w:lang w:val="en-AU"/>
              </w:rPr>
              <w:t>Shock</w:t>
            </w:r>
          </w:p>
          <w:p w14:paraId="3C764C54" w14:textId="77777777" w:rsidR="00CC7AF4" w:rsidRPr="00275AE1" w:rsidRDefault="00CC7AF4" w:rsidP="001C41B4">
            <w:pPr>
              <w:pStyle w:val="EGsubbullets"/>
              <w:numPr>
                <w:ilvl w:val="0"/>
                <w:numId w:val="14"/>
              </w:numPr>
              <w:spacing w:before="120" w:after="120" w:line="276" w:lineRule="auto"/>
              <w:rPr>
                <w:rFonts w:cs="Arial"/>
                <w:sz w:val="22"/>
                <w:szCs w:val="22"/>
                <w:lang w:val="en-AU"/>
              </w:rPr>
            </w:pPr>
            <w:r w:rsidRPr="00275AE1">
              <w:rPr>
                <w:rFonts w:cs="Arial"/>
                <w:sz w:val="22"/>
                <w:szCs w:val="22"/>
                <w:lang w:val="en-AU"/>
              </w:rPr>
              <w:t>Heart attack with shortness of breath</w:t>
            </w:r>
          </w:p>
          <w:p w14:paraId="01F1162C" w14:textId="77777777" w:rsidR="00CC7AF4" w:rsidRPr="00275AE1" w:rsidRDefault="00CC7AF4" w:rsidP="001C41B4">
            <w:pPr>
              <w:pStyle w:val="EGsubbullets"/>
              <w:numPr>
                <w:ilvl w:val="0"/>
                <w:numId w:val="14"/>
              </w:numPr>
              <w:spacing w:before="120" w:after="120" w:line="276" w:lineRule="auto"/>
              <w:rPr>
                <w:rFonts w:cs="Arial"/>
                <w:sz w:val="22"/>
                <w:szCs w:val="22"/>
                <w:lang w:val="en-AU"/>
              </w:rPr>
            </w:pPr>
            <w:r w:rsidRPr="00767693">
              <w:rPr>
                <w:rFonts w:cs="Arial"/>
                <w:sz w:val="22"/>
                <w:szCs w:val="22"/>
                <w:lang w:val="en-AU"/>
              </w:rPr>
              <w:t>Stroke</w:t>
            </w:r>
          </w:p>
          <w:p w14:paraId="39BB1098" w14:textId="1DA833B4" w:rsidR="00CC7AF4" w:rsidRPr="00275AE1" w:rsidRDefault="00CC7AF4" w:rsidP="001C41B4">
            <w:pPr>
              <w:pStyle w:val="EGsubbullets"/>
              <w:numPr>
                <w:ilvl w:val="0"/>
                <w:numId w:val="14"/>
              </w:numPr>
              <w:spacing w:before="120" w:after="120" w:line="276" w:lineRule="auto"/>
              <w:rPr>
                <w:rFonts w:cs="Arial"/>
                <w:sz w:val="22"/>
                <w:szCs w:val="22"/>
                <w:lang w:val="en-AU"/>
              </w:rPr>
            </w:pPr>
            <w:r w:rsidRPr="00275AE1">
              <w:rPr>
                <w:rFonts w:cs="Arial"/>
                <w:sz w:val="22"/>
                <w:szCs w:val="22"/>
                <w:lang w:val="en-AU"/>
              </w:rPr>
              <w:t>Asthma</w:t>
            </w:r>
          </w:p>
          <w:p w14:paraId="58787241" w14:textId="77777777" w:rsidR="00CC7AF4" w:rsidRPr="00275AE1" w:rsidRDefault="00CC7AF4" w:rsidP="001C41B4">
            <w:pPr>
              <w:pStyle w:val="EGsubbullets"/>
              <w:numPr>
                <w:ilvl w:val="0"/>
                <w:numId w:val="14"/>
              </w:numPr>
              <w:spacing w:before="120" w:after="120" w:line="276" w:lineRule="auto"/>
              <w:rPr>
                <w:rFonts w:cs="Arial"/>
                <w:sz w:val="22"/>
                <w:szCs w:val="22"/>
                <w:lang w:val="en-AU"/>
              </w:rPr>
            </w:pPr>
            <w:r w:rsidRPr="00275AE1">
              <w:rPr>
                <w:rFonts w:cs="Arial"/>
                <w:sz w:val="22"/>
                <w:szCs w:val="22"/>
                <w:lang w:val="en-AU"/>
              </w:rPr>
              <w:t>Anaphylaxis</w:t>
            </w:r>
          </w:p>
          <w:p w14:paraId="60EA536C" w14:textId="77777777" w:rsidR="00CC7AF4" w:rsidRPr="00275AE1" w:rsidRDefault="00CC7AF4" w:rsidP="001C41B4">
            <w:pPr>
              <w:pStyle w:val="EGsubbullets"/>
              <w:numPr>
                <w:ilvl w:val="0"/>
                <w:numId w:val="14"/>
              </w:numPr>
              <w:spacing w:before="120" w:after="120" w:line="276" w:lineRule="auto"/>
              <w:rPr>
                <w:rFonts w:cs="Arial"/>
                <w:sz w:val="22"/>
                <w:szCs w:val="22"/>
                <w:lang w:val="en-AU"/>
              </w:rPr>
            </w:pPr>
            <w:r w:rsidRPr="00275AE1">
              <w:rPr>
                <w:rFonts w:cs="Arial"/>
                <w:sz w:val="22"/>
                <w:szCs w:val="22"/>
                <w:lang w:val="en-AU"/>
              </w:rPr>
              <w:t>Drowning</w:t>
            </w:r>
          </w:p>
          <w:p w14:paraId="35D54F67" w14:textId="77777777" w:rsidR="00CC7AF4" w:rsidRPr="00275AE1" w:rsidRDefault="00CC7AF4" w:rsidP="001C41B4">
            <w:pPr>
              <w:pStyle w:val="EGsubbullets"/>
              <w:numPr>
                <w:ilvl w:val="0"/>
                <w:numId w:val="14"/>
              </w:numPr>
              <w:spacing w:before="120" w:after="120" w:line="276" w:lineRule="auto"/>
              <w:rPr>
                <w:rFonts w:cs="Arial"/>
                <w:sz w:val="22"/>
                <w:szCs w:val="22"/>
                <w:lang w:val="en-AU"/>
              </w:rPr>
            </w:pPr>
            <w:r w:rsidRPr="00275AE1">
              <w:rPr>
                <w:rFonts w:cs="Arial"/>
                <w:sz w:val="22"/>
                <w:szCs w:val="22"/>
                <w:lang w:val="en-AU"/>
              </w:rPr>
              <w:t>Compressed gas diving injuries (e.g. decompression illness)</w:t>
            </w:r>
          </w:p>
          <w:p w14:paraId="1FC41C0E" w14:textId="41846831" w:rsidR="00CC7AF4" w:rsidRPr="00275AE1" w:rsidRDefault="00CC7AF4" w:rsidP="001C41B4">
            <w:pPr>
              <w:pStyle w:val="EGsubbullets"/>
              <w:numPr>
                <w:ilvl w:val="0"/>
                <w:numId w:val="14"/>
              </w:numPr>
              <w:spacing w:before="120" w:after="120" w:line="276" w:lineRule="auto"/>
              <w:rPr>
                <w:rFonts w:cs="Arial"/>
                <w:sz w:val="22"/>
                <w:szCs w:val="22"/>
                <w:lang w:val="en-AU"/>
              </w:rPr>
            </w:pPr>
            <w:r w:rsidRPr="00767693">
              <w:rPr>
                <w:rFonts w:cs="Arial"/>
                <w:sz w:val="22"/>
                <w:szCs w:val="22"/>
                <w:lang w:val="en-AU"/>
              </w:rPr>
              <w:t xml:space="preserve">Poisoning, including </w:t>
            </w:r>
            <w:r w:rsidRPr="00275AE1">
              <w:rPr>
                <w:rFonts w:cs="Arial"/>
                <w:sz w:val="22"/>
                <w:szCs w:val="22"/>
                <w:lang w:val="en-AU"/>
              </w:rPr>
              <w:t>envenomation and</w:t>
            </w:r>
            <w:r w:rsidRPr="00767693" w:rsidDel="00275AE1">
              <w:rPr>
                <w:rFonts w:cs="Arial"/>
                <w:sz w:val="22"/>
                <w:szCs w:val="22"/>
                <w:lang w:val="en-AU"/>
              </w:rPr>
              <w:t xml:space="preserve"> </w:t>
            </w:r>
            <w:r w:rsidRPr="00767693">
              <w:rPr>
                <w:rFonts w:cs="Arial"/>
                <w:sz w:val="22"/>
                <w:szCs w:val="22"/>
                <w:lang w:val="en-AU"/>
              </w:rPr>
              <w:t>g</w:t>
            </w:r>
            <w:r w:rsidRPr="00275AE1">
              <w:rPr>
                <w:rFonts w:cs="Arial"/>
                <w:sz w:val="22"/>
                <w:szCs w:val="22"/>
                <w:lang w:val="en-AU"/>
              </w:rPr>
              <w:t>as toxicities (smoke inhalation, chemical gas, carbon monoxide poisoning)</w:t>
            </w:r>
            <w:r w:rsidRPr="00767693">
              <w:rPr>
                <w:rFonts w:cs="Arial"/>
                <w:sz w:val="22"/>
                <w:szCs w:val="22"/>
                <w:lang w:val="en-AU"/>
              </w:rPr>
              <w:t xml:space="preserve"> </w:t>
            </w:r>
          </w:p>
          <w:p w14:paraId="1C74878D" w14:textId="77777777" w:rsidR="00CC7AF4" w:rsidRPr="00275AE1" w:rsidRDefault="00CC7AF4" w:rsidP="001C41B4">
            <w:pPr>
              <w:pStyle w:val="EGsubbullets"/>
              <w:numPr>
                <w:ilvl w:val="0"/>
                <w:numId w:val="14"/>
              </w:numPr>
              <w:spacing w:before="120" w:after="120" w:line="276" w:lineRule="auto"/>
              <w:rPr>
                <w:rFonts w:cs="Arial"/>
                <w:sz w:val="22"/>
                <w:szCs w:val="22"/>
                <w:lang w:val="en-AU"/>
              </w:rPr>
            </w:pPr>
            <w:r w:rsidRPr="00275AE1">
              <w:rPr>
                <w:rFonts w:cs="Arial"/>
                <w:sz w:val="22"/>
                <w:szCs w:val="22"/>
                <w:lang w:val="en-AU"/>
              </w:rPr>
              <w:t>Cardiac arrest</w:t>
            </w:r>
          </w:p>
          <w:p w14:paraId="5633E39F" w14:textId="570F7BBC" w:rsidR="00CC7AF4" w:rsidRPr="00FA47C8" w:rsidRDefault="00CC7AF4" w:rsidP="001C41B4">
            <w:pPr>
              <w:pStyle w:val="EGsubbullets"/>
              <w:numPr>
                <w:ilvl w:val="0"/>
                <w:numId w:val="14"/>
              </w:numPr>
              <w:spacing w:before="120" w:after="240" w:line="276" w:lineRule="auto"/>
              <w:ind w:left="357" w:hanging="357"/>
              <w:rPr>
                <w:rFonts w:cs="Arial"/>
                <w:sz w:val="22"/>
                <w:szCs w:val="22"/>
                <w:lang w:val="en-AU"/>
              </w:rPr>
            </w:pPr>
            <w:r w:rsidRPr="00275AE1">
              <w:rPr>
                <w:rFonts w:cs="Arial"/>
                <w:sz w:val="22"/>
                <w:szCs w:val="22"/>
                <w:lang w:val="en-AU"/>
              </w:rPr>
              <w:t>Altered conscious state</w:t>
            </w:r>
            <w:r>
              <w:rPr>
                <w:rFonts w:cs="Arial"/>
                <w:sz w:val="22"/>
                <w:szCs w:val="22"/>
                <w:lang w:val="en-AU"/>
              </w:rPr>
              <w:t xml:space="preserve"> </w:t>
            </w:r>
          </w:p>
        </w:tc>
      </w:tr>
      <w:tr w:rsidR="00CC7AF4" w:rsidRPr="007A49BB" w14:paraId="05836FA3" w14:textId="77777777" w:rsidTr="004C5ABD">
        <w:tc>
          <w:tcPr>
            <w:tcW w:w="1690" w:type="pct"/>
          </w:tcPr>
          <w:p w14:paraId="64BBE8BF" w14:textId="25AE4CB7" w:rsidR="00CC7AF4" w:rsidRPr="00CE5824" w:rsidRDefault="00CC7AF4" w:rsidP="001C41B4">
            <w:pPr>
              <w:spacing w:after="120" w:line="276" w:lineRule="auto"/>
              <w:ind w:left="51" w:firstLine="0"/>
              <w:rPr>
                <w:rFonts w:ascii="Arial" w:hAnsi="Arial" w:cs="Arial"/>
              </w:rPr>
            </w:pPr>
            <w:r w:rsidRPr="00CE5824">
              <w:rPr>
                <w:rFonts w:ascii="Arial" w:hAnsi="Arial" w:cs="Arial"/>
                <w:b/>
                <w:i/>
              </w:rPr>
              <w:t>Signs</w:t>
            </w:r>
            <w:r>
              <w:rPr>
                <w:rFonts w:ascii="Arial" w:hAnsi="Arial" w:cs="Arial"/>
                <w:b/>
                <w:i/>
              </w:rPr>
              <w:t xml:space="preserve"> and symptoms</w:t>
            </w:r>
            <w:r w:rsidR="008A5A3F">
              <w:rPr>
                <w:rFonts w:ascii="Arial" w:hAnsi="Arial" w:cs="Arial"/>
              </w:rPr>
              <w:t xml:space="preserve"> may include, but are not limited to</w:t>
            </w:r>
            <w:r>
              <w:rPr>
                <w:rFonts w:ascii="Arial" w:hAnsi="Arial" w:cs="Arial"/>
              </w:rPr>
              <w:t>:</w:t>
            </w:r>
          </w:p>
        </w:tc>
        <w:tc>
          <w:tcPr>
            <w:tcW w:w="3310" w:type="pct"/>
          </w:tcPr>
          <w:p w14:paraId="17DCC5F3" w14:textId="080AD2D0" w:rsidR="00CC7AF4" w:rsidRDefault="00CC7AF4" w:rsidP="001C41B4">
            <w:pPr>
              <w:pStyle w:val="EGsubbullets"/>
              <w:numPr>
                <w:ilvl w:val="0"/>
                <w:numId w:val="5"/>
              </w:numPr>
              <w:spacing w:before="120" w:after="120" w:line="276" w:lineRule="auto"/>
              <w:rPr>
                <w:rFonts w:cs="Arial"/>
                <w:sz w:val="22"/>
                <w:szCs w:val="22"/>
                <w:lang w:val="en-AU"/>
              </w:rPr>
            </w:pPr>
            <w:r>
              <w:rPr>
                <w:rFonts w:cs="Arial"/>
                <w:sz w:val="22"/>
                <w:szCs w:val="22"/>
                <w:lang w:val="en-AU"/>
              </w:rPr>
              <w:t>Signs and symptoms of h</w:t>
            </w:r>
            <w:r w:rsidRPr="00CE5824">
              <w:rPr>
                <w:rFonts w:cs="Arial"/>
                <w:sz w:val="22"/>
                <w:szCs w:val="22"/>
                <w:lang w:val="en-AU"/>
              </w:rPr>
              <w:t>ypoxia</w:t>
            </w:r>
            <w:r>
              <w:rPr>
                <w:rFonts w:cs="Arial"/>
                <w:sz w:val="22"/>
                <w:szCs w:val="22"/>
                <w:lang w:val="en-AU"/>
              </w:rPr>
              <w:t xml:space="preserve"> are non-specific and may vary between individuals and the underlying cause. This may include (but is not limited to) the onset of: </w:t>
            </w:r>
          </w:p>
          <w:p w14:paraId="0BA2B799" w14:textId="6A396703" w:rsidR="00CC7AF4" w:rsidRPr="00CE5824"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Blueness of lips and tongue (central cyanosis)</w:t>
            </w:r>
          </w:p>
          <w:p w14:paraId="0F080E83" w14:textId="77777777" w:rsidR="00CC7AF4" w:rsidRPr="00CE5824"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Rapid</w:t>
            </w:r>
            <w:r w:rsidRPr="00CE5824">
              <w:rPr>
                <w:rFonts w:cs="Arial"/>
                <w:sz w:val="22"/>
                <w:szCs w:val="22"/>
                <w:lang w:val="en-AU"/>
              </w:rPr>
              <w:t xml:space="preserve"> heart rate</w:t>
            </w:r>
          </w:p>
          <w:p w14:paraId="0751CA35" w14:textId="68F22509" w:rsidR="008A5A3F" w:rsidRPr="008A5A3F"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sidRPr="00490FA8">
              <w:rPr>
                <w:rFonts w:cs="Arial"/>
                <w:sz w:val="22"/>
                <w:szCs w:val="22"/>
                <w:lang w:val="en-AU"/>
              </w:rPr>
              <w:t>Rapid breathing</w:t>
            </w:r>
            <w:r w:rsidR="008A5A3F">
              <w:rPr>
                <w:rFonts w:cs="Arial"/>
                <w:sz w:val="22"/>
                <w:szCs w:val="22"/>
                <w:lang w:val="en-AU"/>
              </w:rPr>
              <w:t xml:space="preserve"> </w:t>
            </w:r>
            <w:r w:rsidRPr="00490FA8">
              <w:rPr>
                <w:rFonts w:cs="Arial"/>
              </w:rPr>
              <w:t>/</w:t>
            </w:r>
            <w:r w:rsidR="008A5A3F">
              <w:rPr>
                <w:rFonts w:cs="Arial"/>
              </w:rPr>
              <w:t xml:space="preserve"> </w:t>
            </w:r>
            <w:r w:rsidRPr="00490FA8">
              <w:rPr>
                <w:rFonts w:cs="Arial"/>
              </w:rPr>
              <w:t>shortness of breath</w:t>
            </w:r>
          </w:p>
          <w:p w14:paraId="4D614D0D" w14:textId="0E5FABE3" w:rsidR="00CC7AF4"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sidRPr="00CE5824">
              <w:rPr>
                <w:rFonts w:cs="Arial"/>
                <w:sz w:val="22"/>
                <w:szCs w:val="22"/>
                <w:lang w:val="en-AU"/>
              </w:rPr>
              <w:t>Confusion</w:t>
            </w:r>
          </w:p>
          <w:p w14:paraId="2BA0857A" w14:textId="2FE4221D" w:rsidR="00CC7AF4" w:rsidRPr="00CE5824"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Pale, cold, clammy skin</w:t>
            </w:r>
          </w:p>
          <w:p w14:paraId="3EC8A6ED" w14:textId="65CB2D94" w:rsidR="00CC7AF4"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 xml:space="preserve">Seizures </w:t>
            </w:r>
          </w:p>
          <w:p w14:paraId="522A2D1C" w14:textId="444BA874" w:rsidR="008A5A3F" w:rsidRDefault="008A5A3F" w:rsidP="001C41B4">
            <w:pPr>
              <w:pStyle w:val="EGsubbullets"/>
              <w:numPr>
                <w:ilvl w:val="1"/>
                <w:numId w:val="5"/>
              </w:numPr>
              <w:tabs>
                <w:tab w:val="clear" w:pos="1440"/>
              </w:tabs>
              <w:spacing w:before="120" w:after="120" w:line="276" w:lineRule="auto"/>
              <w:ind w:left="739"/>
              <w:rPr>
                <w:rFonts w:cs="Arial"/>
                <w:sz w:val="22"/>
                <w:szCs w:val="22"/>
                <w:lang w:val="en-AU"/>
              </w:rPr>
            </w:pPr>
            <w:proofErr w:type="gramStart"/>
            <w:r>
              <w:rPr>
                <w:rFonts w:cs="Arial"/>
                <w:sz w:val="22"/>
                <w:szCs w:val="22"/>
                <w:lang w:val="en-AU"/>
              </w:rPr>
              <w:t>Light headed</w:t>
            </w:r>
            <w:proofErr w:type="gramEnd"/>
            <w:r>
              <w:rPr>
                <w:rFonts w:cs="Arial"/>
                <w:sz w:val="22"/>
                <w:szCs w:val="22"/>
                <w:lang w:val="en-AU"/>
              </w:rPr>
              <w:t xml:space="preserve"> / dizziness</w:t>
            </w:r>
          </w:p>
          <w:p w14:paraId="6B937E67" w14:textId="2C83AA54" w:rsidR="00CC7AF4"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Unconsciousness</w:t>
            </w:r>
          </w:p>
          <w:p w14:paraId="14651CBF" w14:textId="27822B9A" w:rsidR="00CC7AF4" w:rsidRPr="00420D6F"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sidRPr="00420D6F">
              <w:rPr>
                <w:rFonts w:cs="Arial"/>
                <w:sz w:val="22"/>
                <w:szCs w:val="22"/>
                <w:lang w:val="en-AU"/>
              </w:rPr>
              <w:t>Oxygen saturation level (using pulse oximetry) below th</w:t>
            </w:r>
            <w:r>
              <w:rPr>
                <w:rFonts w:cs="Arial"/>
                <w:sz w:val="22"/>
                <w:szCs w:val="22"/>
                <w:lang w:val="en-AU"/>
              </w:rPr>
              <w:t>e level</w:t>
            </w:r>
            <w:r w:rsidRPr="00420D6F">
              <w:rPr>
                <w:rFonts w:cs="Arial"/>
                <w:sz w:val="22"/>
                <w:szCs w:val="22"/>
                <w:lang w:val="en-AU"/>
              </w:rPr>
              <w:t xml:space="preserve"> currently recommended in</w:t>
            </w:r>
            <w:r>
              <w:rPr>
                <w:rFonts w:cs="Arial"/>
                <w:sz w:val="22"/>
                <w:szCs w:val="22"/>
                <w:lang w:val="en-AU"/>
              </w:rPr>
              <w:t xml:space="preserve"> ARC g</w:t>
            </w:r>
            <w:r w:rsidRPr="00420D6F">
              <w:rPr>
                <w:rFonts w:cs="Arial"/>
                <w:sz w:val="22"/>
                <w:szCs w:val="22"/>
                <w:lang w:val="en-AU"/>
              </w:rPr>
              <w:t>uideline</w:t>
            </w:r>
            <w:r>
              <w:rPr>
                <w:rFonts w:cs="Arial"/>
                <w:sz w:val="22"/>
                <w:szCs w:val="22"/>
                <w:lang w:val="en-AU"/>
              </w:rPr>
              <w:t>s</w:t>
            </w:r>
            <w:r w:rsidRPr="00420D6F">
              <w:rPr>
                <w:rFonts w:cs="Arial"/>
                <w:sz w:val="22"/>
                <w:szCs w:val="22"/>
                <w:lang w:val="en-AU"/>
              </w:rPr>
              <w:t xml:space="preserve"> </w:t>
            </w:r>
            <w:r>
              <w:rPr>
                <w:rFonts w:cs="Arial"/>
                <w:sz w:val="22"/>
                <w:szCs w:val="22"/>
                <w:lang w:val="en-AU"/>
              </w:rPr>
              <w:t xml:space="preserve">for the </w:t>
            </w:r>
            <w:r w:rsidRPr="009F5821">
              <w:rPr>
                <w:rFonts w:cs="Arial"/>
                <w:sz w:val="22"/>
                <w:szCs w:val="22"/>
                <w:lang w:val="en-AU"/>
              </w:rPr>
              <w:t>use of oxygen in emergencies</w:t>
            </w:r>
            <w:r w:rsidRPr="00420D6F">
              <w:rPr>
                <w:rFonts w:cs="Arial"/>
                <w:sz w:val="22"/>
                <w:szCs w:val="22"/>
                <w:lang w:val="en-AU"/>
              </w:rPr>
              <w:t xml:space="preserve"> </w:t>
            </w:r>
            <w:r w:rsidRPr="00420D6F">
              <w:rPr>
                <w:rFonts w:cs="Arial"/>
                <w:i/>
                <w:sz w:val="22"/>
                <w:szCs w:val="22"/>
                <w:lang w:val="en-AU"/>
              </w:rPr>
              <w:t xml:space="preserve">(noting that pulse oximetry can be </w:t>
            </w:r>
            <w:r w:rsidR="008A5A3F">
              <w:rPr>
                <w:rFonts w:cs="Arial"/>
                <w:i/>
                <w:sz w:val="22"/>
                <w:szCs w:val="22"/>
                <w:lang w:val="en-AU"/>
              </w:rPr>
              <w:t>misleading</w:t>
            </w:r>
            <w:r w:rsidRPr="00420D6F">
              <w:rPr>
                <w:rFonts w:cs="Arial"/>
                <w:i/>
                <w:sz w:val="22"/>
                <w:szCs w:val="22"/>
                <w:lang w:val="en-AU"/>
              </w:rPr>
              <w:t xml:space="preserve"> for divers with decompression illness, those with carbon monoxide poisoning, and casualties of submersion)</w:t>
            </w:r>
          </w:p>
          <w:p w14:paraId="3824D813" w14:textId="565332E6" w:rsidR="00CC7AF4" w:rsidRDefault="00CC7AF4" w:rsidP="001C41B4">
            <w:pPr>
              <w:pStyle w:val="EGsubbullets"/>
              <w:numPr>
                <w:ilvl w:val="0"/>
                <w:numId w:val="5"/>
              </w:numPr>
              <w:spacing w:before="120" w:after="120" w:line="276" w:lineRule="auto"/>
              <w:rPr>
                <w:rFonts w:cs="Arial"/>
                <w:sz w:val="22"/>
                <w:szCs w:val="22"/>
                <w:lang w:val="en-AU"/>
              </w:rPr>
            </w:pPr>
            <w:r>
              <w:rPr>
                <w:rFonts w:cs="Arial"/>
                <w:sz w:val="22"/>
                <w:szCs w:val="22"/>
                <w:lang w:val="en-AU"/>
              </w:rPr>
              <w:t xml:space="preserve">Signs and symptoms of hypoxia </w:t>
            </w:r>
            <w:r w:rsidRPr="006A7C8F">
              <w:rPr>
                <w:rFonts w:cs="Arial"/>
                <w:i/>
                <w:sz w:val="22"/>
                <w:szCs w:val="22"/>
                <w:u w:val="single"/>
                <w:lang w:val="en-AU"/>
              </w:rPr>
              <w:t>may not</w:t>
            </w:r>
            <w:r>
              <w:rPr>
                <w:rFonts w:cs="Arial"/>
                <w:sz w:val="22"/>
                <w:szCs w:val="22"/>
                <w:lang w:val="en-AU"/>
              </w:rPr>
              <w:t xml:space="preserve"> be present for divers with decompression illness or for those with carbon monoxide poisoning. </w:t>
            </w:r>
            <w:r w:rsidRPr="006A7C8F">
              <w:rPr>
                <w:rFonts w:cs="Arial"/>
                <w:sz w:val="22"/>
                <w:szCs w:val="22"/>
                <w:lang w:val="en-AU"/>
              </w:rPr>
              <w:t>Common signs and symptoms</w:t>
            </w:r>
            <w:r>
              <w:rPr>
                <w:rFonts w:cs="Arial"/>
                <w:sz w:val="22"/>
                <w:szCs w:val="22"/>
                <w:lang w:val="en-AU"/>
              </w:rPr>
              <w:t xml:space="preserve"> for these may</w:t>
            </w:r>
            <w:r w:rsidRPr="006A7C8F">
              <w:rPr>
                <w:rFonts w:cs="Arial"/>
                <w:sz w:val="22"/>
                <w:szCs w:val="22"/>
                <w:lang w:val="en-AU"/>
              </w:rPr>
              <w:t xml:space="preserve"> include</w:t>
            </w:r>
            <w:r>
              <w:rPr>
                <w:rFonts w:cs="Arial"/>
                <w:sz w:val="22"/>
                <w:szCs w:val="22"/>
                <w:lang w:val="en-AU"/>
              </w:rPr>
              <w:t xml:space="preserve">, </w:t>
            </w:r>
            <w:r w:rsidRPr="006A7C8F">
              <w:rPr>
                <w:rFonts w:cs="Arial"/>
                <w:sz w:val="22"/>
                <w:szCs w:val="22"/>
                <w:lang w:val="en-AU"/>
              </w:rPr>
              <w:t>but are not limited to</w:t>
            </w:r>
            <w:r>
              <w:rPr>
                <w:rFonts w:cs="Arial"/>
                <w:sz w:val="22"/>
                <w:szCs w:val="22"/>
                <w:lang w:val="en-AU"/>
              </w:rPr>
              <w:t>:</w:t>
            </w:r>
          </w:p>
          <w:p w14:paraId="753808B5" w14:textId="543EF3CA" w:rsidR="00CC7AF4" w:rsidRPr="006E4477" w:rsidRDefault="00CC7AF4" w:rsidP="001C41B4">
            <w:pPr>
              <w:pStyle w:val="EGsubbullets"/>
              <w:numPr>
                <w:ilvl w:val="1"/>
                <w:numId w:val="5"/>
              </w:numPr>
              <w:tabs>
                <w:tab w:val="clear" w:pos="1440"/>
              </w:tabs>
              <w:spacing w:before="120" w:after="120" w:line="276" w:lineRule="auto"/>
              <w:ind w:left="739"/>
              <w:rPr>
                <w:rFonts w:cs="Arial"/>
                <w:i/>
                <w:sz w:val="22"/>
                <w:szCs w:val="22"/>
                <w:lang w:val="en-AU"/>
              </w:rPr>
            </w:pPr>
            <w:r>
              <w:rPr>
                <w:rFonts w:cs="Arial"/>
                <w:sz w:val="22"/>
                <w:szCs w:val="22"/>
                <w:lang w:val="en-AU"/>
              </w:rPr>
              <w:t xml:space="preserve">For </w:t>
            </w:r>
            <w:r w:rsidRPr="006A7C8F">
              <w:rPr>
                <w:rFonts w:cs="Arial"/>
                <w:sz w:val="22"/>
                <w:szCs w:val="22"/>
                <w:lang w:val="en-AU"/>
              </w:rPr>
              <w:t xml:space="preserve">decompression </w:t>
            </w:r>
            <w:r>
              <w:rPr>
                <w:rFonts w:cs="Arial"/>
                <w:sz w:val="22"/>
                <w:szCs w:val="22"/>
                <w:lang w:val="en-AU"/>
              </w:rPr>
              <w:t xml:space="preserve">illness </w:t>
            </w:r>
            <w:r w:rsidRPr="006E4477">
              <w:rPr>
                <w:rFonts w:cs="Arial"/>
                <w:i/>
                <w:sz w:val="22"/>
                <w:szCs w:val="22"/>
                <w:lang w:val="en-AU"/>
              </w:rPr>
              <w:t xml:space="preserve">(noting they can vary greatly from mild tingling to paralysis): </w:t>
            </w:r>
          </w:p>
          <w:p w14:paraId="0562A538" w14:textId="0158B3C2"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Pr>
                <w:rFonts w:cs="Arial"/>
                <w:sz w:val="22"/>
                <w:szCs w:val="22"/>
                <w:lang w:val="en-AU"/>
              </w:rPr>
              <w:t>Body pain (often joints)</w:t>
            </w:r>
          </w:p>
          <w:p w14:paraId="3E1F3F78" w14:textId="4FBA5E22"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Pr>
                <w:rFonts w:cs="Arial"/>
                <w:sz w:val="22"/>
                <w:szCs w:val="22"/>
                <w:lang w:val="en-AU"/>
              </w:rPr>
              <w:t>Numbness/tingling</w:t>
            </w:r>
          </w:p>
          <w:p w14:paraId="5FD544B2" w14:textId="6F1C0C01"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Pr>
                <w:rFonts w:cs="Arial"/>
                <w:sz w:val="22"/>
                <w:szCs w:val="22"/>
                <w:lang w:val="en-AU"/>
              </w:rPr>
              <w:t>Weakness</w:t>
            </w:r>
          </w:p>
          <w:p w14:paraId="46EEB70A" w14:textId="4394FE4B"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Pr>
                <w:rFonts w:cs="Arial"/>
                <w:sz w:val="22"/>
                <w:szCs w:val="22"/>
                <w:lang w:val="en-AU"/>
              </w:rPr>
              <w:t>Extreme fatigue</w:t>
            </w:r>
          </w:p>
          <w:p w14:paraId="09084CA4" w14:textId="154C22BB"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Pr>
                <w:rFonts w:cs="Arial"/>
                <w:sz w:val="22"/>
                <w:szCs w:val="22"/>
                <w:lang w:val="en-AU"/>
              </w:rPr>
              <w:t>Headache</w:t>
            </w:r>
          </w:p>
          <w:p w14:paraId="4EBCE364" w14:textId="51F64107"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sidRPr="006A7C8F">
              <w:rPr>
                <w:rFonts w:cs="Arial"/>
                <w:sz w:val="22"/>
                <w:szCs w:val="22"/>
                <w:lang w:val="en-AU"/>
              </w:rPr>
              <w:t xml:space="preserve">Dizziness </w:t>
            </w:r>
          </w:p>
          <w:p w14:paraId="34978DBB" w14:textId="29CF93AD" w:rsidR="00CC7AF4" w:rsidRPr="006A7C8F"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Pr>
                <w:rFonts w:cs="Arial"/>
                <w:sz w:val="22"/>
                <w:szCs w:val="22"/>
                <w:lang w:val="en-AU"/>
              </w:rPr>
              <w:t>Blotchy rash</w:t>
            </w:r>
          </w:p>
          <w:p w14:paraId="5A80CD52" w14:textId="76AD1A7A" w:rsidR="00CC7AF4"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For</w:t>
            </w:r>
            <w:r w:rsidRPr="006A7C8F">
              <w:rPr>
                <w:rFonts w:cs="Arial"/>
                <w:sz w:val="22"/>
                <w:szCs w:val="22"/>
                <w:lang w:val="en-AU"/>
              </w:rPr>
              <w:t xml:space="preserve"> carbon monoxide</w:t>
            </w:r>
            <w:r>
              <w:rPr>
                <w:rFonts w:cs="Arial"/>
                <w:sz w:val="22"/>
                <w:szCs w:val="22"/>
                <w:lang w:val="en-AU"/>
              </w:rPr>
              <w:t xml:space="preserve"> poisoning:</w:t>
            </w:r>
            <w:r w:rsidRPr="006A7C8F">
              <w:rPr>
                <w:rFonts w:cs="Arial"/>
                <w:sz w:val="22"/>
                <w:szCs w:val="22"/>
                <w:lang w:val="en-AU"/>
              </w:rPr>
              <w:t xml:space="preserve"> </w:t>
            </w:r>
          </w:p>
          <w:p w14:paraId="4734E6B2" w14:textId="18094247"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sidRPr="006A7C8F">
              <w:rPr>
                <w:rFonts w:cs="Arial"/>
                <w:sz w:val="22"/>
                <w:szCs w:val="22"/>
                <w:lang w:val="en-AU"/>
              </w:rPr>
              <w:t>Headache</w:t>
            </w:r>
          </w:p>
          <w:p w14:paraId="6729655C" w14:textId="5BD99CFB"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sidRPr="006A7C8F">
              <w:rPr>
                <w:rFonts w:cs="Arial"/>
                <w:sz w:val="22"/>
                <w:szCs w:val="22"/>
                <w:lang w:val="en-AU"/>
              </w:rPr>
              <w:t>Dizziness</w:t>
            </w:r>
          </w:p>
          <w:p w14:paraId="5600F23B" w14:textId="241A2E98"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sidRPr="006A7C8F">
              <w:rPr>
                <w:rFonts w:cs="Arial"/>
                <w:sz w:val="22"/>
                <w:szCs w:val="22"/>
                <w:lang w:val="en-AU"/>
              </w:rPr>
              <w:t>Nausea</w:t>
            </w:r>
          </w:p>
          <w:p w14:paraId="716D20AF" w14:textId="3E1D3B20"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sidRPr="006A7C8F">
              <w:rPr>
                <w:rFonts w:cs="Arial"/>
                <w:sz w:val="22"/>
                <w:szCs w:val="22"/>
                <w:lang w:val="en-AU"/>
              </w:rPr>
              <w:t>Confusion</w:t>
            </w:r>
          </w:p>
          <w:p w14:paraId="4AFD6FBA" w14:textId="6A5D4F5F"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sidRPr="006A7C8F">
              <w:rPr>
                <w:rFonts w:cs="Arial"/>
                <w:sz w:val="22"/>
                <w:szCs w:val="22"/>
                <w:lang w:val="en-AU"/>
              </w:rPr>
              <w:t>Amnesia</w:t>
            </w:r>
          </w:p>
          <w:p w14:paraId="53CE03FB" w14:textId="526957BF"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sidRPr="006A7C8F">
              <w:rPr>
                <w:rFonts w:cs="Arial"/>
                <w:sz w:val="22"/>
                <w:szCs w:val="22"/>
                <w:lang w:val="en-AU"/>
              </w:rPr>
              <w:t>Shortness of breath</w:t>
            </w:r>
          </w:p>
          <w:p w14:paraId="060C9173" w14:textId="10DB6036" w:rsidR="00CC7AF4" w:rsidRPr="006E4477" w:rsidRDefault="00CC7AF4" w:rsidP="001C41B4">
            <w:pPr>
              <w:pStyle w:val="EGsubbullets"/>
              <w:numPr>
                <w:ilvl w:val="2"/>
                <w:numId w:val="5"/>
              </w:numPr>
              <w:tabs>
                <w:tab w:val="clear" w:pos="2160"/>
                <w:tab w:val="num" w:pos="2500"/>
              </w:tabs>
              <w:spacing w:before="120" w:after="240" w:line="276" w:lineRule="auto"/>
              <w:ind w:left="1502" w:hanging="357"/>
              <w:rPr>
                <w:rFonts w:cs="Arial"/>
                <w:sz w:val="22"/>
                <w:szCs w:val="22"/>
                <w:lang w:val="en-AU"/>
              </w:rPr>
            </w:pPr>
            <w:r w:rsidRPr="006A7C8F">
              <w:rPr>
                <w:rFonts w:cs="Arial"/>
                <w:sz w:val="22"/>
                <w:szCs w:val="22"/>
                <w:lang w:val="en-AU"/>
              </w:rPr>
              <w:t>Unconsciousness</w:t>
            </w:r>
          </w:p>
        </w:tc>
      </w:tr>
      <w:tr w:rsidR="00CC7AF4" w:rsidRPr="007A49BB" w14:paraId="41A24FA8" w14:textId="77777777" w:rsidTr="004C5ABD">
        <w:tc>
          <w:tcPr>
            <w:tcW w:w="1690" w:type="pct"/>
          </w:tcPr>
          <w:p w14:paraId="118AEBC8" w14:textId="77777777" w:rsidR="00CC7AF4" w:rsidRPr="007A49BB" w:rsidRDefault="00CC7AF4" w:rsidP="001C41B4">
            <w:pPr>
              <w:spacing w:after="120" w:line="276" w:lineRule="auto"/>
              <w:ind w:left="51" w:firstLine="0"/>
              <w:rPr>
                <w:rFonts w:ascii="Arial" w:hAnsi="Arial" w:cs="Arial"/>
              </w:rPr>
            </w:pPr>
            <w:r w:rsidRPr="00591C7F">
              <w:rPr>
                <w:rFonts w:ascii="Arial" w:hAnsi="Arial" w:cs="Arial"/>
                <w:b/>
                <w:i/>
              </w:rPr>
              <w:t>Resources and equipment</w:t>
            </w:r>
            <w:r w:rsidRPr="007A49BB">
              <w:rPr>
                <w:rFonts w:ascii="Arial" w:hAnsi="Arial" w:cs="Arial"/>
              </w:rPr>
              <w:t xml:space="preserve"> may include</w:t>
            </w:r>
            <w:r>
              <w:rPr>
                <w:rFonts w:ascii="Arial" w:hAnsi="Arial" w:cs="Arial"/>
              </w:rPr>
              <w:t>:</w:t>
            </w:r>
          </w:p>
        </w:tc>
        <w:tc>
          <w:tcPr>
            <w:tcW w:w="3310" w:type="pct"/>
          </w:tcPr>
          <w:p w14:paraId="19840BA9"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Oxygen equipment compatible with appropriate delivery devices</w:t>
            </w:r>
          </w:p>
          <w:p w14:paraId="79C0081D"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Ancillary devices and equipment</w:t>
            </w:r>
          </w:p>
          <w:p w14:paraId="570449CD"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Resuscitation masks and other appropriate barrier devices</w:t>
            </w:r>
          </w:p>
          <w:p w14:paraId="5A9034AF"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Protective gloves</w:t>
            </w:r>
          </w:p>
          <w:p w14:paraId="6941F709"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First aid kit</w:t>
            </w:r>
          </w:p>
          <w:p w14:paraId="107FAB00" w14:textId="77777777" w:rsidR="00CC7AF4"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Appropriate cleaning and disinfecting resources</w:t>
            </w:r>
          </w:p>
          <w:p w14:paraId="22AF0FD4" w14:textId="450C9C08" w:rsidR="00CC7AF4" w:rsidRPr="00E75017" w:rsidRDefault="00CC7AF4" w:rsidP="001C41B4">
            <w:pPr>
              <w:pStyle w:val="EGsubbullets"/>
              <w:numPr>
                <w:ilvl w:val="0"/>
                <w:numId w:val="5"/>
              </w:numPr>
              <w:spacing w:before="120" w:after="240" w:line="276" w:lineRule="auto"/>
              <w:ind w:left="408" w:hanging="357"/>
              <w:rPr>
                <w:rFonts w:cs="Arial"/>
                <w:sz w:val="22"/>
                <w:szCs w:val="22"/>
                <w:lang w:val="en-AU"/>
              </w:rPr>
            </w:pPr>
            <w:r>
              <w:rPr>
                <w:rFonts w:cs="Arial"/>
                <w:sz w:val="22"/>
                <w:szCs w:val="22"/>
                <w:lang w:val="en-AU"/>
              </w:rPr>
              <w:t xml:space="preserve">Pulse oximeter </w:t>
            </w:r>
          </w:p>
        </w:tc>
      </w:tr>
      <w:tr w:rsidR="00CC7AF4" w:rsidRPr="007A49BB" w14:paraId="0F64CE7D" w14:textId="77777777" w:rsidTr="004C5ABD">
        <w:tc>
          <w:tcPr>
            <w:tcW w:w="1690" w:type="pct"/>
          </w:tcPr>
          <w:p w14:paraId="0AD6BD65" w14:textId="77777777" w:rsidR="00CC7AF4" w:rsidRPr="001537AB" w:rsidRDefault="00CC7AF4" w:rsidP="001C41B4">
            <w:pPr>
              <w:spacing w:after="120" w:line="276" w:lineRule="auto"/>
              <w:ind w:left="51" w:firstLine="0"/>
              <w:rPr>
                <w:rFonts w:ascii="Arial" w:hAnsi="Arial" w:cs="Arial"/>
                <w:b/>
              </w:rPr>
            </w:pPr>
            <w:r w:rsidRPr="001537AB">
              <w:rPr>
                <w:rFonts w:ascii="Arial" w:hAnsi="Arial" w:cs="Arial"/>
                <w:b/>
                <w:i/>
              </w:rPr>
              <w:t xml:space="preserve">Serviceability and suitability </w:t>
            </w:r>
            <w:r w:rsidRPr="001537AB">
              <w:rPr>
                <w:rFonts w:ascii="Arial" w:hAnsi="Arial" w:cs="Arial"/>
              </w:rPr>
              <w:t>may involve but is not limited to:</w:t>
            </w:r>
          </w:p>
        </w:tc>
        <w:tc>
          <w:tcPr>
            <w:tcW w:w="3310" w:type="pct"/>
          </w:tcPr>
          <w:p w14:paraId="6B2C8B9A" w14:textId="77777777" w:rsidR="00CC7AF4" w:rsidRPr="001537AB" w:rsidRDefault="00CC7AF4" w:rsidP="001C41B4">
            <w:pPr>
              <w:pStyle w:val="EGsubbullets"/>
              <w:numPr>
                <w:ilvl w:val="0"/>
                <w:numId w:val="5"/>
              </w:numPr>
              <w:spacing w:before="120" w:after="240" w:line="276" w:lineRule="auto"/>
              <w:ind w:left="408" w:hanging="357"/>
              <w:rPr>
                <w:rFonts w:cs="Arial"/>
                <w:sz w:val="22"/>
                <w:szCs w:val="22"/>
                <w:lang w:val="en-AU"/>
              </w:rPr>
            </w:pPr>
            <w:r w:rsidRPr="001537AB">
              <w:rPr>
                <w:rFonts w:cs="Arial"/>
                <w:sz w:val="22"/>
                <w:szCs w:val="22"/>
                <w:lang w:val="en-AU"/>
              </w:rPr>
              <w:t>Appropriate maintenance and checking of oxygen equipment as per manufacturer’s instructions and any relevant Australian Standards</w:t>
            </w:r>
          </w:p>
        </w:tc>
      </w:tr>
      <w:tr w:rsidR="00CC7AF4" w:rsidRPr="007A49BB" w14:paraId="18FF4B56" w14:textId="77777777" w:rsidTr="004C5ABD">
        <w:tc>
          <w:tcPr>
            <w:tcW w:w="1690" w:type="pct"/>
          </w:tcPr>
          <w:p w14:paraId="2952511A" w14:textId="62F5F425" w:rsidR="00CC7AF4" w:rsidRPr="007A49BB" w:rsidRDefault="00CC7AF4" w:rsidP="001C41B4">
            <w:pPr>
              <w:spacing w:after="120" w:line="276" w:lineRule="auto"/>
              <w:ind w:left="51" w:firstLine="0"/>
              <w:rPr>
                <w:rFonts w:ascii="Arial" w:hAnsi="Arial" w:cs="Arial"/>
              </w:rPr>
            </w:pPr>
            <w:r w:rsidRPr="007A49BB">
              <w:rPr>
                <w:rFonts w:ascii="Arial" w:hAnsi="Arial" w:cs="Arial"/>
                <w:b/>
                <w:i/>
              </w:rPr>
              <w:t>Specified delivery device</w:t>
            </w:r>
            <w:r>
              <w:rPr>
                <w:rFonts w:ascii="Arial" w:hAnsi="Arial" w:cs="Arial"/>
              </w:rPr>
              <w:t xml:space="preserve"> may include:</w:t>
            </w:r>
          </w:p>
        </w:tc>
        <w:tc>
          <w:tcPr>
            <w:tcW w:w="3310" w:type="pct"/>
          </w:tcPr>
          <w:p w14:paraId="55FE150E" w14:textId="77777777" w:rsidR="00CC7AF4" w:rsidRDefault="00CC7AF4" w:rsidP="001C41B4">
            <w:pPr>
              <w:pStyle w:val="EGsubbullets"/>
              <w:numPr>
                <w:ilvl w:val="0"/>
                <w:numId w:val="5"/>
              </w:numPr>
              <w:spacing w:before="120" w:after="120" w:line="276" w:lineRule="auto"/>
              <w:ind w:left="408" w:hanging="357"/>
              <w:rPr>
                <w:rFonts w:cs="Arial"/>
                <w:sz w:val="22"/>
                <w:szCs w:val="22"/>
                <w:lang w:val="en-AU"/>
              </w:rPr>
            </w:pPr>
            <w:r w:rsidRPr="00F86261">
              <w:rPr>
                <w:rFonts w:cs="Arial"/>
                <w:sz w:val="22"/>
                <w:szCs w:val="22"/>
                <w:lang w:val="en-AU"/>
              </w:rPr>
              <w:t>Resuscitation mask (pocket-style) with oxygen inlet</w:t>
            </w:r>
            <w:r>
              <w:rPr>
                <w:rFonts w:cs="Arial"/>
                <w:sz w:val="22"/>
                <w:szCs w:val="22"/>
                <w:lang w:val="en-AU"/>
              </w:rPr>
              <w:t xml:space="preserve"> </w:t>
            </w:r>
          </w:p>
          <w:p w14:paraId="0F7AA649"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Simple face mask</w:t>
            </w:r>
            <w:r w:rsidRPr="007A49BB">
              <w:rPr>
                <w:rFonts w:cs="Arial"/>
                <w:sz w:val="22"/>
                <w:szCs w:val="22"/>
                <w:lang w:val="en-AU"/>
              </w:rPr>
              <w:tab/>
            </w:r>
          </w:p>
          <w:p w14:paraId="6F49FD15" w14:textId="77777777" w:rsidR="00CC7AF4"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 xml:space="preserve">Non-rebreather mask </w:t>
            </w:r>
          </w:p>
          <w:p w14:paraId="36E496F8" w14:textId="77777777" w:rsidR="001C41B4" w:rsidRDefault="00CC7AF4" w:rsidP="001C41B4">
            <w:pPr>
              <w:pStyle w:val="EGsubbullets"/>
              <w:numPr>
                <w:ilvl w:val="0"/>
                <w:numId w:val="5"/>
              </w:numPr>
              <w:spacing w:before="120" w:after="120" w:line="276" w:lineRule="auto"/>
              <w:ind w:left="408" w:hanging="357"/>
              <w:rPr>
                <w:rFonts w:cs="Arial"/>
                <w:sz w:val="22"/>
                <w:szCs w:val="22"/>
                <w:lang w:val="en-AU"/>
              </w:rPr>
            </w:pPr>
            <w:r>
              <w:rPr>
                <w:rFonts w:cs="Arial"/>
                <w:sz w:val="22"/>
                <w:szCs w:val="22"/>
                <w:lang w:val="en-AU"/>
              </w:rPr>
              <w:t>Nasal cannulae (prongs)</w:t>
            </w:r>
          </w:p>
          <w:p w14:paraId="047F022C" w14:textId="303330D1" w:rsidR="00CC7AF4" w:rsidRPr="001C41B4" w:rsidRDefault="00CC7AF4" w:rsidP="001C41B4">
            <w:pPr>
              <w:pStyle w:val="EGsubbullets"/>
              <w:numPr>
                <w:ilvl w:val="0"/>
                <w:numId w:val="5"/>
              </w:numPr>
              <w:spacing w:before="120" w:after="240" w:line="276" w:lineRule="auto"/>
              <w:ind w:left="408" w:hanging="357"/>
              <w:rPr>
                <w:rFonts w:cs="Arial"/>
                <w:sz w:val="22"/>
                <w:szCs w:val="22"/>
                <w:lang w:val="en-AU"/>
              </w:rPr>
            </w:pPr>
            <w:r w:rsidRPr="001C41B4">
              <w:rPr>
                <w:rFonts w:cs="Arial"/>
                <w:sz w:val="22"/>
                <w:szCs w:val="22"/>
                <w:lang w:val="en-AU"/>
              </w:rPr>
              <w:t xml:space="preserve">Demand (inhalator) valve </w:t>
            </w:r>
            <w:r w:rsidRPr="001C41B4">
              <w:rPr>
                <w:rFonts w:cs="Arial"/>
                <w:i/>
                <w:sz w:val="22"/>
                <w:szCs w:val="22"/>
                <w:lang w:val="en-AU"/>
              </w:rPr>
              <w:t>(for decompression illness, carbon monoxide poisoning</w:t>
            </w:r>
            <w:r w:rsidR="00EB41D7" w:rsidRPr="001C41B4">
              <w:rPr>
                <w:rFonts w:cs="Arial"/>
                <w:i/>
                <w:sz w:val="22"/>
                <w:szCs w:val="22"/>
                <w:lang w:val="en-AU"/>
              </w:rPr>
              <w:t>,</w:t>
            </w:r>
            <w:r w:rsidR="00B0518D" w:rsidRPr="001C41B4">
              <w:rPr>
                <w:rFonts w:cs="Arial"/>
                <w:i/>
                <w:sz w:val="22"/>
                <w:szCs w:val="22"/>
                <w:lang w:val="en-AU"/>
              </w:rPr>
              <w:t xml:space="preserve"> </w:t>
            </w:r>
            <w:r w:rsidR="00B5066F" w:rsidRPr="001C41B4">
              <w:rPr>
                <w:rFonts w:cs="Arial"/>
                <w:i/>
                <w:sz w:val="22"/>
                <w:szCs w:val="22"/>
                <w:lang w:val="en-AU"/>
              </w:rPr>
              <w:t>or</w:t>
            </w:r>
            <w:r w:rsidR="00B0518D" w:rsidRPr="001C41B4">
              <w:rPr>
                <w:rFonts w:cs="Arial"/>
                <w:i/>
                <w:sz w:val="22"/>
                <w:szCs w:val="22"/>
                <w:lang w:val="en-AU"/>
              </w:rPr>
              <w:t xml:space="preserve"> other</w:t>
            </w:r>
            <w:r w:rsidRPr="001C41B4">
              <w:rPr>
                <w:rFonts w:cs="Arial"/>
                <w:i/>
                <w:sz w:val="22"/>
                <w:szCs w:val="22"/>
                <w:lang w:val="en-AU"/>
              </w:rPr>
              <w:t xml:space="preserve"> toxic gas inhalation)</w:t>
            </w:r>
            <w:r w:rsidRPr="001C41B4">
              <w:rPr>
                <w:rFonts w:cs="Arial"/>
                <w:sz w:val="22"/>
                <w:szCs w:val="22"/>
                <w:lang w:val="en-AU"/>
              </w:rPr>
              <w:t xml:space="preserve"> </w:t>
            </w:r>
          </w:p>
        </w:tc>
      </w:tr>
      <w:tr w:rsidR="00CC7AF4" w:rsidRPr="007A49BB" w14:paraId="190B36C2" w14:textId="77777777" w:rsidTr="004C5ABD">
        <w:tc>
          <w:tcPr>
            <w:tcW w:w="1690" w:type="pct"/>
          </w:tcPr>
          <w:p w14:paraId="14F9CF47" w14:textId="77777777" w:rsidR="00CC7AF4" w:rsidRPr="00693836" w:rsidRDefault="00CC7AF4" w:rsidP="001C41B4">
            <w:pPr>
              <w:spacing w:after="120" w:line="276" w:lineRule="auto"/>
              <w:ind w:left="51" w:firstLine="0"/>
              <w:rPr>
                <w:rFonts w:ascii="Arial" w:hAnsi="Arial" w:cs="Arial"/>
              </w:rPr>
            </w:pPr>
            <w:r>
              <w:rPr>
                <w:rFonts w:ascii="Arial" w:hAnsi="Arial" w:cs="Arial"/>
                <w:b/>
                <w:i/>
              </w:rPr>
              <w:t>Additional assistance</w:t>
            </w:r>
            <w:r>
              <w:rPr>
                <w:rFonts w:ascii="Arial" w:hAnsi="Arial" w:cs="Arial"/>
              </w:rPr>
              <w:t xml:space="preserve"> may include, but is not limited to: </w:t>
            </w:r>
          </w:p>
        </w:tc>
        <w:tc>
          <w:tcPr>
            <w:tcW w:w="3310" w:type="pct"/>
          </w:tcPr>
          <w:p w14:paraId="4E9190A3" w14:textId="48846B7B" w:rsidR="00CC7AF4" w:rsidRPr="007A49BB" w:rsidRDefault="00CC7AF4" w:rsidP="001C41B4">
            <w:pPr>
              <w:pStyle w:val="EGsubbullets"/>
              <w:numPr>
                <w:ilvl w:val="0"/>
                <w:numId w:val="5"/>
              </w:numPr>
              <w:spacing w:before="120" w:after="240" w:line="276" w:lineRule="auto"/>
              <w:ind w:left="408" w:hanging="357"/>
              <w:rPr>
                <w:rFonts w:cs="Arial"/>
                <w:sz w:val="22"/>
                <w:szCs w:val="22"/>
                <w:lang w:val="en-AU"/>
              </w:rPr>
            </w:pPr>
            <w:r w:rsidRPr="00693836">
              <w:rPr>
                <w:rFonts w:cs="Arial"/>
                <w:sz w:val="22"/>
                <w:szCs w:val="22"/>
                <w:lang w:val="en-AU"/>
              </w:rPr>
              <w:t xml:space="preserve">Calling </w:t>
            </w:r>
            <w:r>
              <w:rPr>
                <w:rFonts w:cs="Arial"/>
                <w:sz w:val="22"/>
                <w:szCs w:val="22"/>
                <w:lang w:val="en-AU"/>
              </w:rPr>
              <w:t xml:space="preserve">local hyperbaric unit in a </w:t>
            </w:r>
            <w:bookmarkStart w:id="45" w:name="_Hlk57349676"/>
            <w:r>
              <w:rPr>
                <w:rFonts w:cs="Arial"/>
                <w:sz w:val="22"/>
                <w:szCs w:val="22"/>
                <w:lang w:val="en-AU"/>
              </w:rPr>
              <w:t>possible decompression illness</w:t>
            </w:r>
            <w:r w:rsidRPr="00693836">
              <w:rPr>
                <w:rFonts w:cs="Arial"/>
                <w:sz w:val="22"/>
                <w:szCs w:val="22"/>
                <w:lang w:val="en-AU"/>
              </w:rPr>
              <w:t xml:space="preserve"> situation</w:t>
            </w:r>
            <w:bookmarkEnd w:id="45"/>
            <w:r w:rsidR="004C5ABD">
              <w:rPr>
                <w:rFonts w:cs="Arial"/>
                <w:sz w:val="22"/>
                <w:szCs w:val="22"/>
                <w:lang w:val="en-AU"/>
              </w:rPr>
              <w:br/>
            </w:r>
            <w:r w:rsidR="004C5ABD">
              <w:rPr>
                <w:rFonts w:cs="Arial"/>
                <w:sz w:val="22"/>
                <w:szCs w:val="22"/>
                <w:lang w:val="en-AU"/>
              </w:rPr>
              <w:br/>
            </w:r>
          </w:p>
        </w:tc>
      </w:tr>
      <w:tr w:rsidR="00CC7AF4" w:rsidRPr="007A49BB" w14:paraId="5EF9B4C7" w14:textId="77777777" w:rsidTr="004C5ABD">
        <w:tc>
          <w:tcPr>
            <w:tcW w:w="1690" w:type="pct"/>
          </w:tcPr>
          <w:p w14:paraId="5E40782E" w14:textId="7BD260CE" w:rsidR="00CC7AF4" w:rsidRPr="007A49BB" w:rsidRDefault="00CC7AF4" w:rsidP="001C41B4">
            <w:pPr>
              <w:spacing w:after="120" w:line="276" w:lineRule="auto"/>
              <w:ind w:left="51" w:firstLine="0"/>
              <w:rPr>
                <w:rFonts w:ascii="Arial" w:hAnsi="Arial" w:cs="Arial"/>
              </w:rPr>
            </w:pPr>
            <w:r>
              <w:rPr>
                <w:rFonts w:ascii="Arial" w:hAnsi="Arial" w:cs="Arial"/>
                <w:b/>
                <w:i/>
              </w:rPr>
              <w:t>D</w:t>
            </w:r>
            <w:r w:rsidRPr="00363B28">
              <w:rPr>
                <w:rFonts w:ascii="Arial" w:hAnsi="Arial" w:cs="Arial"/>
                <w:b/>
                <w:i/>
              </w:rPr>
              <w:t>etails</w:t>
            </w:r>
            <w:r>
              <w:rPr>
                <w:rFonts w:ascii="Arial" w:hAnsi="Arial" w:cs="Arial"/>
              </w:rPr>
              <w:t xml:space="preserve"> </w:t>
            </w:r>
            <w:r w:rsidRPr="007A49BB">
              <w:rPr>
                <w:rFonts w:ascii="Arial" w:hAnsi="Arial" w:cs="Arial"/>
              </w:rPr>
              <w:t>may include</w:t>
            </w:r>
            <w:r>
              <w:rPr>
                <w:rFonts w:ascii="Arial" w:hAnsi="Arial" w:cs="Arial"/>
              </w:rPr>
              <w:t>:</w:t>
            </w:r>
          </w:p>
        </w:tc>
        <w:tc>
          <w:tcPr>
            <w:tcW w:w="3310" w:type="pct"/>
          </w:tcPr>
          <w:p w14:paraId="6A4F7664"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History of the incident, if known</w:t>
            </w:r>
          </w:p>
          <w:p w14:paraId="057DD9EF"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Details of oxygen administration</w:t>
            </w:r>
          </w:p>
          <w:p w14:paraId="481E661D"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Other first aid treatments e.g. CPR, positioning of casualty</w:t>
            </w:r>
          </w:p>
          <w:p w14:paraId="51403A87" w14:textId="77777777" w:rsidR="00CC7AF4" w:rsidRPr="007A49BB" w:rsidRDefault="00CC7AF4" w:rsidP="001C41B4">
            <w:pPr>
              <w:pStyle w:val="EGsubbullets"/>
              <w:numPr>
                <w:ilvl w:val="0"/>
                <w:numId w:val="5"/>
              </w:numPr>
              <w:spacing w:before="120" w:after="240" w:line="276" w:lineRule="auto"/>
              <w:ind w:left="408" w:hanging="357"/>
              <w:rPr>
                <w:rFonts w:cs="Arial"/>
                <w:sz w:val="22"/>
                <w:szCs w:val="22"/>
                <w:lang w:val="en-AU"/>
              </w:rPr>
            </w:pPr>
            <w:r w:rsidRPr="007A49BB">
              <w:rPr>
                <w:rFonts w:cs="Arial"/>
                <w:sz w:val="22"/>
                <w:szCs w:val="22"/>
                <w:lang w:val="en-AU"/>
              </w:rPr>
              <w:t>Recording and communicating incident</w:t>
            </w:r>
          </w:p>
        </w:tc>
      </w:tr>
      <w:tr w:rsidR="00CC7AF4" w:rsidRPr="007A49BB" w14:paraId="7FDE7677" w14:textId="77777777" w:rsidTr="004C5ABD">
        <w:tc>
          <w:tcPr>
            <w:tcW w:w="1690" w:type="pct"/>
          </w:tcPr>
          <w:p w14:paraId="2C990DA9" w14:textId="3E4E1862" w:rsidR="00CC7AF4" w:rsidRPr="007A49BB" w:rsidRDefault="00CC7AF4" w:rsidP="001C41B4">
            <w:pPr>
              <w:spacing w:after="120" w:line="276" w:lineRule="auto"/>
              <w:ind w:left="51" w:firstLine="0"/>
              <w:rPr>
                <w:rFonts w:ascii="Arial" w:hAnsi="Arial" w:cs="Arial"/>
              </w:rPr>
            </w:pPr>
            <w:r w:rsidRPr="007A49BB">
              <w:rPr>
                <w:rFonts w:ascii="Arial" w:hAnsi="Arial" w:cs="Arial"/>
                <w:b/>
                <w:i/>
              </w:rPr>
              <w:t>Workplace documentation</w:t>
            </w:r>
            <w:r w:rsidRPr="007A49BB">
              <w:rPr>
                <w:rFonts w:ascii="Arial" w:hAnsi="Arial" w:cs="Arial"/>
              </w:rPr>
              <w:t xml:space="preserve"> may include</w:t>
            </w:r>
            <w:r>
              <w:rPr>
                <w:rFonts w:ascii="Arial" w:hAnsi="Arial" w:cs="Arial"/>
              </w:rPr>
              <w:t>:</w:t>
            </w:r>
          </w:p>
        </w:tc>
        <w:tc>
          <w:tcPr>
            <w:tcW w:w="3310" w:type="pct"/>
          </w:tcPr>
          <w:p w14:paraId="06ADDE4C"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Required Work Cover documentation</w:t>
            </w:r>
          </w:p>
          <w:p w14:paraId="5735AB2D"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Industry/organisational documents</w:t>
            </w:r>
          </w:p>
          <w:p w14:paraId="40F4C593"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Written reports</w:t>
            </w:r>
          </w:p>
          <w:p w14:paraId="094C6548" w14:textId="50D8C9C1" w:rsidR="00CC7AF4" w:rsidRPr="00950DB9" w:rsidRDefault="00CC7AF4" w:rsidP="001C41B4">
            <w:pPr>
              <w:pStyle w:val="EGsubbullets"/>
              <w:numPr>
                <w:ilvl w:val="0"/>
                <w:numId w:val="5"/>
              </w:numPr>
              <w:spacing w:before="120" w:after="240" w:line="276" w:lineRule="auto"/>
              <w:ind w:left="408" w:hanging="357"/>
              <w:rPr>
                <w:rFonts w:cs="Arial"/>
                <w:sz w:val="22"/>
                <w:szCs w:val="22"/>
                <w:lang w:val="en-AU"/>
              </w:rPr>
            </w:pPr>
            <w:r>
              <w:rPr>
                <w:rFonts w:cs="Arial"/>
                <w:sz w:val="22"/>
                <w:szCs w:val="22"/>
                <w:lang w:val="en-AU"/>
              </w:rPr>
              <w:t>Reporting to meet s</w:t>
            </w:r>
            <w:r w:rsidRPr="007A49BB">
              <w:rPr>
                <w:rFonts w:cs="Arial"/>
                <w:sz w:val="22"/>
                <w:szCs w:val="22"/>
                <w:lang w:val="en-AU"/>
              </w:rPr>
              <w:t>tatutory requirements</w:t>
            </w:r>
          </w:p>
        </w:tc>
      </w:tr>
      <w:tr w:rsidR="00CC7AF4" w:rsidRPr="007A49BB" w14:paraId="1412E976" w14:textId="77777777" w:rsidTr="004C5ABD">
        <w:tc>
          <w:tcPr>
            <w:tcW w:w="5000" w:type="pct"/>
            <w:gridSpan w:val="2"/>
          </w:tcPr>
          <w:p w14:paraId="1473B3BC" w14:textId="77777777" w:rsidR="00CC7AF4" w:rsidRPr="00E701A1" w:rsidRDefault="00CC7AF4" w:rsidP="001C41B4">
            <w:pPr>
              <w:spacing w:before="240" w:after="240" w:line="276" w:lineRule="auto"/>
              <w:rPr>
                <w:rFonts w:ascii="Arial" w:hAnsi="Arial" w:cs="Arial"/>
                <w:b/>
              </w:rPr>
            </w:pPr>
            <w:r w:rsidRPr="00E701A1">
              <w:rPr>
                <w:rFonts w:ascii="Arial" w:hAnsi="Arial" w:cs="Arial"/>
                <w:b/>
              </w:rPr>
              <w:t xml:space="preserve">EVIDENCE GUIDE </w:t>
            </w:r>
          </w:p>
        </w:tc>
      </w:tr>
      <w:tr w:rsidR="00CC7AF4" w:rsidRPr="007A49BB" w14:paraId="10EA79C4" w14:textId="77777777" w:rsidTr="004C5ABD">
        <w:tc>
          <w:tcPr>
            <w:tcW w:w="5000" w:type="pct"/>
            <w:gridSpan w:val="2"/>
          </w:tcPr>
          <w:p w14:paraId="34931F79" w14:textId="5E17F991" w:rsidR="00CC7AF4" w:rsidRPr="009413A3" w:rsidRDefault="00CC7AF4" w:rsidP="001C41B4">
            <w:pPr>
              <w:pStyle w:val="para"/>
              <w:spacing w:line="276" w:lineRule="auto"/>
              <w:ind w:left="51"/>
              <w:rPr>
                <w:rFonts w:ascii="Arial" w:hAnsi="Arial" w:cs="Arial"/>
                <w:i/>
                <w:sz w:val="18"/>
                <w:szCs w:val="18"/>
              </w:rPr>
            </w:pPr>
            <w:r w:rsidRPr="009413A3">
              <w:rPr>
                <w:rFonts w:ascii="Arial" w:hAnsi="Arial" w:cs="Arial"/>
                <w:i/>
                <w:sz w:val="18"/>
                <w:szCs w:val="18"/>
                <w:lang w:val="en-AU"/>
              </w:rPr>
              <w:t>The evidence guide provides advice on assessment and must be read in conjunction with the Performance Criteria, Required Skills and Knowledge, the Range Statement.</w:t>
            </w:r>
          </w:p>
        </w:tc>
      </w:tr>
      <w:tr w:rsidR="00CC7AF4" w:rsidRPr="007A49BB" w14:paraId="71835A6A" w14:textId="77777777" w:rsidTr="004C5ABD">
        <w:tc>
          <w:tcPr>
            <w:tcW w:w="1690" w:type="pct"/>
          </w:tcPr>
          <w:p w14:paraId="0E4E019D" w14:textId="429BCD97" w:rsidR="00CC7AF4" w:rsidRPr="007A49BB" w:rsidRDefault="00CC7AF4" w:rsidP="001C41B4">
            <w:pPr>
              <w:spacing w:after="120" w:line="276" w:lineRule="auto"/>
              <w:ind w:left="51" w:firstLine="0"/>
              <w:rPr>
                <w:rFonts w:ascii="Arial" w:hAnsi="Arial" w:cs="Arial"/>
                <w:b/>
              </w:rPr>
            </w:pPr>
            <w:bookmarkStart w:id="46" w:name="_Hlk57096547"/>
            <w:r w:rsidRPr="007A49BB">
              <w:rPr>
                <w:rFonts w:ascii="Arial" w:hAnsi="Arial" w:cs="Arial"/>
                <w:b/>
              </w:rPr>
              <w:t>Critical aspects for assessment</w:t>
            </w:r>
            <w:bookmarkEnd w:id="46"/>
            <w:r w:rsidRPr="007A49BB">
              <w:rPr>
                <w:rFonts w:ascii="Arial" w:hAnsi="Arial" w:cs="Arial"/>
                <w:b/>
              </w:rPr>
              <w:t xml:space="preserve"> and evidence required to demonstrate competency in this unit</w:t>
            </w:r>
          </w:p>
        </w:tc>
        <w:tc>
          <w:tcPr>
            <w:tcW w:w="3310" w:type="pct"/>
          </w:tcPr>
          <w:p w14:paraId="61A09A5B" w14:textId="3A56AD15" w:rsidR="00CC7AF4" w:rsidRDefault="00CC7AF4" w:rsidP="001C41B4">
            <w:pPr>
              <w:pStyle w:val="Bullet1"/>
              <w:numPr>
                <w:ilvl w:val="0"/>
                <w:numId w:val="0"/>
              </w:numPr>
              <w:spacing w:after="120" w:line="276" w:lineRule="auto"/>
              <w:ind w:left="51"/>
              <w:rPr>
                <w:rFonts w:ascii="Arial" w:hAnsi="Arial" w:cs="Arial"/>
                <w:sz w:val="22"/>
                <w:szCs w:val="22"/>
              </w:rPr>
            </w:pPr>
            <w:r w:rsidRPr="007A49BB">
              <w:rPr>
                <w:rFonts w:ascii="Arial" w:hAnsi="Arial" w:cs="Arial"/>
                <w:sz w:val="22"/>
                <w:szCs w:val="22"/>
              </w:rPr>
              <w:t xml:space="preserve">To be considered competent in this unit the participant must be able to demonstrate the knowledge and skills required to achieve all the elements of competency to the level defined by the associated performance criteria. </w:t>
            </w:r>
          </w:p>
          <w:p w14:paraId="694E8958" w14:textId="77777777" w:rsidR="00CC7AF4" w:rsidRPr="0018220D" w:rsidRDefault="00CC7AF4" w:rsidP="001C41B4">
            <w:pPr>
              <w:pStyle w:val="Bullet1"/>
              <w:numPr>
                <w:ilvl w:val="0"/>
                <w:numId w:val="0"/>
              </w:numPr>
              <w:spacing w:after="120" w:line="276" w:lineRule="auto"/>
              <w:ind w:left="51"/>
              <w:rPr>
                <w:rFonts w:ascii="Arial" w:hAnsi="Arial" w:cs="Arial"/>
                <w:sz w:val="22"/>
                <w:szCs w:val="22"/>
              </w:rPr>
            </w:pPr>
            <w:r w:rsidRPr="007A49BB">
              <w:rPr>
                <w:rFonts w:ascii="Arial" w:hAnsi="Arial" w:cs="Arial"/>
                <w:sz w:val="22"/>
                <w:szCs w:val="22"/>
              </w:rPr>
              <w:t>Specifically</w:t>
            </w:r>
            <w:r w:rsidRPr="0081204F">
              <w:rPr>
                <w:rFonts w:ascii="Arial" w:hAnsi="Arial" w:cs="Arial"/>
                <w:sz w:val="22"/>
                <w:szCs w:val="22"/>
              </w:rPr>
              <w:t>,</w:t>
            </w:r>
            <w:r w:rsidRPr="007A49BB">
              <w:rPr>
                <w:rFonts w:ascii="Arial" w:hAnsi="Arial" w:cs="Arial"/>
                <w:sz w:val="22"/>
                <w:szCs w:val="22"/>
              </w:rPr>
              <w:t xml:space="preserve"> they must be able to</w:t>
            </w:r>
            <w:r>
              <w:rPr>
                <w:rFonts w:ascii="Arial" w:hAnsi="Arial" w:cs="Arial"/>
                <w:sz w:val="22"/>
                <w:szCs w:val="22"/>
              </w:rPr>
              <w:t xml:space="preserve"> follow </w:t>
            </w:r>
            <w:r w:rsidRPr="0018220D">
              <w:rPr>
                <w:rFonts w:ascii="Arial" w:hAnsi="Arial" w:cs="Arial"/>
                <w:sz w:val="22"/>
                <w:szCs w:val="22"/>
              </w:rPr>
              <w:t>standard first aid principles to</w:t>
            </w:r>
            <w:r>
              <w:rPr>
                <w:rFonts w:ascii="Arial" w:hAnsi="Arial" w:cs="Arial"/>
                <w:sz w:val="22"/>
                <w:szCs w:val="22"/>
              </w:rPr>
              <w:t>:</w:t>
            </w:r>
          </w:p>
          <w:p w14:paraId="04F7F194" w14:textId="77777777" w:rsidR="00CC7AF4" w:rsidRDefault="00CC7AF4" w:rsidP="001C41B4">
            <w:pPr>
              <w:pStyle w:val="EGsubbullets"/>
              <w:numPr>
                <w:ilvl w:val="0"/>
                <w:numId w:val="5"/>
              </w:numPr>
              <w:tabs>
                <w:tab w:val="clear" w:pos="360"/>
                <w:tab w:val="num" w:pos="456"/>
              </w:tabs>
              <w:spacing w:before="120" w:after="120" w:line="276" w:lineRule="auto"/>
              <w:ind w:left="408" w:hanging="357"/>
              <w:rPr>
                <w:rFonts w:cs="Arial"/>
                <w:sz w:val="22"/>
                <w:szCs w:val="22"/>
                <w:lang w:val="en-AU"/>
              </w:rPr>
            </w:pPr>
            <w:r w:rsidRPr="00952754">
              <w:rPr>
                <w:rFonts w:cs="Arial"/>
                <w:sz w:val="22"/>
                <w:szCs w:val="22"/>
                <w:lang w:val="en-AU"/>
              </w:rPr>
              <w:t>Assess</w:t>
            </w:r>
            <w:r>
              <w:rPr>
                <w:rFonts w:cs="Arial"/>
                <w:sz w:val="22"/>
                <w:szCs w:val="22"/>
                <w:lang w:val="en-AU"/>
              </w:rPr>
              <w:t xml:space="preserve"> and</w:t>
            </w:r>
            <w:r w:rsidRPr="00952754">
              <w:rPr>
                <w:rFonts w:cs="Arial"/>
                <w:sz w:val="22"/>
                <w:szCs w:val="22"/>
                <w:lang w:val="en-AU"/>
              </w:rPr>
              <w:t xml:space="preserve"> </w:t>
            </w:r>
            <w:r>
              <w:rPr>
                <w:rFonts w:cs="Arial"/>
                <w:sz w:val="22"/>
                <w:szCs w:val="22"/>
                <w:lang w:val="en-AU"/>
              </w:rPr>
              <w:t xml:space="preserve">respond to the emergency </w:t>
            </w:r>
            <w:proofErr w:type="gramStart"/>
            <w:r w:rsidRPr="00952754">
              <w:rPr>
                <w:rFonts w:cs="Arial"/>
                <w:sz w:val="22"/>
                <w:szCs w:val="22"/>
                <w:lang w:val="en-AU"/>
              </w:rPr>
              <w:t>situation</w:t>
            </w:r>
            <w:r>
              <w:rPr>
                <w:rFonts w:cs="Arial"/>
                <w:sz w:val="22"/>
                <w:szCs w:val="22"/>
                <w:lang w:val="en-AU"/>
              </w:rPr>
              <w:t>;</w:t>
            </w:r>
            <w:proofErr w:type="gramEnd"/>
            <w:r w:rsidRPr="00952754">
              <w:rPr>
                <w:rFonts w:cs="Arial"/>
                <w:sz w:val="22"/>
                <w:szCs w:val="22"/>
                <w:lang w:val="en-AU"/>
              </w:rPr>
              <w:t xml:space="preserve"> taking into consideration the casualty</w:t>
            </w:r>
            <w:r>
              <w:rPr>
                <w:rFonts w:cs="Arial"/>
                <w:sz w:val="22"/>
                <w:szCs w:val="22"/>
                <w:lang w:val="en-AU"/>
              </w:rPr>
              <w:t>’s condition, risks and</w:t>
            </w:r>
            <w:r w:rsidRPr="00952754">
              <w:rPr>
                <w:rFonts w:cs="Arial"/>
                <w:sz w:val="22"/>
                <w:szCs w:val="22"/>
                <w:lang w:val="en-AU"/>
              </w:rPr>
              <w:t xml:space="preserve"> hazards</w:t>
            </w:r>
            <w:r>
              <w:rPr>
                <w:rFonts w:cs="Arial"/>
                <w:sz w:val="22"/>
                <w:szCs w:val="22"/>
                <w:lang w:val="en-AU"/>
              </w:rPr>
              <w:t xml:space="preserve"> </w:t>
            </w:r>
          </w:p>
          <w:p w14:paraId="1CE2F2BD" w14:textId="639C429C" w:rsidR="00CC7AF4" w:rsidRPr="00160D12" w:rsidRDefault="00CC7AF4" w:rsidP="001C41B4">
            <w:pPr>
              <w:pStyle w:val="EGsubbullets"/>
              <w:numPr>
                <w:ilvl w:val="0"/>
                <w:numId w:val="5"/>
              </w:numPr>
              <w:spacing w:before="120" w:after="120" w:line="276" w:lineRule="auto"/>
              <w:rPr>
                <w:rFonts w:cs="Arial"/>
                <w:sz w:val="22"/>
                <w:szCs w:val="22"/>
                <w:lang w:val="en-AU"/>
              </w:rPr>
            </w:pPr>
            <w:bookmarkStart w:id="47" w:name="_Hlk57096662"/>
            <w:r w:rsidRPr="008A2C45">
              <w:rPr>
                <w:rFonts w:cs="Arial"/>
                <w:sz w:val="22"/>
                <w:szCs w:val="22"/>
                <w:lang w:val="en-AU"/>
              </w:rPr>
              <w:t xml:space="preserve">Administer first aid oxygen to </w:t>
            </w:r>
            <w:r w:rsidR="00160D12" w:rsidRPr="00160D12">
              <w:rPr>
                <w:rFonts w:cs="Arial"/>
                <w:sz w:val="22"/>
                <w:szCs w:val="22"/>
                <w:lang w:val="en-AU"/>
              </w:rPr>
              <w:t>at least two (2)</w:t>
            </w:r>
            <w:r w:rsidR="00160D12">
              <w:rPr>
                <w:rFonts w:cs="Arial"/>
                <w:sz w:val="22"/>
                <w:szCs w:val="22"/>
                <w:lang w:val="en-AU"/>
              </w:rPr>
              <w:t xml:space="preserve"> </w:t>
            </w:r>
            <w:r w:rsidRPr="008A2C45">
              <w:rPr>
                <w:rFonts w:cs="Arial"/>
                <w:sz w:val="22"/>
                <w:szCs w:val="22"/>
                <w:lang w:val="en-AU"/>
              </w:rPr>
              <w:t>casualties</w:t>
            </w:r>
            <w:r w:rsidR="00160D12">
              <w:rPr>
                <w:rFonts w:cs="Arial"/>
                <w:sz w:val="22"/>
                <w:szCs w:val="22"/>
                <w:lang w:val="en-AU"/>
              </w:rPr>
              <w:t xml:space="preserve"> </w:t>
            </w:r>
            <w:r w:rsidR="00160D12" w:rsidRPr="00160D12">
              <w:rPr>
                <w:rFonts w:cs="Arial"/>
                <w:sz w:val="22"/>
                <w:szCs w:val="22"/>
                <w:lang w:val="en-AU"/>
              </w:rPr>
              <w:t>who require different oxygen flow rates and delivery devices, in a simulated emergency situation contextualised to the participant</w:t>
            </w:r>
            <w:r w:rsidR="00160D12" w:rsidRPr="00160D12">
              <w:rPr>
                <w:rFonts w:cs="Arial" w:hint="eastAsia"/>
                <w:sz w:val="22"/>
                <w:szCs w:val="22"/>
                <w:lang w:val="en-AU"/>
              </w:rPr>
              <w:t>’</w:t>
            </w:r>
            <w:r w:rsidR="00160D12" w:rsidRPr="00160D12">
              <w:rPr>
                <w:rFonts w:cs="Arial"/>
                <w:sz w:val="22"/>
                <w:szCs w:val="22"/>
                <w:lang w:val="en-AU"/>
              </w:rPr>
              <w:t>s workplace or community setting.</w:t>
            </w:r>
            <w:r w:rsidRPr="008A2C45">
              <w:rPr>
                <w:rFonts w:cs="Arial"/>
                <w:sz w:val="22"/>
                <w:szCs w:val="22"/>
                <w:lang w:val="en-AU"/>
              </w:rPr>
              <w:t xml:space="preserve"> </w:t>
            </w:r>
            <w:r w:rsidR="00160D12">
              <w:rPr>
                <w:rFonts w:cs="Arial"/>
                <w:sz w:val="22"/>
                <w:szCs w:val="22"/>
                <w:lang w:val="en-AU"/>
              </w:rPr>
              <w:t>T</w:t>
            </w:r>
            <w:r w:rsidR="00160D12" w:rsidRPr="00160D12">
              <w:rPr>
                <w:rFonts w:cs="Arial"/>
                <w:sz w:val="22"/>
                <w:szCs w:val="22"/>
                <w:lang w:val="en-AU"/>
              </w:rPr>
              <w:t>he participant must demonstrate</w:t>
            </w:r>
            <w:r w:rsidRPr="008A2C45">
              <w:rPr>
                <w:rFonts w:cs="Arial"/>
                <w:sz w:val="22"/>
                <w:szCs w:val="22"/>
                <w:lang w:val="en-AU"/>
              </w:rPr>
              <w:t xml:space="preserve"> use of the delivery device and flow rate that is appropriate to the casualty’s size and condition.</w:t>
            </w:r>
            <w:bookmarkEnd w:id="47"/>
            <w:r w:rsidRPr="008A2C45">
              <w:rPr>
                <w:rFonts w:cs="Arial"/>
                <w:sz w:val="22"/>
                <w:szCs w:val="22"/>
                <w:lang w:val="en-AU"/>
              </w:rPr>
              <w:t xml:space="preserve"> </w:t>
            </w:r>
          </w:p>
          <w:p w14:paraId="43B9FECD" w14:textId="2664F393" w:rsidR="00CC7AF4" w:rsidRDefault="00CC7AF4" w:rsidP="001C41B4">
            <w:pPr>
              <w:pStyle w:val="EGsubbullets"/>
              <w:numPr>
                <w:ilvl w:val="0"/>
                <w:numId w:val="5"/>
              </w:numPr>
              <w:spacing w:before="120" w:after="120" w:line="276" w:lineRule="auto"/>
              <w:rPr>
                <w:rFonts w:cs="Arial"/>
                <w:sz w:val="22"/>
                <w:szCs w:val="22"/>
                <w:lang w:val="en-AU"/>
              </w:rPr>
            </w:pPr>
            <w:r w:rsidRPr="0018220D">
              <w:rPr>
                <w:rFonts w:cs="Arial"/>
                <w:sz w:val="22"/>
                <w:szCs w:val="22"/>
                <w:lang w:val="en-AU"/>
              </w:rPr>
              <w:t xml:space="preserve">Communicate details of the </w:t>
            </w:r>
            <w:proofErr w:type="gramStart"/>
            <w:r w:rsidRPr="0018220D">
              <w:rPr>
                <w:rFonts w:cs="Arial"/>
                <w:sz w:val="22"/>
                <w:szCs w:val="22"/>
                <w:lang w:val="en-AU"/>
              </w:rPr>
              <w:t>incident</w:t>
            </w:r>
            <w:r>
              <w:rPr>
                <w:rFonts w:cs="Arial"/>
                <w:sz w:val="22"/>
                <w:szCs w:val="22"/>
                <w:lang w:val="en-AU"/>
              </w:rPr>
              <w:t>;</w:t>
            </w:r>
            <w:proofErr w:type="gramEnd"/>
            <w:r w:rsidRPr="0018220D">
              <w:rPr>
                <w:rFonts w:cs="Arial"/>
                <w:sz w:val="22"/>
                <w:szCs w:val="22"/>
                <w:lang w:val="en-AU"/>
              </w:rPr>
              <w:t xml:space="preserve"> including requesting emergency assistance, conveying details of the casualty to emergency services and producing appropriate documentation according to established procedures</w:t>
            </w:r>
          </w:p>
          <w:p w14:paraId="5170D457" w14:textId="77777777" w:rsidR="00CC7AF4" w:rsidRPr="0018220D" w:rsidRDefault="00CC7AF4" w:rsidP="001C41B4">
            <w:pPr>
              <w:pStyle w:val="EGsubbullets"/>
              <w:numPr>
                <w:ilvl w:val="0"/>
                <w:numId w:val="5"/>
              </w:numPr>
              <w:tabs>
                <w:tab w:val="clear" w:pos="360"/>
                <w:tab w:val="num" w:pos="456"/>
              </w:tabs>
              <w:spacing w:before="120" w:after="120" w:line="276" w:lineRule="auto"/>
              <w:ind w:left="408" w:hanging="357"/>
              <w:rPr>
                <w:rFonts w:cs="Arial"/>
                <w:sz w:val="22"/>
                <w:szCs w:val="22"/>
                <w:lang w:val="en-AU"/>
              </w:rPr>
            </w:pPr>
            <w:r>
              <w:rPr>
                <w:rFonts w:cs="Arial"/>
                <w:sz w:val="22"/>
                <w:szCs w:val="22"/>
                <w:lang w:val="en-AU"/>
              </w:rPr>
              <w:t xml:space="preserve">Follow </w:t>
            </w:r>
            <w:r w:rsidRPr="0018220D">
              <w:rPr>
                <w:rFonts w:cs="Arial"/>
                <w:sz w:val="22"/>
                <w:szCs w:val="22"/>
                <w:lang w:val="en-AU"/>
              </w:rPr>
              <w:t>infection control protocols for the provision of first aid and processing of equipment following use</w:t>
            </w:r>
          </w:p>
          <w:p w14:paraId="708EED96" w14:textId="77777777" w:rsidR="00CC7AF4" w:rsidRPr="0018220D" w:rsidRDefault="00CC7AF4" w:rsidP="001C41B4">
            <w:pPr>
              <w:pStyle w:val="EGsubbullets"/>
              <w:numPr>
                <w:ilvl w:val="0"/>
                <w:numId w:val="5"/>
              </w:numPr>
              <w:tabs>
                <w:tab w:val="clear" w:pos="360"/>
                <w:tab w:val="num" w:pos="456"/>
              </w:tabs>
              <w:spacing w:before="120" w:after="240" w:line="276" w:lineRule="auto"/>
              <w:ind w:left="408" w:hanging="357"/>
              <w:rPr>
                <w:rFonts w:cs="Arial"/>
                <w:sz w:val="22"/>
                <w:szCs w:val="22"/>
                <w:lang w:val="en-AU"/>
              </w:rPr>
            </w:pPr>
            <w:bookmarkStart w:id="48" w:name="_Hlk48212275"/>
            <w:r w:rsidRPr="0018220D">
              <w:rPr>
                <w:rFonts w:cs="Arial"/>
                <w:sz w:val="22"/>
                <w:szCs w:val="22"/>
                <w:lang w:val="en-AU"/>
              </w:rPr>
              <w:t>Evaluate</w:t>
            </w:r>
            <w:r>
              <w:rPr>
                <w:rFonts w:cs="Arial"/>
                <w:sz w:val="22"/>
                <w:szCs w:val="22"/>
                <w:lang w:val="en-AU"/>
              </w:rPr>
              <w:t xml:space="preserve"> own</w:t>
            </w:r>
            <w:r w:rsidRPr="0018220D">
              <w:rPr>
                <w:rFonts w:cs="Arial"/>
                <w:sz w:val="22"/>
                <w:szCs w:val="22"/>
                <w:lang w:val="en-AU"/>
              </w:rPr>
              <w:t xml:space="preserve"> first aid response to the emergency incident</w:t>
            </w:r>
            <w:bookmarkEnd w:id="48"/>
          </w:p>
        </w:tc>
      </w:tr>
      <w:tr w:rsidR="00CC7AF4" w:rsidRPr="007A49BB" w14:paraId="03BEFF88" w14:textId="77777777" w:rsidTr="004C5ABD">
        <w:tc>
          <w:tcPr>
            <w:tcW w:w="1690" w:type="pct"/>
          </w:tcPr>
          <w:p w14:paraId="57308174" w14:textId="77777777" w:rsidR="00CC7AF4" w:rsidRPr="007A49BB" w:rsidRDefault="00CC7AF4" w:rsidP="001C41B4">
            <w:pPr>
              <w:spacing w:after="120" w:line="276" w:lineRule="auto"/>
              <w:ind w:left="51" w:firstLine="0"/>
              <w:rPr>
                <w:rFonts w:ascii="Arial" w:hAnsi="Arial" w:cs="Arial"/>
                <w:b/>
              </w:rPr>
            </w:pPr>
            <w:r w:rsidRPr="007A49BB">
              <w:rPr>
                <w:rFonts w:ascii="Arial" w:hAnsi="Arial" w:cs="Arial"/>
                <w:b/>
              </w:rPr>
              <w:t>Context of and specific resources for assessment</w:t>
            </w:r>
          </w:p>
        </w:tc>
        <w:tc>
          <w:tcPr>
            <w:tcW w:w="3310" w:type="pct"/>
          </w:tcPr>
          <w:p w14:paraId="7AE31D2C" w14:textId="77777777" w:rsidR="00CC7AF4" w:rsidRPr="00FC2C0B" w:rsidRDefault="00CC7AF4" w:rsidP="001C41B4">
            <w:pPr>
              <w:pStyle w:val="Bullet1"/>
              <w:numPr>
                <w:ilvl w:val="0"/>
                <w:numId w:val="0"/>
              </w:numPr>
              <w:spacing w:after="120" w:line="276" w:lineRule="auto"/>
              <w:rPr>
                <w:rFonts w:ascii="Arial" w:hAnsi="Arial" w:cs="Arial"/>
                <w:sz w:val="22"/>
                <w:szCs w:val="22"/>
              </w:rPr>
            </w:pPr>
            <w:r w:rsidRPr="00FC2C0B">
              <w:rPr>
                <w:rFonts w:ascii="Arial" w:hAnsi="Arial" w:cs="Arial"/>
                <w:sz w:val="22"/>
                <w:szCs w:val="22"/>
              </w:rPr>
              <w:t>The assessment should provide for:</w:t>
            </w:r>
          </w:p>
          <w:p w14:paraId="75E31F9C" w14:textId="77777777" w:rsidR="00CC7AF4" w:rsidRPr="00952754" w:rsidRDefault="00CC7AF4" w:rsidP="001C41B4">
            <w:pPr>
              <w:pStyle w:val="EGsubbullets"/>
              <w:numPr>
                <w:ilvl w:val="0"/>
                <w:numId w:val="5"/>
              </w:numPr>
              <w:tabs>
                <w:tab w:val="clear" w:pos="360"/>
                <w:tab w:val="num" w:pos="456"/>
              </w:tabs>
              <w:spacing w:before="120" w:after="120" w:line="276" w:lineRule="auto"/>
              <w:ind w:left="408" w:hanging="357"/>
              <w:rPr>
                <w:rFonts w:cs="Arial"/>
                <w:sz w:val="22"/>
                <w:szCs w:val="22"/>
                <w:lang w:val="en-AU"/>
              </w:rPr>
            </w:pPr>
            <w:r w:rsidRPr="00952754">
              <w:rPr>
                <w:rFonts w:cs="Arial"/>
                <w:sz w:val="22"/>
                <w:szCs w:val="22"/>
                <w:lang w:val="en-AU"/>
              </w:rPr>
              <w:t xml:space="preserve">Practical demonstration of the administration of </w:t>
            </w:r>
            <w:r>
              <w:rPr>
                <w:rFonts w:cs="Arial"/>
                <w:sz w:val="22"/>
                <w:szCs w:val="22"/>
                <w:lang w:val="en-AU"/>
              </w:rPr>
              <w:t xml:space="preserve">first aid </w:t>
            </w:r>
            <w:r w:rsidRPr="00952754">
              <w:rPr>
                <w:rFonts w:cs="Arial"/>
                <w:sz w:val="22"/>
                <w:szCs w:val="22"/>
                <w:lang w:val="en-AU"/>
              </w:rPr>
              <w:t>oxygen using specified delivery devices</w:t>
            </w:r>
            <w:r>
              <w:rPr>
                <w:rFonts w:cs="Arial"/>
                <w:sz w:val="22"/>
                <w:szCs w:val="22"/>
                <w:lang w:val="en-AU"/>
              </w:rPr>
              <w:t xml:space="preserve"> and appropriate flow rate</w:t>
            </w:r>
            <w:r w:rsidRPr="00952754">
              <w:rPr>
                <w:rFonts w:cs="Arial"/>
                <w:sz w:val="22"/>
                <w:szCs w:val="22"/>
                <w:lang w:val="en-AU"/>
              </w:rPr>
              <w:t>.</w:t>
            </w:r>
          </w:p>
          <w:p w14:paraId="2540A2FA" w14:textId="2AADDBFA" w:rsidR="00CC7AF4" w:rsidRPr="0018220D" w:rsidRDefault="00CC7AF4" w:rsidP="001C41B4">
            <w:pPr>
              <w:pStyle w:val="EGsubbullets"/>
              <w:numPr>
                <w:ilvl w:val="0"/>
                <w:numId w:val="5"/>
              </w:numPr>
              <w:tabs>
                <w:tab w:val="clear" w:pos="360"/>
                <w:tab w:val="num" w:pos="456"/>
              </w:tabs>
              <w:spacing w:before="120" w:after="120" w:line="276" w:lineRule="auto"/>
              <w:ind w:left="408" w:hanging="357"/>
              <w:rPr>
                <w:rFonts w:cs="Arial"/>
                <w:sz w:val="22"/>
                <w:szCs w:val="22"/>
                <w:lang w:val="en-AU"/>
              </w:rPr>
            </w:pPr>
            <w:r w:rsidRPr="0018220D">
              <w:rPr>
                <w:rFonts w:cs="Arial"/>
                <w:sz w:val="22"/>
                <w:szCs w:val="22"/>
                <w:lang w:val="en-AU"/>
              </w:rPr>
              <w:t xml:space="preserve">Assessment of performance </w:t>
            </w:r>
            <w:r>
              <w:rPr>
                <w:rFonts w:cs="Arial"/>
                <w:sz w:val="22"/>
                <w:szCs w:val="22"/>
                <w:lang w:val="en-AU"/>
              </w:rPr>
              <w:t>in</w:t>
            </w:r>
            <w:r w:rsidRPr="0018220D">
              <w:rPr>
                <w:rFonts w:cs="Arial"/>
                <w:sz w:val="22"/>
                <w:szCs w:val="22"/>
                <w:lang w:val="en-AU"/>
              </w:rPr>
              <w:t xml:space="preserve"> a simulated emergency environment</w:t>
            </w:r>
            <w:r w:rsidR="00CB0A7D">
              <w:rPr>
                <w:rFonts w:cs="Arial"/>
                <w:sz w:val="22"/>
                <w:szCs w:val="22"/>
                <w:lang w:val="en-AU"/>
              </w:rPr>
              <w:t xml:space="preserve"> </w:t>
            </w:r>
            <w:r w:rsidR="00014A33">
              <w:rPr>
                <w:rFonts w:cs="Arial"/>
                <w:sz w:val="22"/>
                <w:szCs w:val="22"/>
                <w:lang w:val="en-AU"/>
              </w:rPr>
              <w:t xml:space="preserve">that </w:t>
            </w:r>
            <w:r w:rsidR="00CB0A7D" w:rsidRPr="00CB0A7D">
              <w:rPr>
                <w:rFonts w:cs="Arial"/>
                <w:sz w:val="22"/>
                <w:szCs w:val="22"/>
                <w:lang w:val="en-AU"/>
              </w:rPr>
              <w:t>simulate</w:t>
            </w:r>
            <w:r w:rsidR="00014A33">
              <w:rPr>
                <w:rFonts w:cs="Arial"/>
                <w:sz w:val="22"/>
                <w:szCs w:val="22"/>
                <w:lang w:val="en-AU"/>
              </w:rPr>
              <w:t>s</w:t>
            </w:r>
            <w:r w:rsidR="00CB0A7D" w:rsidRPr="00CB0A7D">
              <w:rPr>
                <w:rFonts w:cs="Arial"/>
                <w:sz w:val="22"/>
                <w:szCs w:val="22"/>
                <w:lang w:val="en-AU"/>
              </w:rPr>
              <w:t xml:space="preserve"> real-life situations where these skills and knowledge would be performed, with all the relevant equipment and resources of that workplace or community environment.</w:t>
            </w:r>
          </w:p>
          <w:p w14:paraId="3BB91BAD" w14:textId="77777777" w:rsidR="00CC7AF4" w:rsidRPr="0018220D" w:rsidRDefault="00CC7AF4" w:rsidP="001C41B4">
            <w:pPr>
              <w:pStyle w:val="EGsubbullets"/>
              <w:numPr>
                <w:ilvl w:val="0"/>
                <w:numId w:val="5"/>
              </w:numPr>
              <w:tabs>
                <w:tab w:val="clear" w:pos="360"/>
                <w:tab w:val="num" w:pos="456"/>
              </w:tabs>
              <w:spacing w:before="120" w:after="120" w:line="276" w:lineRule="auto"/>
              <w:ind w:left="408" w:hanging="357"/>
              <w:rPr>
                <w:rFonts w:cs="Arial"/>
                <w:sz w:val="22"/>
                <w:szCs w:val="22"/>
                <w:lang w:val="en-AU"/>
              </w:rPr>
            </w:pPr>
            <w:r>
              <w:rPr>
                <w:rFonts w:cs="Arial"/>
                <w:sz w:val="22"/>
                <w:szCs w:val="22"/>
                <w:lang w:val="en-AU"/>
              </w:rPr>
              <w:t xml:space="preserve">A </w:t>
            </w:r>
            <w:r w:rsidRPr="0018220D">
              <w:rPr>
                <w:rFonts w:cs="Arial"/>
                <w:sz w:val="22"/>
                <w:szCs w:val="22"/>
                <w:lang w:val="en-AU"/>
              </w:rPr>
              <w:t>variety of scenarios requiring assessment on the use of each of the delivery devices.</w:t>
            </w:r>
          </w:p>
          <w:p w14:paraId="476780EE" w14:textId="6ADCC5BB" w:rsidR="00CC7AF4" w:rsidRPr="00B44BE1" w:rsidRDefault="00CC7AF4" w:rsidP="001C41B4">
            <w:pPr>
              <w:pStyle w:val="Bullet1"/>
              <w:numPr>
                <w:ilvl w:val="0"/>
                <w:numId w:val="0"/>
              </w:numPr>
              <w:spacing w:after="120" w:line="276" w:lineRule="auto"/>
              <w:rPr>
                <w:rFonts w:ascii="Arial" w:hAnsi="Arial" w:cs="Arial"/>
                <w:bCs/>
                <w:sz w:val="22"/>
                <w:szCs w:val="22"/>
              </w:rPr>
            </w:pPr>
            <w:r w:rsidRPr="00B44BE1">
              <w:rPr>
                <w:rFonts w:ascii="Arial" w:hAnsi="Arial" w:cs="Arial"/>
                <w:bCs/>
                <w:sz w:val="22"/>
                <w:szCs w:val="22"/>
              </w:rPr>
              <w:t xml:space="preserve">Resource implications for assessment </w:t>
            </w:r>
            <w:r>
              <w:rPr>
                <w:rFonts w:ascii="Arial" w:hAnsi="Arial" w:cs="Arial"/>
                <w:bCs/>
                <w:sz w:val="22"/>
                <w:szCs w:val="22"/>
              </w:rPr>
              <w:t xml:space="preserve">of this unit </w:t>
            </w:r>
            <w:r w:rsidRPr="00B44BE1">
              <w:rPr>
                <w:rFonts w:ascii="Arial" w:hAnsi="Arial" w:cs="Arial"/>
                <w:bCs/>
                <w:sz w:val="22"/>
                <w:szCs w:val="22"/>
              </w:rPr>
              <w:t>include:</w:t>
            </w:r>
          </w:p>
          <w:p w14:paraId="68CA166E" w14:textId="77777777" w:rsidR="00CC7AF4" w:rsidRPr="00EE1C2F" w:rsidRDefault="00CC7AF4" w:rsidP="001C41B4">
            <w:pPr>
              <w:pStyle w:val="EGsubbullets"/>
              <w:numPr>
                <w:ilvl w:val="0"/>
                <w:numId w:val="5"/>
              </w:numPr>
              <w:spacing w:before="120" w:after="120" w:line="276" w:lineRule="auto"/>
              <w:rPr>
                <w:rFonts w:cs="Arial"/>
                <w:sz w:val="22"/>
                <w:szCs w:val="22"/>
                <w:lang w:val="en-AU"/>
              </w:rPr>
            </w:pPr>
            <w:r w:rsidRPr="00EE1C2F">
              <w:rPr>
                <w:rFonts w:cs="Arial"/>
                <w:sz w:val="22"/>
                <w:szCs w:val="22"/>
                <w:lang w:val="en-AU"/>
              </w:rPr>
              <w:t>Appropriate cleaning and disinfecting resources</w:t>
            </w:r>
          </w:p>
          <w:p w14:paraId="2BCB7059" w14:textId="77777777" w:rsidR="00CC7AF4" w:rsidRPr="00EE1C2F" w:rsidRDefault="00CC7AF4" w:rsidP="001C41B4">
            <w:pPr>
              <w:pStyle w:val="EGsubbullets"/>
              <w:numPr>
                <w:ilvl w:val="0"/>
                <w:numId w:val="5"/>
              </w:numPr>
              <w:spacing w:before="120" w:after="120" w:line="276" w:lineRule="auto"/>
              <w:rPr>
                <w:rFonts w:cs="Arial"/>
                <w:sz w:val="22"/>
                <w:szCs w:val="22"/>
                <w:lang w:val="en-AU"/>
              </w:rPr>
            </w:pPr>
            <w:r w:rsidRPr="00EE1C2F">
              <w:rPr>
                <w:rFonts w:cs="Arial"/>
                <w:sz w:val="22"/>
                <w:szCs w:val="22"/>
                <w:lang w:val="en-AU"/>
              </w:rPr>
              <w:t>Communication equipment</w:t>
            </w:r>
          </w:p>
          <w:p w14:paraId="36A1DFDF" w14:textId="77777777" w:rsidR="00CC7AF4" w:rsidRDefault="00CC7AF4" w:rsidP="001C41B4">
            <w:pPr>
              <w:pStyle w:val="EGsubbullets"/>
              <w:numPr>
                <w:ilvl w:val="0"/>
                <w:numId w:val="5"/>
              </w:numPr>
              <w:spacing w:before="120" w:after="120" w:line="276" w:lineRule="auto"/>
              <w:rPr>
                <w:rFonts w:cs="Arial"/>
                <w:sz w:val="22"/>
                <w:szCs w:val="22"/>
                <w:lang w:val="en-AU"/>
              </w:rPr>
            </w:pPr>
            <w:r w:rsidRPr="00EE1C2F">
              <w:rPr>
                <w:rFonts w:cs="Arial"/>
                <w:sz w:val="22"/>
                <w:szCs w:val="22"/>
                <w:lang w:val="en-AU"/>
              </w:rPr>
              <w:t>First aid equipment (including current manufacturers guidelines)</w:t>
            </w:r>
          </w:p>
          <w:p w14:paraId="7B164A2C" w14:textId="77777777" w:rsidR="00CC7AF4" w:rsidRPr="00EE1C2F" w:rsidRDefault="00CC7AF4" w:rsidP="001C41B4">
            <w:pPr>
              <w:pStyle w:val="EGsubbullets"/>
              <w:numPr>
                <w:ilvl w:val="0"/>
                <w:numId w:val="5"/>
              </w:numPr>
              <w:spacing w:before="120" w:after="120" w:line="276" w:lineRule="auto"/>
              <w:rPr>
                <w:rFonts w:cs="Arial"/>
                <w:sz w:val="22"/>
                <w:szCs w:val="22"/>
                <w:lang w:val="en-AU"/>
              </w:rPr>
            </w:pPr>
            <w:r w:rsidRPr="00EE1C2F">
              <w:rPr>
                <w:rFonts w:cs="Arial"/>
                <w:sz w:val="22"/>
                <w:szCs w:val="22"/>
                <w:lang w:val="en-AU"/>
              </w:rPr>
              <w:t>Oxygen equipment</w:t>
            </w:r>
          </w:p>
          <w:p w14:paraId="259AFC34" w14:textId="77777777" w:rsidR="00CC7AF4" w:rsidRPr="00AE54D9" w:rsidRDefault="00CC7AF4" w:rsidP="001C41B4">
            <w:pPr>
              <w:pStyle w:val="EGsubbullets"/>
              <w:numPr>
                <w:ilvl w:val="0"/>
                <w:numId w:val="5"/>
              </w:numPr>
              <w:spacing w:before="120" w:after="120" w:line="276" w:lineRule="auto"/>
              <w:rPr>
                <w:rFonts w:cs="Arial"/>
                <w:sz w:val="22"/>
                <w:szCs w:val="22"/>
                <w:lang w:val="en-AU"/>
              </w:rPr>
            </w:pPr>
            <w:r w:rsidRPr="00AE54D9">
              <w:rPr>
                <w:rFonts w:cs="Arial"/>
                <w:sz w:val="22"/>
                <w:szCs w:val="22"/>
                <w:lang w:val="en-AU"/>
              </w:rPr>
              <w:t>Ancillary devices and equipment</w:t>
            </w:r>
          </w:p>
          <w:p w14:paraId="45CA2890" w14:textId="77777777" w:rsidR="00CC7AF4" w:rsidRPr="00EE1C2F" w:rsidRDefault="00CC7AF4" w:rsidP="001C41B4">
            <w:pPr>
              <w:pStyle w:val="EGsubbullets"/>
              <w:numPr>
                <w:ilvl w:val="0"/>
                <w:numId w:val="5"/>
              </w:numPr>
              <w:spacing w:before="120" w:after="120" w:line="276" w:lineRule="auto"/>
              <w:rPr>
                <w:rFonts w:cs="Arial"/>
                <w:sz w:val="22"/>
                <w:szCs w:val="22"/>
                <w:lang w:val="en-AU"/>
              </w:rPr>
            </w:pPr>
            <w:r w:rsidRPr="00EE1C2F">
              <w:rPr>
                <w:rFonts w:cs="Arial"/>
                <w:sz w:val="22"/>
                <w:szCs w:val="22"/>
                <w:lang w:val="en-AU"/>
              </w:rPr>
              <w:t>Protective gloves</w:t>
            </w:r>
          </w:p>
          <w:p w14:paraId="7782F5B3" w14:textId="77777777" w:rsidR="00CC7AF4" w:rsidRPr="00EE1C2F" w:rsidRDefault="00CC7AF4" w:rsidP="001C41B4">
            <w:pPr>
              <w:pStyle w:val="EGsubbullets"/>
              <w:numPr>
                <w:ilvl w:val="0"/>
                <w:numId w:val="5"/>
              </w:numPr>
              <w:spacing w:before="120" w:after="120" w:line="276" w:lineRule="auto"/>
              <w:rPr>
                <w:rFonts w:cs="Arial"/>
                <w:sz w:val="22"/>
                <w:szCs w:val="22"/>
                <w:lang w:val="en-AU"/>
              </w:rPr>
            </w:pPr>
            <w:r w:rsidRPr="00EE1C2F">
              <w:rPr>
                <w:rFonts w:cs="Arial"/>
                <w:sz w:val="22"/>
                <w:szCs w:val="22"/>
                <w:lang w:val="en-AU"/>
              </w:rPr>
              <w:t>Resuscitation manikin</w:t>
            </w:r>
          </w:p>
          <w:p w14:paraId="175AB99D" w14:textId="3BA4FD14" w:rsidR="00CC7AF4" w:rsidRDefault="00CC7AF4" w:rsidP="001C41B4">
            <w:pPr>
              <w:pStyle w:val="EGsubbullets"/>
              <w:numPr>
                <w:ilvl w:val="0"/>
                <w:numId w:val="5"/>
              </w:numPr>
              <w:spacing w:before="120" w:after="120" w:line="276" w:lineRule="auto"/>
              <w:rPr>
                <w:rFonts w:cs="Arial"/>
                <w:sz w:val="22"/>
                <w:szCs w:val="22"/>
                <w:lang w:val="en-AU"/>
              </w:rPr>
            </w:pPr>
            <w:r w:rsidRPr="00EE1C2F">
              <w:rPr>
                <w:rFonts w:cs="Arial"/>
                <w:sz w:val="22"/>
                <w:szCs w:val="22"/>
                <w:lang w:val="en-AU"/>
              </w:rPr>
              <w:t>Relevant workplace documentation</w:t>
            </w:r>
          </w:p>
          <w:p w14:paraId="0CC2BCA8" w14:textId="6687AD2D" w:rsidR="008A2C45" w:rsidRDefault="00111CA1" w:rsidP="001C41B4">
            <w:pPr>
              <w:pStyle w:val="Bullet1"/>
              <w:numPr>
                <w:ilvl w:val="0"/>
                <w:numId w:val="0"/>
              </w:numPr>
              <w:spacing w:after="120" w:line="276" w:lineRule="auto"/>
              <w:rPr>
                <w:rFonts w:cs="Arial"/>
                <w:sz w:val="22"/>
                <w:szCs w:val="22"/>
              </w:rPr>
            </w:pPr>
            <w:r>
              <w:rPr>
                <w:rFonts w:ascii="Arial" w:hAnsi="Arial" w:cs="Arial"/>
                <w:bCs/>
                <w:sz w:val="22"/>
                <w:szCs w:val="22"/>
              </w:rPr>
              <w:t>Specified delivery devic</w:t>
            </w:r>
            <w:r w:rsidR="008A2C45" w:rsidRPr="00DE5ADF">
              <w:rPr>
                <w:rFonts w:ascii="Arial" w:hAnsi="Arial" w:cs="Arial"/>
                <w:bCs/>
                <w:sz w:val="22"/>
                <w:szCs w:val="22"/>
              </w:rPr>
              <w:t>es</w:t>
            </w:r>
            <w:r w:rsidR="00DE5ADF" w:rsidRPr="00DE5ADF">
              <w:rPr>
                <w:rFonts w:ascii="Arial" w:hAnsi="Arial" w:cs="Arial"/>
                <w:bCs/>
                <w:sz w:val="22"/>
                <w:szCs w:val="22"/>
              </w:rPr>
              <w:t xml:space="preserve"> required</w:t>
            </w:r>
            <w:r w:rsidR="008A2C45" w:rsidRPr="00DE5ADF">
              <w:rPr>
                <w:rFonts w:ascii="Arial" w:hAnsi="Arial" w:cs="Arial"/>
                <w:bCs/>
                <w:sz w:val="22"/>
                <w:szCs w:val="22"/>
              </w:rPr>
              <w:t xml:space="preserve"> for assessment of this unit may include:</w:t>
            </w:r>
            <w:r w:rsidR="008A2C45">
              <w:rPr>
                <w:rFonts w:cs="Arial"/>
                <w:sz w:val="22"/>
                <w:szCs w:val="22"/>
              </w:rPr>
              <w:t xml:space="preserve"> </w:t>
            </w:r>
          </w:p>
          <w:p w14:paraId="3FF89B55" w14:textId="77777777" w:rsidR="008A2C45" w:rsidRDefault="008A2C45" w:rsidP="001C41B4">
            <w:pPr>
              <w:pStyle w:val="EGsubbullets"/>
              <w:numPr>
                <w:ilvl w:val="0"/>
                <w:numId w:val="5"/>
              </w:numPr>
              <w:spacing w:before="120" w:after="120" w:line="276" w:lineRule="auto"/>
              <w:rPr>
                <w:rFonts w:cs="Arial"/>
                <w:sz w:val="22"/>
                <w:szCs w:val="22"/>
                <w:lang w:val="en-AU"/>
              </w:rPr>
            </w:pPr>
            <w:r>
              <w:rPr>
                <w:rFonts w:cs="Arial"/>
                <w:sz w:val="22"/>
                <w:szCs w:val="22"/>
                <w:lang w:val="en-AU"/>
              </w:rPr>
              <w:t xml:space="preserve">Individual/single use consumables, including: </w:t>
            </w:r>
          </w:p>
          <w:p w14:paraId="3F6BDDB3" w14:textId="77777777" w:rsidR="008A2C45" w:rsidRPr="00EE1C2F" w:rsidRDefault="008A2C45" w:rsidP="001C41B4">
            <w:pPr>
              <w:pStyle w:val="EGsubbullets"/>
              <w:numPr>
                <w:ilvl w:val="1"/>
                <w:numId w:val="5"/>
              </w:numPr>
              <w:tabs>
                <w:tab w:val="clear" w:pos="1440"/>
                <w:tab w:val="num" w:pos="1650"/>
              </w:tabs>
              <w:spacing w:before="120" w:after="120" w:line="276" w:lineRule="auto"/>
              <w:ind w:left="941"/>
              <w:rPr>
                <w:rFonts w:cs="Arial"/>
                <w:sz w:val="22"/>
                <w:szCs w:val="22"/>
                <w:lang w:val="en-AU"/>
              </w:rPr>
            </w:pPr>
            <w:r w:rsidRPr="00EE1C2F">
              <w:rPr>
                <w:rFonts w:cs="Arial"/>
                <w:sz w:val="22"/>
                <w:szCs w:val="22"/>
                <w:lang w:val="en-AU"/>
              </w:rPr>
              <w:t>Simple face mask</w:t>
            </w:r>
          </w:p>
          <w:p w14:paraId="2825035B" w14:textId="77777777" w:rsidR="008A2C45" w:rsidRPr="00EE1C2F" w:rsidRDefault="008A2C45" w:rsidP="001C41B4">
            <w:pPr>
              <w:pStyle w:val="EGsubbullets"/>
              <w:numPr>
                <w:ilvl w:val="1"/>
                <w:numId w:val="5"/>
              </w:numPr>
              <w:tabs>
                <w:tab w:val="clear" w:pos="1440"/>
                <w:tab w:val="num" w:pos="1650"/>
              </w:tabs>
              <w:spacing w:before="120" w:after="120" w:line="276" w:lineRule="auto"/>
              <w:ind w:left="941"/>
              <w:rPr>
                <w:rFonts w:cs="Arial"/>
                <w:sz w:val="22"/>
                <w:szCs w:val="22"/>
                <w:lang w:val="en-AU"/>
              </w:rPr>
            </w:pPr>
            <w:r w:rsidRPr="00EE1C2F">
              <w:rPr>
                <w:rFonts w:cs="Arial"/>
                <w:sz w:val="22"/>
                <w:szCs w:val="22"/>
                <w:lang w:val="en-AU"/>
              </w:rPr>
              <w:t>Nasal cannulae (prongs)</w:t>
            </w:r>
          </w:p>
          <w:p w14:paraId="2EFE800B" w14:textId="77777777" w:rsidR="008A2C45" w:rsidRPr="00EE1C2F" w:rsidRDefault="008A2C45" w:rsidP="001C41B4">
            <w:pPr>
              <w:pStyle w:val="EGsubbullets"/>
              <w:numPr>
                <w:ilvl w:val="1"/>
                <w:numId w:val="5"/>
              </w:numPr>
              <w:tabs>
                <w:tab w:val="clear" w:pos="1440"/>
                <w:tab w:val="num" w:pos="1650"/>
              </w:tabs>
              <w:spacing w:before="120" w:after="120" w:line="276" w:lineRule="auto"/>
              <w:ind w:left="941"/>
              <w:rPr>
                <w:rFonts w:cs="Arial"/>
                <w:sz w:val="22"/>
                <w:szCs w:val="22"/>
                <w:lang w:val="en-AU"/>
              </w:rPr>
            </w:pPr>
            <w:r w:rsidRPr="00EE1C2F">
              <w:rPr>
                <w:rFonts w:cs="Arial"/>
                <w:sz w:val="22"/>
                <w:szCs w:val="22"/>
                <w:lang w:val="en-AU"/>
              </w:rPr>
              <w:t>Non-rebreather mask</w:t>
            </w:r>
          </w:p>
          <w:p w14:paraId="7482F27F" w14:textId="77777777" w:rsidR="008A2C45" w:rsidRPr="00AE54D9" w:rsidRDefault="008A2C45" w:rsidP="001C41B4">
            <w:pPr>
              <w:pStyle w:val="EGsubbullets"/>
              <w:numPr>
                <w:ilvl w:val="0"/>
                <w:numId w:val="5"/>
              </w:numPr>
              <w:spacing w:before="120" w:after="120" w:line="276" w:lineRule="auto"/>
              <w:rPr>
                <w:rFonts w:cs="Arial"/>
                <w:sz w:val="22"/>
                <w:szCs w:val="22"/>
                <w:lang w:val="en-AU"/>
              </w:rPr>
            </w:pPr>
            <w:r w:rsidRPr="00AE54D9">
              <w:rPr>
                <w:rFonts w:cs="Arial"/>
                <w:sz w:val="22"/>
                <w:szCs w:val="22"/>
                <w:lang w:val="en-AU"/>
              </w:rPr>
              <w:t xml:space="preserve">Resuscitation mask (pocket-style) with oxygen inlet </w:t>
            </w:r>
          </w:p>
          <w:p w14:paraId="7618C89D" w14:textId="1BEDC14E" w:rsidR="00CB0A7D" w:rsidRPr="00DE5ADF" w:rsidRDefault="008A2C45" w:rsidP="001C41B4">
            <w:pPr>
              <w:pStyle w:val="EGsubbullets"/>
              <w:numPr>
                <w:ilvl w:val="0"/>
                <w:numId w:val="5"/>
              </w:numPr>
              <w:spacing w:before="120" w:after="240" w:line="276" w:lineRule="auto"/>
              <w:ind w:left="357" w:hanging="357"/>
              <w:rPr>
                <w:rFonts w:cs="Arial"/>
                <w:i/>
                <w:sz w:val="22"/>
                <w:szCs w:val="22"/>
                <w:lang w:val="en-AU"/>
              </w:rPr>
            </w:pPr>
            <w:r w:rsidRPr="00AE54D9">
              <w:rPr>
                <w:rFonts w:cs="Arial"/>
                <w:sz w:val="22"/>
                <w:szCs w:val="22"/>
                <w:lang w:val="en-AU"/>
              </w:rPr>
              <w:t xml:space="preserve">Demand (inhalator) valve </w:t>
            </w:r>
            <w:r w:rsidRPr="00DC59DE">
              <w:rPr>
                <w:rFonts w:cs="Arial"/>
                <w:i/>
                <w:sz w:val="22"/>
                <w:szCs w:val="22"/>
                <w:lang w:val="en-AU"/>
              </w:rPr>
              <w:t>(for decompression illness, carbon monoxide poisoning</w:t>
            </w:r>
            <w:r w:rsidR="00EB41D7">
              <w:rPr>
                <w:rFonts w:cs="Arial"/>
                <w:i/>
                <w:sz w:val="22"/>
                <w:szCs w:val="22"/>
                <w:lang w:val="en-AU"/>
              </w:rPr>
              <w:t>,</w:t>
            </w:r>
            <w:r w:rsidR="00B5066F">
              <w:rPr>
                <w:rFonts w:cs="Arial"/>
                <w:i/>
                <w:sz w:val="22"/>
                <w:szCs w:val="22"/>
                <w:lang w:val="en-AU"/>
              </w:rPr>
              <w:t xml:space="preserve"> or</w:t>
            </w:r>
            <w:r w:rsidR="00B0518D">
              <w:rPr>
                <w:rFonts w:cs="Arial"/>
                <w:i/>
                <w:sz w:val="22"/>
                <w:szCs w:val="22"/>
                <w:lang w:val="en-AU"/>
              </w:rPr>
              <w:t xml:space="preserve"> other</w:t>
            </w:r>
            <w:r w:rsidRPr="00DC59DE">
              <w:rPr>
                <w:rFonts w:cs="Arial"/>
                <w:i/>
                <w:sz w:val="22"/>
                <w:szCs w:val="22"/>
                <w:lang w:val="en-AU"/>
              </w:rPr>
              <w:t xml:space="preserve"> toxic gas inhalation)</w:t>
            </w:r>
          </w:p>
        </w:tc>
      </w:tr>
      <w:tr w:rsidR="00CC7AF4" w:rsidRPr="007A49BB" w14:paraId="17CA3796" w14:textId="77777777" w:rsidTr="004C5ABD">
        <w:tc>
          <w:tcPr>
            <w:tcW w:w="1690" w:type="pct"/>
          </w:tcPr>
          <w:p w14:paraId="515DB243" w14:textId="77777777" w:rsidR="00CC7AF4" w:rsidRPr="00952754" w:rsidRDefault="00CC7AF4" w:rsidP="001C41B4">
            <w:pPr>
              <w:spacing w:after="120" w:line="276" w:lineRule="auto"/>
              <w:rPr>
                <w:rFonts w:ascii="Arial" w:hAnsi="Arial" w:cs="Arial"/>
                <w:b/>
              </w:rPr>
            </w:pPr>
            <w:r>
              <w:rPr>
                <w:rFonts w:ascii="Arial" w:hAnsi="Arial" w:cs="Arial"/>
                <w:b/>
              </w:rPr>
              <w:t>Method of assessment</w:t>
            </w:r>
          </w:p>
        </w:tc>
        <w:tc>
          <w:tcPr>
            <w:tcW w:w="3310" w:type="pct"/>
          </w:tcPr>
          <w:p w14:paraId="128C947A" w14:textId="77777777" w:rsidR="00CC7AF4" w:rsidRDefault="00CC7AF4" w:rsidP="001C41B4">
            <w:pPr>
              <w:pStyle w:val="Bullet1"/>
              <w:numPr>
                <w:ilvl w:val="0"/>
                <w:numId w:val="0"/>
              </w:numPr>
              <w:spacing w:after="120" w:line="276" w:lineRule="auto"/>
              <w:rPr>
                <w:rFonts w:ascii="Arial" w:hAnsi="Arial" w:cs="Arial"/>
                <w:bCs/>
                <w:sz w:val="22"/>
                <w:szCs w:val="22"/>
              </w:rPr>
            </w:pPr>
            <w:r w:rsidRPr="0018220D">
              <w:rPr>
                <w:rFonts w:ascii="Arial" w:hAnsi="Arial" w:cs="Arial"/>
                <w:bCs/>
                <w:sz w:val="22"/>
                <w:szCs w:val="22"/>
              </w:rPr>
              <w:t xml:space="preserve">Assessment methods must include practical application </w:t>
            </w:r>
            <w:r>
              <w:rPr>
                <w:rFonts w:ascii="Arial" w:hAnsi="Arial" w:cs="Arial"/>
                <w:bCs/>
                <w:sz w:val="22"/>
                <w:szCs w:val="22"/>
              </w:rPr>
              <w:t xml:space="preserve">of knowledge </w:t>
            </w:r>
            <w:r w:rsidRPr="0018220D">
              <w:rPr>
                <w:rFonts w:ascii="Arial" w:hAnsi="Arial" w:cs="Arial"/>
                <w:bCs/>
                <w:sz w:val="22"/>
                <w:szCs w:val="22"/>
              </w:rPr>
              <w:t>and demonstration of skills, and may include</w:t>
            </w:r>
            <w:r>
              <w:rPr>
                <w:rFonts w:ascii="Arial" w:hAnsi="Arial" w:cs="Arial"/>
                <w:bCs/>
                <w:sz w:val="22"/>
                <w:szCs w:val="22"/>
              </w:rPr>
              <w:t>:</w:t>
            </w:r>
          </w:p>
          <w:p w14:paraId="3628C185" w14:textId="77777777" w:rsidR="00CC7AF4" w:rsidRDefault="00CC7AF4" w:rsidP="001C41B4">
            <w:pPr>
              <w:pStyle w:val="ListBullet"/>
              <w:numPr>
                <w:ilvl w:val="0"/>
                <w:numId w:val="5"/>
              </w:numPr>
              <w:spacing w:line="276" w:lineRule="auto"/>
              <w:rPr>
                <w:rFonts w:eastAsia="Arial"/>
              </w:rPr>
            </w:pPr>
            <w:r>
              <w:rPr>
                <w:rFonts w:eastAsia="Arial"/>
              </w:rPr>
              <w:t>Oral and written questioning related to underpinning knowledge</w:t>
            </w:r>
          </w:p>
          <w:p w14:paraId="5494E3CE" w14:textId="77777777" w:rsidR="00CC7AF4" w:rsidRDefault="00CC7AF4" w:rsidP="001C41B4">
            <w:pPr>
              <w:pStyle w:val="ListBullet"/>
              <w:numPr>
                <w:ilvl w:val="0"/>
                <w:numId w:val="5"/>
              </w:numPr>
              <w:spacing w:line="276" w:lineRule="auto"/>
              <w:rPr>
                <w:rFonts w:eastAsia="Arial"/>
              </w:rPr>
            </w:pPr>
            <w:r>
              <w:rPr>
                <w:rFonts w:eastAsia="Arial"/>
              </w:rPr>
              <w:t>Role play/scenarios</w:t>
            </w:r>
          </w:p>
          <w:p w14:paraId="6EF44387" w14:textId="77777777" w:rsidR="00CC7AF4" w:rsidRDefault="00CC7AF4" w:rsidP="001C41B4">
            <w:pPr>
              <w:pStyle w:val="ListBullet"/>
              <w:numPr>
                <w:ilvl w:val="0"/>
                <w:numId w:val="5"/>
              </w:numPr>
              <w:spacing w:line="276" w:lineRule="auto"/>
              <w:rPr>
                <w:rFonts w:eastAsia="Arial"/>
              </w:rPr>
            </w:pPr>
            <w:r>
              <w:rPr>
                <w:rFonts w:eastAsia="Arial"/>
              </w:rPr>
              <w:t>Structured questions</w:t>
            </w:r>
          </w:p>
          <w:p w14:paraId="2BCF8F40" w14:textId="77777777" w:rsidR="00CC7AF4" w:rsidRPr="004959C5" w:rsidRDefault="00CC7AF4" w:rsidP="001C41B4">
            <w:pPr>
              <w:pStyle w:val="ListBullet"/>
              <w:numPr>
                <w:ilvl w:val="0"/>
                <w:numId w:val="5"/>
              </w:numPr>
              <w:spacing w:after="240" w:line="276" w:lineRule="auto"/>
              <w:ind w:left="357" w:hanging="357"/>
              <w:rPr>
                <w:rFonts w:eastAsia="Arial"/>
              </w:rPr>
            </w:pPr>
            <w:r>
              <w:rPr>
                <w:rFonts w:eastAsia="Arial"/>
              </w:rPr>
              <w:t>Problem solving activities</w:t>
            </w:r>
          </w:p>
        </w:tc>
      </w:tr>
    </w:tbl>
    <w:p w14:paraId="530B8E84" w14:textId="77777777" w:rsidR="00DF4FD3" w:rsidRPr="00990ACD" w:rsidRDefault="00DF4FD3" w:rsidP="001312A9">
      <w:pPr>
        <w:ind w:left="0" w:firstLine="0"/>
        <w:rPr>
          <w:rFonts w:ascii="Arial" w:hAnsi="Arial" w:cs="Arial"/>
          <w:b/>
        </w:rPr>
      </w:pPr>
    </w:p>
    <w:sectPr w:rsidR="00DF4FD3" w:rsidRPr="00990ACD" w:rsidSect="002E4638">
      <w:pgSz w:w="11907" w:h="16840" w:code="9"/>
      <w:pgMar w:top="1134" w:right="708"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81100" w14:textId="77777777" w:rsidR="00E05840" w:rsidRDefault="00E05840">
      <w:r>
        <w:separator/>
      </w:r>
    </w:p>
  </w:endnote>
  <w:endnote w:type="continuationSeparator" w:id="0">
    <w:p w14:paraId="11F2611C" w14:textId="77777777" w:rsidR="00E05840" w:rsidRDefault="00E0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Times New Roman"/>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lden Cockerel ITC 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07D2D" w14:textId="77777777" w:rsidR="00E05840" w:rsidRDefault="00E05840"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9EFF77" w14:textId="77777777" w:rsidR="00E05840" w:rsidRDefault="00E05840" w:rsidP="00CA2F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96814" w14:textId="28F9A4EE" w:rsidR="00E05840" w:rsidRPr="00DF4FD3" w:rsidRDefault="005D7F6F" w:rsidP="00B537C0">
    <w:pPr>
      <w:pStyle w:val="Footer"/>
      <w:ind w:right="360"/>
      <w:jc w:val="right"/>
      <w:rPr>
        <w:rFonts w:ascii="Arial" w:hAnsi="Arial" w:cs="Arial"/>
        <w:sz w:val="18"/>
        <w:szCs w:val="18"/>
        <w:lang w:val="en-AU"/>
      </w:rPr>
    </w:pPr>
    <w:r w:rsidRPr="005D7F6F">
      <w:rPr>
        <w:rFonts w:ascii="Calibri" w:eastAsia="Calibri" w:hAnsi="Calibri"/>
        <w:i/>
        <w:noProof/>
        <w:lang w:val="en-AU" w:eastAsia="en-US"/>
      </w:rPr>
      <w:drawing>
        <wp:inline distT="0" distB="0" distL="0" distR="0" wp14:anchorId="0C3904BF" wp14:editId="0277D567">
          <wp:extent cx="1895475" cy="877176"/>
          <wp:effectExtent l="0" t="0" r="0" b="0"/>
          <wp:docPr id="2086704077" name="Picture 2086704077" descr="Victorian State Government logo. Department of Jobs, Skills Industries and Regions (DJ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04077" name="Picture 2086704077" descr="Victorian State Government logo. Department of Jobs, Skills Industries and Regions (DJSIR)"/>
                  <pic:cNvPicPr/>
                </pic:nvPicPr>
                <pic:blipFill>
                  <a:blip r:embed="rId1"/>
                  <a:stretch>
                    <a:fillRect/>
                  </a:stretch>
                </pic:blipFill>
                <pic:spPr>
                  <a:xfrm>
                    <a:off x="0" y="0"/>
                    <a:ext cx="1906473" cy="8822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E803A" w14:textId="10103A04" w:rsidR="00124D5F" w:rsidRPr="00124D5F" w:rsidRDefault="00124D5F" w:rsidP="00B537C0">
    <w:pPr>
      <w:pStyle w:val="Footer"/>
      <w:ind w:right="360"/>
      <w:jc w:val="right"/>
      <w:rPr>
        <w:rFonts w:ascii="Arial" w:hAnsi="Arial" w:cs="Arial"/>
        <w:iCs/>
        <w:sz w:val="18"/>
        <w:szCs w:val="18"/>
        <w:lang w:val="en-AU"/>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CB776" w14:textId="77777777" w:rsidR="00E05840" w:rsidRDefault="00E05840" w:rsidP="004A69A6">
    <w:pPr>
      <w:tabs>
        <w:tab w:val="center" w:pos="4153"/>
        <w:tab w:val="right" w:pos="10065"/>
      </w:tabs>
      <w:spacing w:before="0"/>
      <w:ind w:left="0" w:firstLine="0"/>
      <w:rPr>
        <w:rFonts w:ascii="Arial" w:hAnsi="Arial" w:cs="Arial"/>
        <w:noProof/>
        <w:sz w:val="18"/>
        <w:szCs w:val="18"/>
      </w:rPr>
    </w:pPr>
    <w:r w:rsidRPr="00825EEF">
      <w:rPr>
        <w:rFonts w:ascii="Arial" w:hAnsi="Arial" w:cs="Arial"/>
        <w:sz w:val="18"/>
        <w:szCs w:val="18"/>
        <w:lang w:eastAsia="x-none"/>
      </w:rPr>
      <w:t>22575VIC</w:t>
    </w:r>
    <w:r>
      <w:rPr>
        <w:rFonts w:ascii="Arial" w:hAnsi="Arial" w:cs="Arial"/>
        <w:sz w:val="18"/>
        <w:szCs w:val="18"/>
        <w:lang w:eastAsia="x-none"/>
      </w:rPr>
      <w:t xml:space="preserve"> Course i</w:t>
    </w:r>
    <w:r w:rsidRPr="00537488">
      <w:rPr>
        <w:rFonts w:ascii="Arial" w:hAnsi="Arial" w:cs="Arial"/>
        <w:sz w:val="18"/>
        <w:szCs w:val="18"/>
        <w:lang w:eastAsia="x-none"/>
      </w:rPr>
      <w:t xml:space="preserve">n Basic </w:t>
    </w:r>
    <w:r w:rsidRPr="00AC4DD9">
      <w:rPr>
        <w:rFonts w:ascii="Arial" w:hAnsi="Arial" w:cs="Arial"/>
        <w:sz w:val="18"/>
        <w:szCs w:val="18"/>
        <w:lang w:eastAsia="x-none"/>
      </w:rPr>
      <w:t>Oxygen Administration</w:t>
    </w:r>
    <w:r w:rsidRPr="002E4638">
      <w:rPr>
        <w:rFonts w:ascii="Arial" w:hAnsi="Arial" w:cs="Arial"/>
        <w:sz w:val="18"/>
        <w:szCs w:val="18"/>
        <w:lang w:eastAsia="x-none"/>
      </w:rPr>
      <w:t xml:space="preserve"> </w:t>
    </w:r>
    <w:r>
      <w:rPr>
        <w:rFonts w:ascii="Arial" w:hAnsi="Arial" w:cs="Arial"/>
        <w:sz w:val="18"/>
        <w:szCs w:val="18"/>
        <w:lang w:eastAsia="x-none"/>
      </w:rPr>
      <w:t>for First Aid</w:t>
    </w:r>
    <w:r w:rsidRPr="00AC4DD9">
      <w:rPr>
        <w:rFonts w:ascii="Arial" w:hAnsi="Arial" w:cs="Arial"/>
        <w:noProof/>
        <w:sz w:val="18"/>
        <w:szCs w:val="18"/>
      </w:rPr>
      <w:t xml:space="preserve"> </w:t>
    </w:r>
    <w:r>
      <w:rPr>
        <w:rFonts w:ascii="Arial" w:hAnsi="Arial" w:cs="Arial"/>
        <w:noProof/>
        <w:sz w:val="18"/>
        <w:szCs w:val="18"/>
      </w:rPr>
      <w:t xml:space="preserve">- </w:t>
    </w:r>
    <w:r>
      <w:rPr>
        <w:rFonts w:ascii="Arial" w:hAnsi="Arial" w:cs="Arial"/>
        <w:sz w:val="18"/>
        <w:szCs w:val="18"/>
      </w:rPr>
      <w:t>Version 1</w:t>
    </w:r>
    <w:r>
      <w:rPr>
        <w:rFonts w:ascii="Arial" w:hAnsi="Arial" w:cs="Arial"/>
        <w:noProof/>
        <w:sz w:val="18"/>
        <w:szCs w:val="18"/>
      </w:rPr>
      <w:tab/>
    </w:r>
    <w:r>
      <w:rPr>
        <w:noProof/>
      </w:rPr>
      <w:drawing>
        <wp:inline distT="0" distB="0" distL="0" distR="0" wp14:anchorId="3DE9A0BD" wp14:editId="46C8538B">
          <wp:extent cx="835025" cy="291465"/>
          <wp:effectExtent l="0" t="0" r="3175" b="0"/>
          <wp:docPr id="7" name="Picture 9"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291465"/>
                  </a:xfrm>
                  <a:prstGeom prst="rect">
                    <a:avLst/>
                  </a:prstGeom>
                  <a:noFill/>
                  <a:ln w="9525">
                    <a:noFill/>
                    <a:miter lim="800000"/>
                    <a:headEnd/>
                    <a:tailEnd/>
                  </a:ln>
                </pic:spPr>
              </pic:pic>
            </a:graphicData>
          </a:graphic>
        </wp:inline>
      </w:drawing>
    </w:r>
  </w:p>
  <w:p w14:paraId="39C70A2E" w14:textId="5CF1C047" w:rsidR="00E05840" w:rsidRPr="004A69A6" w:rsidRDefault="00E05840" w:rsidP="004A69A6">
    <w:pPr>
      <w:tabs>
        <w:tab w:val="center" w:pos="4153"/>
        <w:tab w:val="right" w:pos="10065"/>
      </w:tabs>
      <w:spacing w:before="0"/>
      <w:ind w:left="0" w:firstLine="0"/>
      <w:jc w:val="right"/>
      <w:rPr>
        <w:rFonts w:ascii="Arial" w:hAnsi="Arial" w:cs="Arial"/>
        <w:sz w:val="18"/>
        <w:szCs w:val="18"/>
        <w:lang w:val="x-none" w:eastAsia="x-none"/>
      </w:rPr>
    </w:pPr>
    <w:r w:rsidRPr="00537488">
      <w:rPr>
        <w:rFonts w:ascii="Arial" w:hAnsi="Arial" w:cs="Arial"/>
        <w:sz w:val="18"/>
        <w:szCs w:val="18"/>
        <w:lang w:eastAsia="x-none"/>
      </w:rPr>
      <w:t xml:space="preserve">© State of Victoria </w:t>
    </w:r>
    <w:r w:rsidRPr="00537488">
      <w:rPr>
        <w:rFonts w:ascii="Arial" w:hAnsi="Arial" w:cs="Arial"/>
        <w:sz w:val="18"/>
        <w:szCs w:val="18"/>
        <w:lang w:val="en-GB" w:eastAsia="x-none"/>
      </w:rPr>
      <w:t>20</w:t>
    </w:r>
    <w:r>
      <w:rPr>
        <w:rFonts w:ascii="Arial" w:hAnsi="Arial" w:cs="Arial"/>
        <w:sz w:val="18"/>
        <w:szCs w:val="18"/>
        <w:lang w:val="en-GB" w:eastAsia="x-none"/>
      </w:rPr>
      <w:t>21</w:t>
    </w:r>
    <w:r w:rsidRPr="00537488">
      <w:rPr>
        <w:rFonts w:ascii="Arial" w:hAnsi="Arial" w:cs="Arial"/>
        <w:sz w:val="18"/>
        <w:szCs w:val="18"/>
        <w:lang w:eastAsia="x-none"/>
      </w:rPr>
      <w:tab/>
    </w:r>
    <w:r w:rsidRPr="00537488">
      <w:rPr>
        <w:rFonts w:ascii="Arial" w:hAnsi="Arial" w:cs="Arial"/>
        <w:sz w:val="18"/>
        <w:szCs w:val="18"/>
        <w:lang w:eastAsia="x-none"/>
      </w:rPr>
      <w:tab/>
    </w:r>
    <w:r w:rsidRPr="00537488">
      <w:rPr>
        <w:rFonts w:ascii="Arial" w:hAnsi="Arial" w:cs="Arial"/>
        <w:sz w:val="18"/>
        <w:szCs w:val="18"/>
        <w:lang w:val="x-none" w:eastAsia="x-none"/>
      </w:rPr>
      <w:fldChar w:fldCharType="begin"/>
    </w:r>
    <w:r w:rsidRPr="00537488">
      <w:rPr>
        <w:rFonts w:ascii="Arial" w:hAnsi="Arial" w:cs="Arial"/>
        <w:sz w:val="18"/>
        <w:szCs w:val="18"/>
        <w:lang w:val="x-none" w:eastAsia="x-none"/>
      </w:rPr>
      <w:instrText xml:space="preserve">PAGE  </w:instrText>
    </w:r>
    <w:r w:rsidRPr="00537488">
      <w:rPr>
        <w:rFonts w:ascii="Arial" w:hAnsi="Arial" w:cs="Arial"/>
        <w:sz w:val="18"/>
        <w:szCs w:val="18"/>
        <w:lang w:val="x-none" w:eastAsia="x-none"/>
      </w:rPr>
      <w:fldChar w:fldCharType="separate"/>
    </w:r>
    <w:r>
      <w:rPr>
        <w:rFonts w:ascii="Arial" w:hAnsi="Arial" w:cs="Arial"/>
        <w:noProof/>
        <w:sz w:val="18"/>
        <w:szCs w:val="18"/>
        <w:lang w:val="x-none" w:eastAsia="x-none"/>
      </w:rPr>
      <w:t>2</w:t>
    </w:r>
    <w:r w:rsidRPr="00537488">
      <w:rPr>
        <w:rFonts w:ascii="Arial" w:hAnsi="Arial" w:cs="Arial"/>
        <w:sz w:val="18"/>
        <w:szCs w:val="18"/>
        <w:lang w:val="x-none" w:eastAsia="x-non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CB0D9" w14:textId="27D7943C" w:rsidR="00B537C0" w:rsidRDefault="00B537C0" w:rsidP="00207B0A">
    <w:pPr>
      <w:tabs>
        <w:tab w:val="center" w:pos="8505"/>
        <w:tab w:val="right" w:pos="10065"/>
      </w:tabs>
      <w:spacing w:before="0"/>
      <w:ind w:left="0" w:firstLine="0"/>
      <w:rPr>
        <w:rFonts w:ascii="Arial" w:hAnsi="Arial" w:cs="Arial"/>
        <w:noProof/>
        <w:sz w:val="18"/>
        <w:szCs w:val="18"/>
      </w:rPr>
    </w:pPr>
    <w:r w:rsidRPr="00825EEF">
      <w:rPr>
        <w:rFonts w:ascii="Arial" w:hAnsi="Arial" w:cs="Arial"/>
        <w:sz w:val="18"/>
        <w:szCs w:val="18"/>
        <w:lang w:eastAsia="x-none"/>
      </w:rPr>
      <w:t>22575VIC</w:t>
    </w:r>
    <w:r>
      <w:rPr>
        <w:rFonts w:ascii="Arial" w:hAnsi="Arial" w:cs="Arial"/>
        <w:sz w:val="18"/>
        <w:szCs w:val="18"/>
        <w:lang w:eastAsia="x-none"/>
      </w:rPr>
      <w:t xml:space="preserve"> Course i</w:t>
    </w:r>
    <w:r w:rsidRPr="00537488">
      <w:rPr>
        <w:rFonts w:ascii="Arial" w:hAnsi="Arial" w:cs="Arial"/>
        <w:sz w:val="18"/>
        <w:szCs w:val="18"/>
        <w:lang w:eastAsia="x-none"/>
      </w:rPr>
      <w:t xml:space="preserve">n Basic </w:t>
    </w:r>
    <w:r w:rsidRPr="00AC4DD9">
      <w:rPr>
        <w:rFonts w:ascii="Arial" w:hAnsi="Arial" w:cs="Arial"/>
        <w:sz w:val="18"/>
        <w:szCs w:val="18"/>
        <w:lang w:eastAsia="x-none"/>
      </w:rPr>
      <w:t>Oxygen Administration</w:t>
    </w:r>
    <w:r w:rsidRPr="002E4638">
      <w:rPr>
        <w:rFonts w:ascii="Arial" w:hAnsi="Arial" w:cs="Arial"/>
        <w:sz w:val="18"/>
        <w:szCs w:val="18"/>
        <w:lang w:eastAsia="x-none"/>
      </w:rPr>
      <w:t xml:space="preserve"> </w:t>
    </w:r>
    <w:r>
      <w:rPr>
        <w:rFonts w:ascii="Arial" w:hAnsi="Arial" w:cs="Arial"/>
        <w:sz w:val="18"/>
        <w:szCs w:val="18"/>
        <w:lang w:eastAsia="x-none"/>
      </w:rPr>
      <w:t>for First Aid</w:t>
    </w:r>
    <w:r w:rsidRPr="00AC4DD9">
      <w:rPr>
        <w:rFonts w:ascii="Arial" w:hAnsi="Arial" w:cs="Arial"/>
        <w:noProof/>
        <w:sz w:val="18"/>
        <w:szCs w:val="18"/>
      </w:rPr>
      <w:t xml:space="preserve"> </w:t>
    </w:r>
    <w:r>
      <w:rPr>
        <w:rFonts w:ascii="Arial" w:hAnsi="Arial" w:cs="Arial"/>
        <w:noProof/>
        <w:sz w:val="18"/>
        <w:szCs w:val="18"/>
      </w:rPr>
      <w:t xml:space="preserve">- </w:t>
    </w:r>
    <w:r>
      <w:rPr>
        <w:rFonts w:ascii="Arial" w:hAnsi="Arial" w:cs="Arial"/>
        <w:sz w:val="18"/>
        <w:szCs w:val="18"/>
      </w:rPr>
      <w:t>Version 1</w:t>
    </w:r>
    <w:r w:rsidR="00E61256">
      <w:rPr>
        <w:rFonts w:ascii="Arial" w:hAnsi="Arial" w:cs="Arial"/>
        <w:sz w:val="18"/>
        <w:szCs w:val="18"/>
      </w:rPr>
      <w:t>.1</w:t>
    </w:r>
    <w:r>
      <w:rPr>
        <w:rFonts w:ascii="Arial" w:hAnsi="Arial" w:cs="Arial"/>
        <w:sz w:val="18"/>
        <w:szCs w:val="18"/>
      </w:rPr>
      <w:tab/>
    </w:r>
    <w:r>
      <w:rPr>
        <w:noProof/>
      </w:rPr>
      <w:drawing>
        <wp:inline distT="0" distB="0" distL="0" distR="0" wp14:anchorId="60451AB3" wp14:editId="561E2E86">
          <wp:extent cx="835025" cy="291465"/>
          <wp:effectExtent l="0" t="0" r="3175" b="0"/>
          <wp:docPr id="1942020448" name="Picture 1942020448"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291465"/>
                  </a:xfrm>
                  <a:prstGeom prst="rect">
                    <a:avLst/>
                  </a:prstGeom>
                  <a:noFill/>
                  <a:ln w="9525">
                    <a:noFill/>
                    <a:miter lim="800000"/>
                    <a:headEnd/>
                    <a:tailEnd/>
                  </a:ln>
                </pic:spPr>
              </pic:pic>
            </a:graphicData>
          </a:graphic>
        </wp:inline>
      </w:drawing>
    </w:r>
  </w:p>
  <w:p w14:paraId="52494767" w14:textId="77777777" w:rsidR="00B537C0" w:rsidRPr="00706FD4" w:rsidRDefault="00B537C0" w:rsidP="00706FD4">
    <w:pPr>
      <w:tabs>
        <w:tab w:val="center" w:pos="4153"/>
        <w:tab w:val="right" w:pos="10065"/>
      </w:tabs>
      <w:spacing w:before="0"/>
      <w:ind w:left="0" w:firstLine="0"/>
      <w:jc w:val="right"/>
      <w:rPr>
        <w:rFonts w:ascii="Arial" w:hAnsi="Arial" w:cs="Arial"/>
        <w:sz w:val="18"/>
        <w:szCs w:val="18"/>
        <w:lang w:val="x-none" w:eastAsia="x-none"/>
      </w:rPr>
    </w:pPr>
    <w:r w:rsidRPr="00537488">
      <w:rPr>
        <w:rFonts w:ascii="Arial" w:hAnsi="Arial" w:cs="Arial"/>
        <w:sz w:val="18"/>
        <w:szCs w:val="18"/>
        <w:lang w:eastAsia="x-none"/>
      </w:rPr>
      <w:t xml:space="preserve">© State of Victoria </w:t>
    </w:r>
    <w:r w:rsidRPr="00537488">
      <w:rPr>
        <w:rFonts w:ascii="Arial" w:hAnsi="Arial" w:cs="Arial"/>
        <w:sz w:val="18"/>
        <w:szCs w:val="18"/>
        <w:lang w:val="en-GB" w:eastAsia="x-none"/>
      </w:rPr>
      <w:t>20</w:t>
    </w:r>
    <w:r>
      <w:rPr>
        <w:rFonts w:ascii="Arial" w:hAnsi="Arial" w:cs="Arial"/>
        <w:sz w:val="18"/>
        <w:szCs w:val="18"/>
        <w:lang w:val="en-GB" w:eastAsia="x-none"/>
      </w:rPr>
      <w:t>21</w:t>
    </w:r>
    <w:r w:rsidRPr="00537488">
      <w:rPr>
        <w:rFonts w:ascii="Arial" w:hAnsi="Arial" w:cs="Arial"/>
        <w:sz w:val="18"/>
        <w:szCs w:val="18"/>
        <w:lang w:eastAsia="x-none"/>
      </w:rPr>
      <w:tab/>
    </w:r>
    <w:r w:rsidRPr="00537488">
      <w:rPr>
        <w:rFonts w:ascii="Arial" w:hAnsi="Arial" w:cs="Arial"/>
        <w:sz w:val="18"/>
        <w:szCs w:val="18"/>
        <w:lang w:eastAsia="x-none"/>
      </w:rPr>
      <w:tab/>
    </w:r>
    <w:r w:rsidRPr="00537488">
      <w:rPr>
        <w:rFonts w:ascii="Arial" w:hAnsi="Arial" w:cs="Arial"/>
        <w:sz w:val="18"/>
        <w:szCs w:val="18"/>
        <w:lang w:val="x-none" w:eastAsia="x-none"/>
      </w:rPr>
      <w:fldChar w:fldCharType="begin"/>
    </w:r>
    <w:r w:rsidRPr="00537488">
      <w:rPr>
        <w:rFonts w:ascii="Arial" w:hAnsi="Arial" w:cs="Arial"/>
        <w:sz w:val="18"/>
        <w:szCs w:val="18"/>
        <w:lang w:val="x-none" w:eastAsia="x-none"/>
      </w:rPr>
      <w:instrText xml:space="preserve">PAGE  </w:instrText>
    </w:r>
    <w:r w:rsidRPr="00537488">
      <w:rPr>
        <w:rFonts w:ascii="Arial" w:hAnsi="Arial" w:cs="Arial"/>
        <w:sz w:val="18"/>
        <w:szCs w:val="18"/>
        <w:lang w:val="x-none" w:eastAsia="x-none"/>
      </w:rPr>
      <w:fldChar w:fldCharType="separate"/>
    </w:r>
    <w:r>
      <w:rPr>
        <w:rFonts w:ascii="Arial" w:hAnsi="Arial" w:cs="Arial"/>
        <w:noProof/>
        <w:sz w:val="18"/>
        <w:szCs w:val="18"/>
        <w:lang w:val="x-none" w:eastAsia="x-none"/>
      </w:rPr>
      <w:t>21</w:t>
    </w:r>
    <w:r w:rsidRPr="00537488">
      <w:rPr>
        <w:rFonts w:ascii="Arial" w:hAnsi="Arial" w:cs="Arial"/>
        <w:sz w:val="18"/>
        <w:szCs w:val="18"/>
        <w:lang w:val="x-none" w:eastAsia="x-none"/>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AAB55" w14:textId="77777777" w:rsidR="00E05840" w:rsidRPr="00537488" w:rsidRDefault="00E05840" w:rsidP="00537488">
    <w:pPr>
      <w:pStyle w:val="Footer"/>
      <w:rPr>
        <w:rStyle w:val="PageNumbe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A764E" w14:textId="77777777" w:rsidR="00E05840" w:rsidRPr="00537488" w:rsidRDefault="00E05840" w:rsidP="00537488">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8142A" w14:textId="77777777" w:rsidR="00E05840" w:rsidRDefault="00E05840">
      <w:r>
        <w:separator/>
      </w:r>
    </w:p>
  </w:footnote>
  <w:footnote w:type="continuationSeparator" w:id="0">
    <w:p w14:paraId="548F48D6" w14:textId="77777777" w:rsidR="00E05840" w:rsidRDefault="00E05840">
      <w:r>
        <w:continuationSeparator/>
      </w:r>
    </w:p>
  </w:footnote>
  <w:footnote w:id="1">
    <w:p w14:paraId="7334B3A3" w14:textId="74FC81EC" w:rsidR="00E05840" w:rsidRPr="00F36630" w:rsidRDefault="00E05840" w:rsidP="00407AA4">
      <w:pPr>
        <w:pStyle w:val="FootnoteText"/>
        <w:rPr>
          <w:rFonts w:ascii="Arial" w:hAnsi="Arial" w:cs="Arial"/>
          <w:i/>
          <w:sz w:val="18"/>
          <w:szCs w:val="18"/>
        </w:rPr>
      </w:pPr>
      <w:r>
        <w:rPr>
          <w:rStyle w:val="FootnoteReference"/>
        </w:rPr>
        <w:footnoteRef/>
      </w:r>
      <w:r>
        <w:t xml:space="preserve"> </w:t>
      </w:r>
      <w:r w:rsidRPr="00F36630">
        <w:rPr>
          <w:rFonts w:ascii="Arial" w:hAnsi="Arial" w:cs="Arial"/>
          <w:sz w:val="18"/>
          <w:szCs w:val="18"/>
        </w:rPr>
        <w:t xml:space="preserve">Safe Work Australia’s </w:t>
      </w:r>
      <w:hyperlink r:id="rId1" w:history="1">
        <w:r w:rsidRPr="00F36630">
          <w:rPr>
            <w:rStyle w:val="Hyperlink"/>
            <w:rFonts w:ascii="Arial" w:hAnsi="Arial" w:cs="Arial"/>
            <w:sz w:val="18"/>
            <w:szCs w:val="18"/>
          </w:rPr>
          <w:t>Code of Practice: First aid in the workplace</w:t>
        </w:r>
      </w:hyperlink>
      <w:r w:rsidRPr="00F36630">
        <w:rPr>
          <w:rFonts w:ascii="Arial" w:hAnsi="Arial" w:cs="Arial"/>
          <w:sz w:val="18"/>
          <w:szCs w:val="18"/>
        </w:rPr>
        <w:t xml:space="preserve"> &amp; WorkSafe Victoria’s </w:t>
      </w:r>
      <w:hyperlink r:id="rId2" w:history="1">
        <w:r w:rsidRPr="00F36630">
          <w:rPr>
            <w:rStyle w:val="Hyperlink"/>
            <w:rFonts w:ascii="Arial" w:hAnsi="Arial" w:cs="Arial"/>
            <w:sz w:val="18"/>
            <w:szCs w:val="18"/>
          </w:rPr>
          <w:t>Compliance Code: First aid in the workplace</w:t>
        </w:r>
      </w:hyperlink>
    </w:p>
  </w:footnote>
  <w:footnote w:id="2">
    <w:p w14:paraId="47DC5AB7" w14:textId="1F14F31A" w:rsidR="00E05840" w:rsidRPr="00DF283C" w:rsidRDefault="00E05840" w:rsidP="00F36630">
      <w:pPr>
        <w:pStyle w:val="FootnoteText"/>
        <w:rPr>
          <w:rFonts w:ascii="Arial" w:hAnsi="Arial" w:cs="Arial"/>
          <w:sz w:val="18"/>
          <w:szCs w:val="18"/>
          <w:lang w:val="en-AU"/>
        </w:rPr>
      </w:pPr>
      <w:r w:rsidRPr="00F36630">
        <w:rPr>
          <w:rStyle w:val="FootnoteReference"/>
          <w:rFonts w:ascii="Arial" w:hAnsi="Arial" w:cs="Arial"/>
          <w:sz w:val="18"/>
          <w:szCs w:val="18"/>
        </w:rPr>
        <w:footnoteRef/>
      </w:r>
      <w:r w:rsidRPr="00F36630">
        <w:rPr>
          <w:rFonts w:ascii="Arial" w:hAnsi="Arial" w:cs="Arial"/>
          <w:sz w:val="18"/>
          <w:szCs w:val="18"/>
        </w:rPr>
        <w:t xml:space="preserve"> Worksafe QLD, </w:t>
      </w:r>
      <w:r w:rsidRPr="00DF283C">
        <w:rPr>
          <w:rFonts w:ascii="Arial" w:hAnsi="Arial" w:cs="Arial"/>
          <w:i/>
          <w:sz w:val="18"/>
          <w:szCs w:val="18"/>
        </w:rPr>
        <w:t>Recreational Diving, Recreational Technical Diving and Snorkelling Code of Practice</w:t>
      </w:r>
      <w:r>
        <w:rPr>
          <w:rFonts w:ascii="Arial" w:hAnsi="Arial" w:cs="Arial"/>
          <w:sz w:val="18"/>
          <w:szCs w:val="18"/>
        </w:rPr>
        <w:t xml:space="preserve">, and </w:t>
      </w:r>
      <w:r w:rsidRPr="00F36630">
        <w:rPr>
          <w:rFonts w:ascii="Arial" w:hAnsi="Arial" w:cs="Arial"/>
          <w:sz w:val="18"/>
          <w:szCs w:val="18"/>
        </w:rPr>
        <w:t xml:space="preserve"> </w:t>
      </w:r>
      <w:r w:rsidRPr="00DF283C">
        <w:rPr>
          <w:rFonts w:ascii="Arial" w:hAnsi="Arial" w:cs="Arial"/>
          <w:i/>
          <w:sz w:val="18"/>
          <w:szCs w:val="18"/>
        </w:rPr>
        <w:t>Occupation</w:t>
      </w:r>
      <w:r>
        <w:rPr>
          <w:rFonts w:ascii="Arial" w:hAnsi="Arial" w:cs="Arial"/>
          <w:i/>
          <w:sz w:val="18"/>
          <w:szCs w:val="18"/>
        </w:rPr>
        <w:t xml:space="preserve">al Diving Work Code of Practice </w:t>
      </w:r>
      <w:r w:rsidRPr="00375159">
        <w:rPr>
          <w:rFonts w:ascii="Arial" w:hAnsi="Arial" w:cs="Arial"/>
          <w:sz w:val="18"/>
          <w:szCs w:val="18"/>
          <w:lang w:val="en-AU"/>
        </w:rPr>
        <w:t>(</w:t>
      </w:r>
      <w:r>
        <w:rPr>
          <w:rFonts w:ascii="Arial" w:hAnsi="Arial" w:cs="Arial"/>
          <w:sz w:val="18"/>
          <w:szCs w:val="18"/>
          <w:lang w:val="en-AU"/>
        </w:rPr>
        <w:t>s</w:t>
      </w:r>
      <w:r w:rsidRPr="00375159">
        <w:rPr>
          <w:rFonts w:ascii="Arial" w:hAnsi="Arial" w:cs="Arial"/>
          <w:sz w:val="18"/>
          <w:szCs w:val="18"/>
          <w:lang w:val="en-AU"/>
        </w:rPr>
        <w:t xml:space="preserve">ee </w:t>
      </w:r>
      <w:hyperlink r:id="rId3" w:history="1">
        <w:r w:rsidRPr="00375159">
          <w:rPr>
            <w:rStyle w:val="Hyperlink"/>
            <w:rFonts w:ascii="Arial" w:hAnsi="Arial" w:cs="Arial"/>
            <w:sz w:val="18"/>
            <w:szCs w:val="18"/>
            <w:lang w:val="en-AU"/>
          </w:rPr>
          <w:t>Worksafe QLD</w:t>
        </w:r>
      </w:hyperlink>
      <w:r>
        <w:rPr>
          <w:rFonts w:ascii="Arial" w:hAnsi="Arial" w:cs="Arial"/>
          <w:sz w:val="18"/>
          <w:szCs w:val="18"/>
          <w:lang w:val="en-AU"/>
        </w:rPr>
        <w:t xml:space="preserve"> for more information)</w:t>
      </w:r>
      <w:r w:rsidRPr="00375159">
        <w:rPr>
          <w:rFonts w:ascii="Arial" w:hAnsi="Arial" w:cs="Arial"/>
          <w:i/>
          <w:sz w:val="18"/>
          <w:szCs w:val="18"/>
          <w:lang w:val="en-AU"/>
        </w:rPr>
        <w:t xml:space="preserve"> </w:t>
      </w:r>
    </w:p>
  </w:footnote>
  <w:footnote w:id="3">
    <w:p w14:paraId="6B910AE6" w14:textId="2EDAAB38" w:rsidR="00E05840" w:rsidRPr="00F36630" w:rsidRDefault="00E05840" w:rsidP="00F36630">
      <w:pPr>
        <w:pStyle w:val="FootnoteText"/>
        <w:rPr>
          <w:rFonts w:ascii="Arial" w:hAnsi="Arial" w:cs="Arial"/>
          <w:sz w:val="18"/>
          <w:szCs w:val="18"/>
        </w:rPr>
      </w:pPr>
      <w:r w:rsidRPr="00F36630">
        <w:rPr>
          <w:rStyle w:val="FootnoteReference"/>
          <w:rFonts w:ascii="Arial" w:hAnsi="Arial" w:cs="Arial"/>
          <w:sz w:val="18"/>
          <w:szCs w:val="18"/>
        </w:rPr>
        <w:footnoteRef/>
      </w:r>
      <w:r w:rsidRPr="00F36630">
        <w:rPr>
          <w:rFonts w:ascii="Arial" w:hAnsi="Arial" w:cs="Arial"/>
          <w:sz w:val="18"/>
          <w:szCs w:val="18"/>
        </w:rPr>
        <w:t xml:space="preserve"> Safework SA, Snorkel safety: A guide to business owners and workers</w:t>
      </w:r>
      <w:r>
        <w:rPr>
          <w:rFonts w:ascii="Arial" w:hAnsi="Arial" w:cs="Arial"/>
          <w:sz w:val="18"/>
          <w:szCs w:val="18"/>
          <w:lang w:val="en-AU"/>
        </w:rPr>
        <w:t xml:space="preserve"> (see </w:t>
      </w:r>
      <w:hyperlink r:id="rId4" w:history="1">
        <w:r w:rsidRPr="00375159">
          <w:rPr>
            <w:rStyle w:val="Hyperlink"/>
            <w:rFonts w:ascii="Arial" w:hAnsi="Arial" w:cs="Arial"/>
            <w:sz w:val="18"/>
            <w:szCs w:val="18"/>
            <w:lang w:val="en-AU"/>
          </w:rPr>
          <w:t>Safework SA</w:t>
        </w:r>
      </w:hyperlink>
      <w:r>
        <w:rPr>
          <w:rFonts w:ascii="Arial" w:hAnsi="Arial" w:cs="Arial"/>
          <w:sz w:val="18"/>
          <w:szCs w:val="18"/>
          <w:lang w:val="en-AU"/>
        </w:rPr>
        <w:t xml:space="preserve"> for more information)</w:t>
      </w:r>
      <w:r w:rsidRPr="00F36630">
        <w:rPr>
          <w:rFonts w:ascii="Arial" w:hAnsi="Arial" w:cs="Arial"/>
          <w:sz w:val="18"/>
          <w:szCs w:val="18"/>
        </w:rPr>
        <w:t xml:space="preserve"> </w:t>
      </w:r>
    </w:p>
  </w:footnote>
  <w:footnote w:id="4">
    <w:p w14:paraId="365C1364" w14:textId="2547CA13" w:rsidR="00E05840" w:rsidRPr="00F36630" w:rsidRDefault="00E05840" w:rsidP="00F36630">
      <w:pPr>
        <w:pStyle w:val="FootnoteText"/>
        <w:rPr>
          <w:rFonts w:ascii="Arial" w:hAnsi="Arial" w:cs="Arial"/>
          <w:sz w:val="18"/>
          <w:szCs w:val="18"/>
        </w:rPr>
      </w:pPr>
      <w:r w:rsidRPr="00F36630">
        <w:rPr>
          <w:rStyle w:val="FootnoteReference"/>
          <w:rFonts w:ascii="Arial" w:hAnsi="Arial" w:cs="Arial"/>
          <w:sz w:val="18"/>
          <w:szCs w:val="18"/>
        </w:rPr>
        <w:footnoteRef/>
      </w:r>
      <w:r w:rsidRPr="00F36630">
        <w:rPr>
          <w:rFonts w:ascii="Arial" w:hAnsi="Arial" w:cs="Arial"/>
          <w:sz w:val="18"/>
          <w:szCs w:val="18"/>
        </w:rPr>
        <w:t xml:space="preserve"> Tasmanian Abalone Council, Code of Practice for the Tasma</w:t>
      </w:r>
      <w:r>
        <w:rPr>
          <w:rFonts w:ascii="Arial" w:hAnsi="Arial" w:cs="Arial"/>
          <w:sz w:val="18"/>
          <w:szCs w:val="18"/>
        </w:rPr>
        <w:t xml:space="preserve">nian Abalone Industry </w:t>
      </w:r>
      <w:r>
        <w:rPr>
          <w:rFonts w:ascii="Arial" w:hAnsi="Arial" w:cs="Arial"/>
          <w:sz w:val="18"/>
          <w:szCs w:val="18"/>
          <w:lang w:val="en-AU"/>
        </w:rPr>
        <w:t xml:space="preserve">(see </w:t>
      </w:r>
      <w:hyperlink r:id="rId5" w:history="1">
        <w:r>
          <w:rPr>
            <w:rStyle w:val="Hyperlink"/>
            <w:rFonts w:ascii="Arial" w:hAnsi="Arial" w:cs="Arial"/>
            <w:sz w:val="18"/>
            <w:szCs w:val="18"/>
            <w:lang w:val="en-AU"/>
          </w:rPr>
          <w:t>Tasmanian Abalone Council</w:t>
        </w:r>
      </w:hyperlink>
      <w:r>
        <w:rPr>
          <w:rFonts w:ascii="Arial" w:hAnsi="Arial" w:cs="Arial"/>
          <w:sz w:val="18"/>
          <w:szCs w:val="18"/>
          <w:lang w:val="en-AU"/>
        </w:rPr>
        <w:t xml:space="preserve"> for more information)</w:t>
      </w:r>
      <w:r w:rsidRPr="00F36630">
        <w:rPr>
          <w:rFonts w:ascii="Arial" w:hAnsi="Arial" w:cs="Arial"/>
          <w:sz w:val="18"/>
          <w:szCs w:val="18"/>
        </w:rPr>
        <w:t xml:space="preserve"> </w:t>
      </w:r>
    </w:p>
  </w:footnote>
  <w:footnote w:id="5">
    <w:p w14:paraId="4CC3980D" w14:textId="5577C327" w:rsidR="00E05840" w:rsidRPr="00555598" w:rsidRDefault="00E05840">
      <w:pPr>
        <w:pStyle w:val="FootnoteText"/>
        <w:rPr>
          <w:lang w:val="en-AU"/>
        </w:rPr>
      </w:pPr>
      <w:r>
        <w:rPr>
          <w:rStyle w:val="FootnoteReference"/>
        </w:rPr>
        <w:footnoteRef/>
      </w:r>
      <w:r>
        <w:t xml:space="preserve"> </w:t>
      </w:r>
      <w:r w:rsidRPr="00F36630">
        <w:rPr>
          <w:rFonts w:ascii="Arial" w:hAnsi="Arial" w:cs="Arial"/>
          <w:sz w:val="18"/>
          <w:szCs w:val="18"/>
        </w:rPr>
        <w:t>WorkSafe Victoria</w:t>
      </w:r>
      <w:r>
        <w:rPr>
          <w:rFonts w:ascii="Arial" w:hAnsi="Arial" w:cs="Arial"/>
          <w:sz w:val="18"/>
          <w:szCs w:val="18"/>
          <w:lang w:val="en-AU"/>
        </w:rPr>
        <w:t>,</w:t>
      </w:r>
      <w:r w:rsidRPr="00F36630">
        <w:rPr>
          <w:rFonts w:ascii="Arial" w:hAnsi="Arial" w:cs="Arial"/>
          <w:sz w:val="18"/>
          <w:szCs w:val="18"/>
        </w:rPr>
        <w:t xml:space="preserve"> </w:t>
      </w:r>
      <w:hyperlink r:id="rId6" w:history="1">
        <w:r w:rsidRPr="00555598">
          <w:rPr>
            <w:rStyle w:val="Hyperlink"/>
            <w:rFonts w:ascii="Arial" w:hAnsi="Arial" w:cs="Arial"/>
            <w:i/>
            <w:sz w:val="18"/>
            <w:szCs w:val="18"/>
          </w:rPr>
          <w:t>Compliance Code: First aid in the workplace</w:t>
        </w:r>
      </w:hyperlink>
      <w:r w:rsidRPr="00555598">
        <w:rPr>
          <w:rFonts w:ascii="Arial" w:hAnsi="Arial" w:cs="Arial"/>
          <w:sz w:val="18"/>
          <w:szCs w:val="18"/>
        </w:rPr>
        <w:t xml:space="preserve"> (Sept 2008), </w:t>
      </w:r>
      <w:r w:rsidR="0017316F" w:rsidRPr="00555598">
        <w:rPr>
          <w:rFonts w:ascii="Arial" w:hAnsi="Arial" w:cs="Arial"/>
          <w:sz w:val="18"/>
          <w:szCs w:val="18"/>
        </w:rPr>
        <w:t>pg.</w:t>
      </w:r>
      <w:r w:rsidRPr="00555598">
        <w:rPr>
          <w:rFonts w:ascii="Arial" w:hAnsi="Arial" w:cs="Arial"/>
          <w:sz w:val="18"/>
          <w:szCs w:val="18"/>
        </w:rPr>
        <w:t xml:space="preserve"> 7</w:t>
      </w:r>
      <w:r>
        <w:rPr>
          <w:rFonts w:ascii="Arial" w:hAnsi="Arial" w:cs="Arial"/>
          <w:sz w:val="18"/>
          <w:szCs w:val="18"/>
          <w:lang w:val="en-AU"/>
        </w:rPr>
        <w:t xml:space="preserve"> &amp; 13.</w:t>
      </w:r>
    </w:p>
  </w:footnote>
  <w:footnote w:id="6">
    <w:p w14:paraId="5199D74E" w14:textId="6FDD0CAE" w:rsidR="00E05840" w:rsidRDefault="00E05840">
      <w:pPr>
        <w:pStyle w:val="FootnoteText"/>
        <w:rPr>
          <w:rFonts w:ascii="Arial" w:hAnsi="Arial" w:cs="Arial"/>
          <w:sz w:val="18"/>
          <w:szCs w:val="18"/>
        </w:rPr>
      </w:pPr>
      <w:r>
        <w:rPr>
          <w:rStyle w:val="FootnoteReference"/>
        </w:rPr>
        <w:footnoteRef/>
      </w:r>
      <w:r>
        <w:t xml:space="preserve"> </w:t>
      </w:r>
      <w:r w:rsidRPr="00555598">
        <w:rPr>
          <w:rFonts w:ascii="Arial" w:hAnsi="Arial" w:cs="Arial"/>
          <w:sz w:val="18"/>
          <w:szCs w:val="18"/>
        </w:rPr>
        <w:t>Safe Work Australia</w:t>
      </w:r>
      <w:r>
        <w:rPr>
          <w:rFonts w:ascii="Arial" w:hAnsi="Arial" w:cs="Arial"/>
          <w:sz w:val="18"/>
          <w:szCs w:val="18"/>
          <w:lang w:val="en-AU"/>
        </w:rPr>
        <w:t>,</w:t>
      </w:r>
      <w:r w:rsidRPr="00555598">
        <w:rPr>
          <w:rFonts w:ascii="Arial" w:hAnsi="Arial" w:cs="Arial"/>
          <w:sz w:val="18"/>
          <w:szCs w:val="18"/>
        </w:rPr>
        <w:t xml:space="preserve"> </w:t>
      </w:r>
      <w:hyperlink r:id="rId7" w:history="1">
        <w:r w:rsidRPr="00555598">
          <w:rPr>
            <w:rStyle w:val="Hyperlink"/>
            <w:rFonts w:ascii="Arial" w:hAnsi="Arial" w:cs="Arial"/>
            <w:i/>
            <w:sz w:val="18"/>
            <w:szCs w:val="18"/>
          </w:rPr>
          <w:t>Code of Practice: First aid in the workplace</w:t>
        </w:r>
      </w:hyperlink>
      <w:r w:rsidRPr="00555598">
        <w:rPr>
          <w:rFonts w:ascii="Arial" w:hAnsi="Arial" w:cs="Arial"/>
          <w:sz w:val="18"/>
          <w:szCs w:val="18"/>
        </w:rPr>
        <w:t xml:space="preserve"> </w:t>
      </w:r>
      <w:r>
        <w:rPr>
          <w:rFonts w:ascii="Arial" w:hAnsi="Arial" w:cs="Arial"/>
          <w:sz w:val="18"/>
          <w:szCs w:val="18"/>
          <w:lang w:val="en-AU"/>
        </w:rPr>
        <w:t xml:space="preserve">(July 2019), </w:t>
      </w:r>
      <w:r w:rsidR="0017316F" w:rsidRPr="00555598">
        <w:rPr>
          <w:rFonts w:ascii="Arial" w:hAnsi="Arial" w:cs="Arial"/>
          <w:sz w:val="18"/>
          <w:szCs w:val="18"/>
        </w:rPr>
        <w:t>pg.</w:t>
      </w:r>
      <w:r w:rsidRPr="00555598">
        <w:rPr>
          <w:rFonts w:ascii="Arial" w:hAnsi="Arial" w:cs="Arial"/>
          <w:sz w:val="18"/>
          <w:szCs w:val="18"/>
        </w:rPr>
        <w:t xml:space="preserve"> 17.</w:t>
      </w:r>
      <w:r>
        <w:rPr>
          <w:rFonts w:ascii="Arial" w:hAnsi="Arial" w:cs="Arial"/>
          <w:sz w:val="18"/>
          <w:szCs w:val="18"/>
        </w:rPr>
        <w:t xml:space="preserve"> </w:t>
      </w:r>
    </w:p>
    <w:p w14:paraId="397EEA6D" w14:textId="1BE65B6F" w:rsidR="00E05840" w:rsidRPr="00555598" w:rsidRDefault="00E05840">
      <w:pPr>
        <w:pStyle w:val="FootnoteText"/>
        <w:rPr>
          <w:lang w:val="en-AU"/>
        </w:rPr>
      </w:pPr>
    </w:p>
  </w:footnote>
  <w:footnote w:id="7">
    <w:p w14:paraId="6FF489EE" w14:textId="70032A0B" w:rsidR="00E05840" w:rsidRPr="000D0931" w:rsidRDefault="00E05840" w:rsidP="000D0931">
      <w:pPr>
        <w:pStyle w:val="Bodycopy"/>
        <w:spacing w:line="276" w:lineRule="auto"/>
      </w:pPr>
      <w:r>
        <w:rPr>
          <w:rStyle w:val="FootnoteReference"/>
        </w:rPr>
        <w:footnoteRef/>
      </w:r>
      <w:r>
        <w:t xml:space="preserve"> </w:t>
      </w:r>
      <w:r w:rsidRPr="002E4638">
        <w:rPr>
          <w:sz w:val="18"/>
          <w:szCs w:val="18"/>
        </w:rPr>
        <w:t xml:space="preserve">Noting that </w:t>
      </w:r>
      <w:r w:rsidRPr="002E4638">
        <w:rPr>
          <w:i/>
          <w:sz w:val="18"/>
          <w:szCs w:val="18"/>
        </w:rPr>
        <w:t>HLTAID009</w:t>
      </w:r>
      <w:r w:rsidRPr="002E4638">
        <w:rPr>
          <w:sz w:val="18"/>
          <w:szCs w:val="18"/>
        </w:rPr>
        <w:t xml:space="preserve"> was released on training.gov.au (TGA) on </w:t>
      </w:r>
      <w:r>
        <w:rPr>
          <w:sz w:val="18"/>
          <w:szCs w:val="18"/>
        </w:rPr>
        <w:t xml:space="preserve">16/10/2020 </w:t>
      </w:r>
      <w:r w:rsidRPr="002E4638">
        <w:rPr>
          <w:sz w:val="18"/>
          <w:szCs w:val="18"/>
        </w:rPr>
        <w:t xml:space="preserve">and supersedes </w:t>
      </w:r>
      <w:r w:rsidRPr="002E4638">
        <w:rPr>
          <w:i/>
          <w:sz w:val="18"/>
          <w:szCs w:val="18"/>
        </w:rPr>
        <w:t>HLTAID001</w:t>
      </w:r>
      <w:r w:rsidRPr="002E4638">
        <w:rPr>
          <w:sz w:val="18"/>
          <w:szCs w:val="18"/>
        </w:rPr>
        <w:t>.</w:t>
      </w:r>
      <w:r>
        <w:t xml:space="preserve"> </w:t>
      </w:r>
    </w:p>
    <w:p w14:paraId="30F39EA3" w14:textId="29424F9A" w:rsidR="00E05840" w:rsidRPr="000D0931" w:rsidRDefault="00E05840">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9796E" w14:textId="4A5C001F" w:rsidR="00E05840" w:rsidRDefault="00E0584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21FF3" w14:textId="2E24A8BD" w:rsidR="00E05840" w:rsidRPr="00CE15AC" w:rsidRDefault="00E05840" w:rsidP="00525F2C">
    <w:pPr>
      <w:pStyle w:val="Header"/>
      <w:rPr>
        <w:lang w:val="en-AU"/>
      </w:rPr>
    </w:pPr>
    <w:r>
      <w:ptab w:relativeTo="margin" w:alignment="right" w:leader="none"/>
    </w:r>
    <w:r w:rsidRPr="0038584E">
      <w:t xml:space="preserve">Section </w:t>
    </w:r>
    <w:r>
      <w:rPr>
        <w:lang w:val="en-AU"/>
      </w:rPr>
      <w:t>C</w:t>
    </w:r>
    <w:r w:rsidRPr="0038584E">
      <w:t xml:space="preserve">: </w:t>
    </w:r>
    <w:r w:rsidRPr="0038584E">
      <w:rPr>
        <w:lang w:val="en-AU"/>
      </w:rPr>
      <w:t>Units of competency</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71EA3" w14:textId="24472D82" w:rsidR="00E05840" w:rsidRDefault="00E0584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D0DFB" w14:textId="103F3499" w:rsidR="00E05840" w:rsidRPr="00C94852" w:rsidRDefault="00BC1EC7" w:rsidP="004C5ABD">
    <w:pPr>
      <w:pStyle w:val="Header"/>
      <w:tabs>
        <w:tab w:val="clear" w:pos="4153"/>
        <w:tab w:val="clear" w:pos="8306"/>
        <w:tab w:val="left" w:pos="3969"/>
      </w:tabs>
      <w:ind w:left="0" w:right="-142" w:firstLine="0"/>
      <w:rPr>
        <w:rFonts w:ascii="Arial" w:hAnsi="Arial" w:cs="Arial"/>
        <w:sz w:val="18"/>
        <w:szCs w:val="18"/>
        <w:lang w:val="en-AU"/>
      </w:rPr>
    </w:pPr>
    <w:r w:rsidRPr="0038584E">
      <w:t xml:space="preserve">Section </w:t>
    </w:r>
    <w:r>
      <w:rPr>
        <w:lang w:val="en-AU"/>
      </w:rPr>
      <w:t>C</w:t>
    </w:r>
    <w:r w:rsidRPr="0038584E">
      <w:t xml:space="preserve">: </w:t>
    </w:r>
    <w:r w:rsidRPr="0038584E">
      <w:rPr>
        <w:lang w:val="en-AU"/>
      </w:rPr>
      <w:t>Units of competency</w:t>
    </w:r>
    <w:r w:rsidR="00BD4DF2">
      <w:rPr>
        <w:rFonts w:ascii="Arial" w:hAnsi="Arial" w:cs="Arial"/>
        <w:sz w:val="18"/>
        <w:szCs w:val="18"/>
      </w:rPr>
      <w:tab/>
    </w:r>
    <w:r w:rsidR="00BD4DF2">
      <w:rPr>
        <w:rFonts w:ascii="Arial" w:hAnsi="Arial" w:cs="Arial"/>
        <w:sz w:val="18"/>
        <w:szCs w:val="18"/>
      </w:rPr>
      <w:tab/>
    </w:r>
    <w:r w:rsidR="00E05840">
      <w:rPr>
        <w:rFonts w:ascii="Arial" w:hAnsi="Arial" w:cs="Arial"/>
        <w:sz w:val="18"/>
        <w:szCs w:val="18"/>
        <w:lang w:val="en-AU"/>
      </w:rPr>
      <w:t xml:space="preserve">VU23077 - </w:t>
    </w:r>
    <w:r w:rsidR="00E05840" w:rsidRPr="00C94852">
      <w:rPr>
        <w:rFonts w:ascii="Arial" w:hAnsi="Arial" w:cs="Arial"/>
        <w:sz w:val="18"/>
        <w:szCs w:val="18"/>
        <w:lang w:val="en-AU"/>
      </w:rPr>
      <w:t>Apply basic first aid oxygen therapy and oxygen resuscitation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CB3BF" w14:textId="1036E04A" w:rsidR="00E05840" w:rsidRDefault="00E05840">
    <w:pPr>
      <w:pStyle w:val="Header"/>
      <w:rPr>
        <w:lang w:val="en-AU"/>
      </w:rPr>
    </w:pPr>
    <w:r>
      <w:rPr>
        <w:rFonts w:ascii="Arial" w:hAnsi="Arial" w:cs="Arial"/>
        <w:b/>
        <w:sz w:val="28"/>
        <w:szCs w:val="28"/>
      </w:rPr>
      <w:ptab w:relativeTo="margin" w:alignment="right" w:leader="none"/>
    </w:r>
    <w:r w:rsidRPr="00C4691B">
      <w:t>Section C—Units of competency</w:t>
    </w:r>
  </w:p>
  <w:p w14:paraId="6F48A1A4" w14:textId="507BD047" w:rsidR="00E05840" w:rsidRDefault="00E05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6D8CE" w14:textId="467D8EB0" w:rsidR="00E05840" w:rsidRDefault="00E058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D8AC4" w14:textId="230322D5" w:rsidR="00E05840" w:rsidRDefault="00E058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180FE" w14:textId="44CF938C" w:rsidR="00E05840" w:rsidRDefault="00E058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C2042" w14:textId="6A5C3148" w:rsidR="00E05840" w:rsidRDefault="00E05840">
    <w:pPr>
      <w:pStyle w:val="Header"/>
      <w:rPr>
        <w:lang w:val="en-AU"/>
      </w:rPr>
    </w:pPr>
    <w:r>
      <w:ptab w:relativeTo="margin" w:alignment="right" w:leader="none"/>
    </w:r>
    <w:r w:rsidRPr="00CE15AC">
      <w:t>Section A: Copyright and course classification information</w:t>
    </w:r>
  </w:p>
  <w:p w14:paraId="1F5E2998" w14:textId="77777777" w:rsidR="00E05840" w:rsidRPr="00360D0E" w:rsidRDefault="00E05840" w:rsidP="00360D0E">
    <w:pPr>
      <w:pStyle w:val="Header"/>
      <w:ind w:left="0" w:firstLine="0"/>
      <w:rPr>
        <w:lang w:val="en-AU"/>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AAD79" w14:textId="59D7BF37" w:rsidR="00E05840" w:rsidRDefault="00E0584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DC034" w14:textId="19A4149E" w:rsidR="00E05840" w:rsidRDefault="00E058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ECC5E" w14:textId="46B7B210" w:rsidR="00E05840" w:rsidRPr="00CE15AC" w:rsidRDefault="00E05840" w:rsidP="00525F2C">
    <w:pPr>
      <w:pStyle w:val="Header"/>
      <w:rPr>
        <w:lang w:val="en-AU"/>
      </w:rPr>
    </w:pPr>
    <w:r>
      <w:ptab w:relativeTo="margin" w:alignment="right" w:leader="none"/>
    </w:r>
    <w:r w:rsidRPr="0038584E">
      <w:t>Section B: Course information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AED73" w14:textId="6DDB85AC" w:rsidR="00E05840" w:rsidRDefault="00E05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E0A99"/>
    <w:multiLevelType w:val="multilevel"/>
    <w:tmpl w:val="97FE6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E6BB2"/>
    <w:multiLevelType w:val="hybridMultilevel"/>
    <w:tmpl w:val="9306C014"/>
    <w:lvl w:ilvl="0" w:tplc="7F64B600">
      <w:start w:val="1"/>
      <w:numFmt w:val="bullet"/>
      <w:pStyle w:val="Bullet1"/>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1D469C"/>
    <w:multiLevelType w:val="multilevel"/>
    <w:tmpl w:val="08B0AF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D47D3B"/>
    <w:multiLevelType w:val="singleLevel"/>
    <w:tmpl w:val="DAD24ADC"/>
    <w:lvl w:ilvl="0">
      <w:start w:val="1"/>
      <w:numFmt w:val="bullet"/>
      <w:pStyle w:val="EGsubbullets"/>
      <w:lvlText w:val=""/>
      <w:lvlJc w:val="left"/>
      <w:pPr>
        <w:tabs>
          <w:tab w:val="num" w:pos="360"/>
        </w:tabs>
        <w:ind w:left="283" w:hanging="283"/>
      </w:pPr>
      <w:rPr>
        <w:rFonts w:ascii="Symbol" w:hAnsi="Symbol" w:hint="default"/>
        <w:sz w:val="16"/>
      </w:rPr>
    </w:lvl>
  </w:abstractNum>
  <w:abstractNum w:abstractNumId="4" w15:restartNumberingAfterBreak="0">
    <w:nsid w:val="401705A9"/>
    <w:multiLevelType w:val="singleLevel"/>
    <w:tmpl w:val="CC4027CC"/>
    <w:lvl w:ilvl="0">
      <w:start w:val="13"/>
      <w:numFmt w:val="bullet"/>
      <w:pStyle w:val="endash"/>
      <w:lvlText w:val="-"/>
      <w:lvlJc w:val="left"/>
      <w:pPr>
        <w:tabs>
          <w:tab w:val="num" w:pos="360"/>
        </w:tabs>
        <w:ind w:left="360" w:hanging="360"/>
      </w:pPr>
      <w:rPr>
        <w:rFonts w:ascii="Times New Roman" w:hAnsi="Times New Roman" w:hint="default"/>
      </w:rPr>
    </w:lvl>
  </w:abstractNum>
  <w:abstractNum w:abstractNumId="5" w15:restartNumberingAfterBreak="0">
    <w:nsid w:val="427C5EB0"/>
    <w:multiLevelType w:val="hybridMultilevel"/>
    <w:tmpl w:val="B480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33A5C48"/>
    <w:multiLevelType w:val="multilevel"/>
    <w:tmpl w:val="8CDA2C68"/>
    <w:lvl w:ilvl="0">
      <w:start w:val="1"/>
      <w:numFmt w:val="decimal"/>
      <w:pStyle w:val="Subsection1B"/>
      <w:lvlText w:val="%1."/>
      <w:lvlJc w:val="left"/>
      <w:pPr>
        <w:ind w:left="360" w:hanging="360"/>
      </w:pPr>
      <w:rPr>
        <w:b/>
        <w:i w:val="0"/>
      </w:rPr>
    </w:lvl>
    <w:lvl w:ilvl="1">
      <w:start w:val="1"/>
      <w:numFmt w:val="decimal"/>
      <w:pStyle w:val="Subsubsectio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5162C8"/>
    <w:multiLevelType w:val="hybridMultilevel"/>
    <w:tmpl w:val="B876FE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7D338C0"/>
    <w:multiLevelType w:val="hybridMultilevel"/>
    <w:tmpl w:val="96C69FC2"/>
    <w:lvl w:ilvl="0" w:tplc="51A20446">
      <w:start w:val="1"/>
      <w:numFmt w:val="decimal"/>
      <w:pStyle w:val="Subsection1"/>
      <w:lvlText w:val="%1."/>
      <w:lvlJc w:val="left"/>
      <w:pPr>
        <w:ind w:left="771" w:hanging="360"/>
      </w:p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9" w15:restartNumberingAfterBreak="0">
    <w:nsid w:val="489E1902"/>
    <w:multiLevelType w:val="hybridMultilevel"/>
    <w:tmpl w:val="47BA217E"/>
    <w:lvl w:ilvl="0" w:tplc="0C090001">
      <w:start w:val="1"/>
      <w:numFmt w:val="bullet"/>
      <w:lvlText w:val=""/>
      <w:lvlJc w:val="left"/>
      <w:pPr>
        <w:ind w:left="771" w:hanging="360"/>
      </w:pPr>
      <w:rPr>
        <w:rFonts w:ascii="Symbol" w:hAnsi="Symbol" w:hint="default"/>
      </w:rPr>
    </w:lvl>
    <w:lvl w:ilvl="1" w:tplc="0C090003">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0" w15:restartNumberingAfterBreak="0">
    <w:nsid w:val="4C53489F"/>
    <w:multiLevelType w:val="hybridMultilevel"/>
    <w:tmpl w:val="2E4EE9C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241573"/>
    <w:multiLevelType w:val="hybridMultilevel"/>
    <w:tmpl w:val="F7FE94D4"/>
    <w:lvl w:ilvl="0" w:tplc="E92A92DA">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2363363"/>
    <w:multiLevelType w:val="hybridMultilevel"/>
    <w:tmpl w:val="26E45000"/>
    <w:lvl w:ilvl="0" w:tplc="FFFFFFFF">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082CB1"/>
    <w:multiLevelType w:val="hybridMultilevel"/>
    <w:tmpl w:val="773CB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842E29"/>
    <w:multiLevelType w:val="hybridMultilevel"/>
    <w:tmpl w:val="4CF4C168"/>
    <w:lvl w:ilvl="0" w:tplc="0C090001">
      <w:start w:val="1"/>
      <w:numFmt w:val="bullet"/>
      <w:lvlText w:val=""/>
      <w:lvlJc w:val="left"/>
      <w:pPr>
        <w:ind w:left="771" w:hanging="360"/>
      </w:pPr>
      <w:rPr>
        <w:rFonts w:ascii="Symbol" w:hAnsi="Symbol" w:hint="default"/>
      </w:rPr>
    </w:lvl>
    <w:lvl w:ilvl="1" w:tplc="0C090003">
      <w:start w:val="1"/>
      <w:numFmt w:val="bullet"/>
      <w:lvlText w:val="o"/>
      <w:lvlJc w:val="left"/>
      <w:pPr>
        <w:ind w:left="1491" w:hanging="360"/>
      </w:pPr>
      <w:rPr>
        <w:rFonts w:ascii="Courier New" w:hAnsi="Courier New" w:cs="Courier New" w:hint="default"/>
      </w:rPr>
    </w:lvl>
    <w:lvl w:ilvl="2" w:tplc="0C090005">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5" w15:restartNumberingAfterBreak="0">
    <w:nsid w:val="5E2E4AA1"/>
    <w:multiLevelType w:val="hybridMultilevel"/>
    <w:tmpl w:val="77A0CF7C"/>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6" w15:restartNumberingAfterBreak="0">
    <w:nsid w:val="5FC305D0"/>
    <w:multiLevelType w:val="hybridMultilevel"/>
    <w:tmpl w:val="4D786C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6416C9"/>
    <w:multiLevelType w:val="hybridMultilevel"/>
    <w:tmpl w:val="8CB8F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A124ACF"/>
    <w:multiLevelType w:val="multilevel"/>
    <w:tmpl w:val="3D126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C74FC1"/>
    <w:multiLevelType w:val="hybridMultilevel"/>
    <w:tmpl w:val="B8924EBA"/>
    <w:lvl w:ilvl="0" w:tplc="08090001">
      <w:start w:val="1"/>
      <w:numFmt w:val="bullet"/>
      <w:lvlText w:val=""/>
      <w:lvlJc w:val="left"/>
      <w:pPr>
        <w:ind w:left="41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num w:numId="1" w16cid:durableId="1908949890">
    <w:abstractNumId w:val="8"/>
  </w:num>
  <w:num w:numId="2" w16cid:durableId="1650788713">
    <w:abstractNumId w:val="6"/>
  </w:num>
  <w:num w:numId="3" w16cid:durableId="534584506">
    <w:abstractNumId w:val="16"/>
  </w:num>
  <w:num w:numId="4" w16cid:durableId="712852237">
    <w:abstractNumId w:val="3"/>
  </w:num>
  <w:num w:numId="5" w16cid:durableId="414867549">
    <w:abstractNumId w:val="10"/>
  </w:num>
  <w:num w:numId="6" w16cid:durableId="1406494528">
    <w:abstractNumId w:val="1"/>
  </w:num>
  <w:num w:numId="7" w16cid:durableId="1733776579">
    <w:abstractNumId w:val="4"/>
  </w:num>
  <w:num w:numId="8" w16cid:durableId="1913809125">
    <w:abstractNumId w:val="17"/>
  </w:num>
  <w:num w:numId="9" w16cid:durableId="184563946">
    <w:abstractNumId w:val="11"/>
  </w:num>
  <w:num w:numId="10" w16cid:durableId="2057390679">
    <w:abstractNumId w:val="9"/>
  </w:num>
  <w:num w:numId="11" w16cid:durableId="831338194">
    <w:abstractNumId w:val="5"/>
  </w:num>
  <w:num w:numId="12" w16cid:durableId="851140470">
    <w:abstractNumId w:val="14"/>
  </w:num>
  <w:num w:numId="13" w16cid:durableId="342710261">
    <w:abstractNumId w:val="19"/>
  </w:num>
  <w:num w:numId="14" w16cid:durableId="1060401008">
    <w:abstractNumId w:val="12"/>
  </w:num>
  <w:num w:numId="15" w16cid:durableId="1678574669">
    <w:abstractNumId w:val="7"/>
  </w:num>
  <w:num w:numId="16" w16cid:durableId="523909350">
    <w:abstractNumId w:val="15"/>
  </w:num>
  <w:num w:numId="17" w16cid:durableId="1787964566">
    <w:abstractNumId w:val="2"/>
  </w:num>
  <w:num w:numId="18" w16cid:durableId="407128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45668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08685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57903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00805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30227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1734196">
    <w:abstractNumId w:val="18"/>
  </w:num>
  <w:num w:numId="25" w16cid:durableId="1536654620">
    <w:abstractNumId w:val="0"/>
  </w:num>
  <w:num w:numId="26" w16cid:durableId="1019044492">
    <w:abstractNumId w:val="13"/>
  </w:num>
  <w:num w:numId="27" w16cid:durableId="1228764450">
    <w:abstractNumId w:val="3"/>
  </w:num>
  <w:num w:numId="28" w16cid:durableId="258104059">
    <w:abstractNumId w:val="3"/>
  </w:num>
  <w:num w:numId="29" w16cid:durableId="998196380">
    <w:abstractNumId w:val="3"/>
  </w:num>
  <w:num w:numId="30" w16cid:durableId="1432235042">
    <w:abstractNumId w:val="3"/>
  </w:num>
  <w:num w:numId="31" w16cid:durableId="432629915">
    <w:abstractNumId w:val="3"/>
  </w:num>
  <w:num w:numId="32" w16cid:durableId="1937204903">
    <w:abstractNumId w:val="3"/>
  </w:num>
  <w:num w:numId="33" w16cid:durableId="2001497874">
    <w:abstractNumId w:val="3"/>
  </w:num>
  <w:num w:numId="34" w16cid:durableId="716517040">
    <w:abstractNumId w:val="1"/>
  </w:num>
  <w:num w:numId="35" w16cid:durableId="830561494">
    <w:abstractNumId w:val="1"/>
  </w:num>
  <w:num w:numId="36" w16cid:durableId="121786082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26"/>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73"/>
    <w:rsid w:val="00002C76"/>
    <w:rsid w:val="00007348"/>
    <w:rsid w:val="00007AF7"/>
    <w:rsid w:val="0001096D"/>
    <w:rsid w:val="00011183"/>
    <w:rsid w:val="000129E8"/>
    <w:rsid w:val="00014A33"/>
    <w:rsid w:val="000222A5"/>
    <w:rsid w:val="000238EB"/>
    <w:rsid w:val="00023B65"/>
    <w:rsid w:val="0002590E"/>
    <w:rsid w:val="000276CA"/>
    <w:rsid w:val="00032271"/>
    <w:rsid w:val="00035169"/>
    <w:rsid w:val="00035B73"/>
    <w:rsid w:val="00044772"/>
    <w:rsid w:val="000516DF"/>
    <w:rsid w:val="0005630F"/>
    <w:rsid w:val="00065AE4"/>
    <w:rsid w:val="00070D63"/>
    <w:rsid w:val="00076C32"/>
    <w:rsid w:val="00077007"/>
    <w:rsid w:val="00085191"/>
    <w:rsid w:val="00087A8F"/>
    <w:rsid w:val="00090641"/>
    <w:rsid w:val="0009068C"/>
    <w:rsid w:val="0009446E"/>
    <w:rsid w:val="000A200A"/>
    <w:rsid w:val="000A38B4"/>
    <w:rsid w:val="000B3B81"/>
    <w:rsid w:val="000B448F"/>
    <w:rsid w:val="000B558E"/>
    <w:rsid w:val="000C13B2"/>
    <w:rsid w:val="000C3164"/>
    <w:rsid w:val="000C4BFE"/>
    <w:rsid w:val="000C6574"/>
    <w:rsid w:val="000D0931"/>
    <w:rsid w:val="000D239C"/>
    <w:rsid w:val="000D337F"/>
    <w:rsid w:val="000D61E2"/>
    <w:rsid w:val="000E79DE"/>
    <w:rsid w:val="000F0942"/>
    <w:rsid w:val="000F0DA2"/>
    <w:rsid w:val="000F2110"/>
    <w:rsid w:val="000F2D94"/>
    <w:rsid w:val="000F4CBA"/>
    <w:rsid w:val="000F664A"/>
    <w:rsid w:val="00101BEB"/>
    <w:rsid w:val="00101E09"/>
    <w:rsid w:val="00105665"/>
    <w:rsid w:val="001070D1"/>
    <w:rsid w:val="00111CA1"/>
    <w:rsid w:val="00122B70"/>
    <w:rsid w:val="001242F7"/>
    <w:rsid w:val="00124D5F"/>
    <w:rsid w:val="001312A9"/>
    <w:rsid w:val="00134353"/>
    <w:rsid w:val="00134FFA"/>
    <w:rsid w:val="00136798"/>
    <w:rsid w:val="00142641"/>
    <w:rsid w:val="001537AB"/>
    <w:rsid w:val="0015552D"/>
    <w:rsid w:val="00156372"/>
    <w:rsid w:val="00157541"/>
    <w:rsid w:val="00160BF1"/>
    <w:rsid w:val="00160D12"/>
    <w:rsid w:val="00163F8A"/>
    <w:rsid w:val="0017316F"/>
    <w:rsid w:val="00173659"/>
    <w:rsid w:val="00175FD6"/>
    <w:rsid w:val="00182ACE"/>
    <w:rsid w:val="00182BA4"/>
    <w:rsid w:val="00187612"/>
    <w:rsid w:val="00191AC2"/>
    <w:rsid w:val="00197410"/>
    <w:rsid w:val="00197E14"/>
    <w:rsid w:val="001A3708"/>
    <w:rsid w:val="001A6A1E"/>
    <w:rsid w:val="001B1772"/>
    <w:rsid w:val="001B1EE1"/>
    <w:rsid w:val="001B3128"/>
    <w:rsid w:val="001C0102"/>
    <w:rsid w:val="001C1087"/>
    <w:rsid w:val="001C41B4"/>
    <w:rsid w:val="001C63D0"/>
    <w:rsid w:val="001D2A27"/>
    <w:rsid w:val="001D5127"/>
    <w:rsid w:val="001E17F7"/>
    <w:rsid w:val="001E217D"/>
    <w:rsid w:val="001E4A24"/>
    <w:rsid w:val="001E4DD5"/>
    <w:rsid w:val="001E535D"/>
    <w:rsid w:val="001E56D7"/>
    <w:rsid w:val="001E584A"/>
    <w:rsid w:val="001F2CB1"/>
    <w:rsid w:val="001F2EF8"/>
    <w:rsid w:val="001F39AA"/>
    <w:rsid w:val="00200036"/>
    <w:rsid w:val="002002D1"/>
    <w:rsid w:val="00203D6B"/>
    <w:rsid w:val="00204C4B"/>
    <w:rsid w:val="00207B0A"/>
    <w:rsid w:val="002125A6"/>
    <w:rsid w:val="002167F8"/>
    <w:rsid w:val="002237DB"/>
    <w:rsid w:val="002270F2"/>
    <w:rsid w:val="00227990"/>
    <w:rsid w:val="00233A01"/>
    <w:rsid w:val="002367B5"/>
    <w:rsid w:val="00236D61"/>
    <w:rsid w:val="002471EF"/>
    <w:rsid w:val="00250D0D"/>
    <w:rsid w:val="002519F6"/>
    <w:rsid w:val="00252123"/>
    <w:rsid w:val="002534F9"/>
    <w:rsid w:val="00262EEC"/>
    <w:rsid w:val="00263D78"/>
    <w:rsid w:val="0026628C"/>
    <w:rsid w:val="00272926"/>
    <w:rsid w:val="00274889"/>
    <w:rsid w:val="00275AE1"/>
    <w:rsid w:val="00280834"/>
    <w:rsid w:val="00281892"/>
    <w:rsid w:val="00285FB0"/>
    <w:rsid w:val="002931F3"/>
    <w:rsid w:val="002944C8"/>
    <w:rsid w:val="002950BC"/>
    <w:rsid w:val="00296328"/>
    <w:rsid w:val="002A369B"/>
    <w:rsid w:val="002A3754"/>
    <w:rsid w:val="002A6B0F"/>
    <w:rsid w:val="002A7BF0"/>
    <w:rsid w:val="002B6703"/>
    <w:rsid w:val="002D1D30"/>
    <w:rsid w:val="002D39DA"/>
    <w:rsid w:val="002D5DC2"/>
    <w:rsid w:val="002D6AE9"/>
    <w:rsid w:val="002D7C04"/>
    <w:rsid w:val="002E3527"/>
    <w:rsid w:val="002E4638"/>
    <w:rsid w:val="002E5304"/>
    <w:rsid w:val="002E5D4B"/>
    <w:rsid w:val="002E7B59"/>
    <w:rsid w:val="002E7F16"/>
    <w:rsid w:val="002F0B30"/>
    <w:rsid w:val="002F3060"/>
    <w:rsid w:val="002F5E71"/>
    <w:rsid w:val="002F7B22"/>
    <w:rsid w:val="003034CC"/>
    <w:rsid w:val="003068A1"/>
    <w:rsid w:val="00306BA8"/>
    <w:rsid w:val="00307B1E"/>
    <w:rsid w:val="0031294A"/>
    <w:rsid w:val="00312ECE"/>
    <w:rsid w:val="003151E9"/>
    <w:rsid w:val="00321CD1"/>
    <w:rsid w:val="00324D93"/>
    <w:rsid w:val="00325BB2"/>
    <w:rsid w:val="00332014"/>
    <w:rsid w:val="0033364D"/>
    <w:rsid w:val="00333DAF"/>
    <w:rsid w:val="0034178F"/>
    <w:rsid w:val="00344296"/>
    <w:rsid w:val="00344313"/>
    <w:rsid w:val="003453DE"/>
    <w:rsid w:val="003508A7"/>
    <w:rsid w:val="0035205F"/>
    <w:rsid w:val="003528B5"/>
    <w:rsid w:val="003553DD"/>
    <w:rsid w:val="00356B55"/>
    <w:rsid w:val="00357B73"/>
    <w:rsid w:val="00360456"/>
    <w:rsid w:val="00360D0E"/>
    <w:rsid w:val="00361220"/>
    <w:rsid w:val="00363658"/>
    <w:rsid w:val="00363B28"/>
    <w:rsid w:val="00367D80"/>
    <w:rsid w:val="00374974"/>
    <w:rsid w:val="00375159"/>
    <w:rsid w:val="00377C21"/>
    <w:rsid w:val="00380BE5"/>
    <w:rsid w:val="00384317"/>
    <w:rsid w:val="0038584E"/>
    <w:rsid w:val="00390640"/>
    <w:rsid w:val="00391063"/>
    <w:rsid w:val="0039492D"/>
    <w:rsid w:val="003978D5"/>
    <w:rsid w:val="003A1780"/>
    <w:rsid w:val="003A3146"/>
    <w:rsid w:val="003A55DE"/>
    <w:rsid w:val="003A5C6A"/>
    <w:rsid w:val="003A6F74"/>
    <w:rsid w:val="003B0188"/>
    <w:rsid w:val="003B0365"/>
    <w:rsid w:val="003B667D"/>
    <w:rsid w:val="003B6B4E"/>
    <w:rsid w:val="003B74C9"/>
    <w:rsid w:val="003B7A27"/>
    <w:rsid w:val="003B7E50"/>
    <w:rsid w:val="003C4841"/>
    <w:rsid w:val="003E30ED"/>
    <w:rsid w:val="003F027A"/>
    <w:rsid w:val="003F1095"/>
    <w:rsid w:val="003F1439"/>
    <w:rsid w:val="003F2E49"/>
    <w:rsid w:val="003F4573"/>
    <w:rsid w:val="003F490A"/>
    <w:rsid w:val="003F6C65"/>
    <w:rsid w:val="00407AA4"/>
    <w:rsid w:val="00407C6B"/>
    <w:rsid w:val="00407D14"/>
    <w:rsid w:val="0041321C"/>
    <w:rsid w:val="00415E04"/>
    <w:rsid w:val="004176CD"/>
    <w:rsid w:val="00420D6F"/>
    <w:rsid w:val="004232A9"/>
    <w:rsid w:val="00423ECA"/>
    <w:rsid w:val="00431855"/>
    <w:rsid w:val="0043303A"/>
    <w:rsid w:val="004341EB"/>
    <w:rsid w:val="004352B4"/>
    <w:rsid w:val="0043531A"/>
    <w:rsid w:val="004367BE"/>
    <w:rsid w:val="00441200"/>
    <w:rsid w:val="00441434"/>
    <w:rsid w:val="00442EFF"/>
    <w:rsid w:val="00445B49"/>
    <w:rsid w:val="004471E3"/>
    <w:rsid w:val="00453130"/>
    <w:rsid w:val="00472F8D"/>
    <w:rsid w:val="00474E97"/>
    <w:rsid w:val="00475ABA"/>
    <w:rsid w:val="00475B9E"/>
    <w:rsid w:val="004766E4"/>
    <w:rsid w:val="00485F99"/>
    <w:rsid w:val="0048717C"/>
    <w:rsid w:val="00490FA8"/>
    <w:rsid w:val="004919E0"/>
    <w:rsid w:val="004A69A6"/>
    <w:rsid w:val="004A7431"/>
    <w:rsid w:val="004B08F5"/>
    <w:rsid w:val="004B5167"/>
    <w:rsid w:val="004B6D84"/>
    <w:rsid w:val="004C01D3"/>
    <w:rsid w:val="004C21FE"/>
    <w:rsid w:val="004C5ABD"/>
    <w:rsid w:val="004D4463"/>
    <w:rsid w:val="004E06BE"/>
    <w:rsid w:val="004E22E9"/>
    <w:rsid w:val="004E3AD1"/>
    <w:rsid w:val="004E3BEB"/>
    <w:rsid w:val="004E400B"/>
    <w:rsid w:val="004E530A"/>
    <w:rsid w:val="004E57AC"/>
    <w:rsid w:val="004F1AB0"/>
    <w:rsid w:val="004F2354"/>
    <w:rsid w:val="004F3E83"/>
    <w:rsid w:val="004F6B6A"/>
    <w:rsid w:val="004F7D40"/>
    <w:rsid w:val="005007AA"/>
    <w:rsid w:val="005007B8"/>
    <w:rsid w:val="00502719"/>
    <w:rsid w:val="00502CC7"/>
    <w:rsid w:val="00503DA8"/>
    <w:rsid w:val="0050531C"/>
    <w:rsid w:val="00505C1E"/>
    <w:rsid w:val="0051256B"/>
    <w:rsid w:val="00513560"/>
    <w:rsid w:val="0051386E"/>
    <w:rsid w:val="00514697"/>
    <w:rsid w:val="00524730"/>
    <w:rsid w:val="00525F2C"/>
    <w:rsid w:val="00527833"/>
    <w:rsid w:val="005370E5"/>
    <w:rsid w:val="00537488"/>
    <w:rsid w:val="005446A7"/>
    <w:rsid w:val="00544B6E"/>
    <w:rsid w:val="00555598"/>
    <w:rsid w:val="005573B4"/>
    <w:rsid w:val="00561B9C"/>
    <w:rsid w:val="00561E6D"/>
    <w:rsid w:val="00563EA6"/>
    <w:rsid w:val="00565564"/>
    <w:rsid w:val="005655A7"/>
    <w:rsid w:val="00567354"/>
    <w:rsid w:val="00570989"/>
    <w:rsid w:val="00571653"/>
    <w:rsid w:val="005733CD"/>
    <w:rsid w:val="00575B8E"/>
    <w:rsid w:val="00581655"/>
    <w:rsid w:val="005818AD"/>
    <w:rsid w:val="0058294A"/>
    <w:rsid w:val="00584A58"/>
    <w:rsid w:val="00585E46"/>
    <w:rsid w:val="00587EC9"/>
    <w:rsid w:val="00587EE1"/>
    <w:rsid w:val="00591C7F"/>
    <w:rsid w:val="00593BA3"/>
    <w:rsid w:val="00596539"/>
    <w:rsid w:val="005A1EE6"/>
    <w:rsid w:val="005A459C"/>
    <w:rsid w:val="005A63AF"/>
    <w:rsid w:val="005B179C"/>
    <w:rsid w:val="005B28F9"/>
    <w:rsid w:val="005B6346"/>
    <w:rsid w:val="005C013B"/>
    <w:rsid w:val="005C2EC3"/>
    <w:rsid w:val="005C3C51"/>
    <w:rsid w:val="005C5EBC"/>
    <w:rsid w:val="005C6F7D"/>
    <w:rsid w:val="005C7052"/>
    <w:rsid w:val="005D1935"/>
    <w:rsid w:val="005D2EA1"/>
    <w:rsid w:val="005D5E2E"/>
    <w:rsid w:val="005D6E06"/>
    <w:rsid w:val="005D7F6F"/>
    <w:rsid w:val="005E1B0D"/>
    <w:rsid w:val="005E2437"/>
    <w:rsid w:val="005E24CE"/>
    <w:rsid w:val="005E3816"/>
    <w:rsid w:val="005E47C5"/>
    <w:rsid w:val="005E5DFB"/>
    <w:rsid w:val="005E6362"/>
    <w:rsid w:val="005F20DD"/>
    <w:rsid w:val="005F4073"/>
    <w:rsid w:val="005F7A73"/>
    <w:rsid w:val="0061159B"/>
    <w:rsid w:val="00612F6D"/>
    <w:rsid w:val="00614DE7"/>
    <w:rsid w:val="0061672C"/>
    <w:rsid w:val="0062004E"/>
    <w:rsid w:val="0062327C"/>
    <w:rsid w:val="00624F5C"/>
    <w:rsid w:val="00625C92"/>
    <w:rsid w:val="00626401"/>
    <w:rsid w:val="00626F4B"/>
    <w:rsid w:val="00627312"/>
    <w:rsid w:val="006310D0"/>
    <w:rsid w:val="006339BC"/>
    <w:rsid w:val="00635BBE"/>
    <w:rsid w:val="0064052A"/>
    <w:rsid w:val="00641C09"/>
    <w:rsid w:val="00644342"/>
    <w:rsid w:val="00646061"/>
    <w:rsid w:val="00647534"/>
    <w:rsid w:val="00654214"/>
    <w:rsid w:val="00663C94"/>
    <w:rsid w:val="0067033E"/>
    <w:rsid w:val="00673249"/>
    <w:rsid w:val="00676356"/>
    <w:rsid w:val="00676E88"/>
    <w:rsid w:val="00677E4D"/>
    <w:rsid w:val="00681BBE"/>
    <w:rsid w:val="00682208"/>
    <w:rsid w:val="00691DDD"/>
    <w:rsid w:val="00692297"/>
    <w:rsid w:val="00696106"/>
    <w:rsid w:val="006973BE"/>
    <w:rsid w:val="006A6EB3"/>
    <w:rsid w:val="006A7C8F"/>
    <w:rsid w:val="006B0F3D"/>
    <w:rsid w:val="006B4C63"/>
    <w:rsid w:val="006B537C"/>
    <w:rsid w:val="006B6CDC"/>
    <w:rsid w:val="006C7A44"/>
    <w:rsid w:val="006D1692"/>
    <w:rsid w:val="006D2DBD"/>
    <w:rsid w:val="006D3D98"/>
    <w:rsid w:val="006D4161"/>
    <w:rsid w:val="006E4477"/>
    <w:rsid w:val="006E4A52"/>
    <w:rsid w:val="006E7F67"/>
    <w:rsid w:val="006F1619"/>
    <w:rsid w:val="006F1D1E"/>
    <w:rsid w:val="00706FD4"/>
    <w:rsid w:val="00710FE2"/>
    <w:rsid w:val="007111EC"/>
    <w:rsid w:val="007118CF"/>
    <w:rsid w:val="007253A5"/>
    <w:rsid w:val="00730558"/>
    <w:rsid w:val="00730D4F"/>
    <w:rsid w:val="00733FA3"/>
    <w:rsid w:val="007362C4"/>
    <w:rsid w:val="00737D3A"/>
    <w:rsid w:val="007441A0"/>
    <w:rsid w:val="00750573"/>
    <w:rsid w:val="0075147A"/>
    <w:rsid w:val="0075337E"/>
    <w:rsid w:val="0075660D"/>
    <w:rsid w:val="00761AB0"/>
    <w:rsid w:val="00761EE9"/>
    <w:rsid w:val="00763B96"/>
    <w:rsid w:val="00767693"/>
    <w:rsid w:val="00771040"/>
    <w:rsid w:val="00772D6B"/>
    <w:rsid w:val="00774387"/>
    <w:rsid w:val="00775673"/>
    <w:rsid w:val="00775E2C"/>
    <w:rsid w:val="007776D4"/>
    <w:rsid w:val="00780190"/>
    <w:rsid w:val="00780C80"/>
    <w:rsid w:val="00781617"/>
    <w:rsid w:val="00783BE6"/>
    <w:rsid w:val="00790F16"/>
    <w:rsid w:val="0079103B"/>
    <w:rsid w:val="00793EE9"/>
    <w:rsid w:val="00797F4A"/>
    <w:rsid w:val="007A224D"/>
    <w:rsid w:val="007A27A7"/>
    <w:rsid w:val="007A290A"/>
    <w:rsid w:val="007A31B6"/>
    <w:rsid w:val="007A49BB"/>
    <w:rsid w:val="007B76B7"/>
    <w:rsid w:val="007C7F91"/>
    <w:rsid w:val="007D415F"/>
    <w:rsid w:val="007D5CC2"/>
    <w:rsid w:val="007D7F37"/>
    <w:rsid w:val="007E341E"/>
    <w:rsid w:val="007E366F"/>
    <w:rsid w:val="007E3961"/>
    <w:rsid w:val="007E3E8D"/>
    <w:rsid w:val="007E4BD0"/>
    <w:rsid w:val="007E6475"/>
    <w:rsid w:val="007E770B"/>
    <w:rsid w:val="007E7A38"/>
    <w:rsid w:val="007F2905"/>
    <w:rsid w:val="007F29EE"/>
    <w:rsid w:val="007F3398"/>
    <w:rsid w:val="007F647B"/>
    <w:rsid w:val="008032BE"/>
    <w:rsid w:val="00803A4C"/>
    <w:rsid w:val="00804FE3"/>
    <w:rsid w:val="008075AF"/>
    <w:rsid w:val="008169A5"/>
    <w:rsid w:val="008170BB"/>
    <w:rsid w:val="0082334F"/>
    <w:rsid w:val="00825EEF"/>
    <w:rsid w:val="00826A71"/>
    <w:rsid w:val="00830B3D"/>
    <w:rsid w:val="00831FF3"/>
    <w:rsid w:val="00835E8D"/>
    <w:rsid w:val="00836523"/>
    <w:rsid w:val="008472B9"/>
    <w:rsid w:val="00847F07"/>
    <w:rsid w:val="00847FEC"/>
    <w:rsid w:val="008500D3"/>
    <w:rsid w:val="00856507"/>
    <w:rsid w:val="008568F1"/>
    <w:rsid w:val="00862463"/>
    <w:rsid w:val="008633BD"/>
    <w:rsid w:val="008773F8"/>
    <w:rsid w:val="00877FA3"/>
    <w:rsid w:val="00881E5E"/>
    <w:rsid w:val="00882D49"/>
    <w:rsid w:val="0088322D"/>
    <w:rsid w:val="008864CA"/>
    <w:rsid w:val="0088659E"/>
    <w:rsid w:val="00891177"/>
    <w:rsid w:val="0089144C"/>
    <w:rsid w:val="0089285E"/>
    <w:rsid w:val="0089494D"/>
    <w:rsid w:val="00897EC8"/>
    <w:rsid w:val="008A0C0E"/>
    <w:rsid w:val="008A104E"/>
    <w:rsid w:val="008A2C45"/>
    <w:rsid w:val="008A4F50"/>
    <w:rsid w:val="008A534E"/>
    <w:rsid w:val="008A5A3F"/>
    <w:rsid w:val="008B0EAA"/>
    <w:rsid w:val="008B412A"/>
    <w:rsid w:val="008C6064"/>
    <w:rsid w:val="008D0736"/>
    <w:rsid w:val="008D3BEC"/>
    <w:rsid w:val="008E0107"/>
    <w:rsid w:val="008E7921"/>
    <w:rsid w:val="008F0807"/>
    <w:rsid w:val="008F160D"/>
    <w:rsid w:val="008F2ECB"/>
    <w:rsid w:val="008F4BEB"/>
    <w:rsid w:val="0090200E"/>
    <w:rsid w:val="009024D1"/>
    <w:rsid w:val="00902D64"/>
    <w:rsid w:val="009032A6"/>
    <w:rsid w:val="00903A07"/>
    <w:rsid w:val="00904EF3"/>
    <w:rsid w:val="00910E08"/>
    <w:rsid w:val="009126EA"/>
    <w:rsid w:val="00913641"/>
    <w:rsid w:val="00914D30"/>
    <w:rsid w:val="009206DA"/>
    <w:rsid w:val="00922169"/>
    <w:rsid w:val="009235FF"/>
    <w:rsid w:val="009311B6"/>
    <w:rsid w:val="00935961"/>
    <w:rsid w:val="009413A3"/>
    <w:rsid w:val="00941C57"/>
    <w:rsid w:val="009420CC"/>
    <w:rsid w:val="00943E59"/>
    <w:rsid w:val="00944ECE"/>
    <w:rsid w:val="009508B5"/>
    <w:rsid w:val="00952754"/>
    <w:rsid w:val="009605E9"/>
    <w:rsid w:val="00967C8D"/>
    <w:rsid w:val="00970D24"/>
    <w:rsid w:val="0097384B"/>
    <w:rsid w:val="00973E98"/>
    <w:rsid w:val="0098667D"/>
    <w:rsid w:val="009870DD"/>
    <w:rsid w:val="009877AE"/>
    <w:rsid w:val="00990ACD"/>
    <w:rsid w:val="0099259F"/>
    <w:rsid w:val="00995F72"/>
    <w:rsid w:val="009A1127"/>
    <w:rsid w:val="009A620A"/>
    <w:rsid w:val="009B019E"/>
    <w:rsid w:val="009B0F4F"/>
    <w:rsid w:val="009B5B21"/>
    <w:rsid w:val="009B7181"/>
    <w:rsid w:val="009B7989"/>
    <w:rsid w:val="009C68BA"/>
    <w:rsid w:val="009C7939"/>
    <w:rsid w:val="009D0DB2"/>
    <w:rsid w:val="009D6D45"/>
    <w:rsid w:val="009E0316"/>
    <w:rsid w:val="009E4051"/>
    <w:rsid w:val="009E6E5C"/>
    <w:rsid w:val="009F1640"/>
    <w:rsid w:val="009F3328"/>
    <w:rsid w:val="009F5821"/>
    <w:rsid w:val="009F6353"/>
    <w:rsid w:val="009F6767"/>
    <w:rsid w:val="00A00C01"/>
    <w:rsid w:val="00A0270D"/>
    <w:rsid w:val="00A02B54"/>
    <w:rsid w:val="00A02E45"/>
    <w:rsid w:val="00A0498B"/>
    <w:rsid w:val="00A10FAF"/>
    <w:rsid w:val="00A11C6E"/>
    <w:rsid w:val="00A12A07"/>
    <w:rsid w:val="00A14D2D"/>
    <w:rsid w:val="00A17C0C"/>
    <w:rsid w:val="00A209EF"/>
    <w:rsid w:val="00A234B1"/>
    <w:rsid w:val="00A35573"/>
    <w:rsid w:val="00A35C69"/>
    <w:rsid w:val="00A405B1"/>
    <w:rsid w:val="00A41874"/>
    <w:rsid w:val="00A43863"/>
    <w:rsid w:val="00A43DF3"/>
    <w:rsid w:val="00A46471"/>
    <w:rsid w:val="00A51FAD"/>
    <w:rsid w:val="00A553B7"/>
    <w:rsid w:val="00A57DDF"/>
    <w:rsid w:val="00A61728"/>
    <w:rsid w:val="00A64CFE"/>
    <w:rsid w:val="00A65DEF"/>
    <w:rsid w:val="00A662FE"/>
    <w:rsid w:val="00A67B99"/>
    <w:rsid w:val="00A73503"/>
    <w:rsid w:val="00A754C3"/>
    <w:rsid w:val="00A81C50"/>
    <w:rsid w:val="00AA3E51"/>
    <w:rsid w:val="00AA4110"/>
    <w:rsid w:val="00AB0F39"/>
    <w:rsid w:val="00AB20E5"/>
    <w:rsid w:val="00AB29D9"/>
    <w:rsid w:val="00AC2C78"/>
    <w:rsid w:val="00AC4289"/>
    <w:rsid w:val="00AC4DD9"/>
    <w:rsid w:val="00AC7FC9"/>
    <w:rsid w:val="00AD06CA"/>
    <w:rsid w:val="00AD084B"/>
    <w:rsid w:val="00AE11C3"/>
    <w:rsid w:val="00AE2C82"/>
    <w:rsid w:val="00AE3A2F"/>
    <w:rsid w:val="00AE54D9"/>
    <w:rsid w:val="00AF04B3"/>
    <w:rsid w:val="00AF08A3"/>
    <w:rsid w:val="00AF1EE3"/>
    <w:rsid w:val="00AF37B9"/>
    <w:rsid w:val="00AF5DBF"/>
    <w:rsid w:val="00AF73D5"/>
    <w:rsid w:val="00AF73DF"/>
    <w:rsid w:val="00B01969"/>
    <w:rsid w:val="00B02D59"/>
    <w:rsid w:val="00B03A62"/>
    <w:rsid w:val="00B04526"/>
    <w:rsid w:val="00B0518D"/>
    <w:rsid w:val="00B07E52"/>
    <w:rsid w:val="00B1204C"/>
    <w:rsid w:val="00B12616"/>
    <w:rsid w:val="00B12A0D"/>
    <w:rsid w:val="00B12C2B"/>
    <w:rsid w:val="00B20840"/>
    <w:rsid w:val="00B2132E"/>
    <w:rsid w:val="00B220F5"/>
    <w:rsid w:val="00B260F1"/>
    <w:rsid w:val="00B26CD0"/>
    <w:rsid w:val="00B27331"/>
    <w:rsid w:val="00B278EB"/>
    <w:rsid w:val="00B316AB"/>
    <w:rsid w:val="00B34E1C"/>
    <w:rsid w:val="00B36757"/>
    <w:rsid w:val="00B368B6"/>
    <w:rsid w:val="00B44034"/>
    <w:rsid w:val="00B47DEB"/>
    <w:rsid w:val="00B5066F"/>
    <w:rsid w:val="00B51106"/>
    <w:rsid w:val="00B51383"/>
    <w:rsid w:val="00B51F56"/>
    <w:rsid w:val="00B52297"/>
    <w:rsid w:val="00B529AD"/>
    <w:rsid w:val="00B5350B"/>
    <w:rsid w:val="00B537C0"/>
    <w:rsid w:val="00B553A8"/>
    <w:rsid w:val="00B6029D"/>
    <w:rsid w:val="00B636C2"/>
    <w:rsid w:val="00B71C1D"/>
    <w:rsid w:val="00B7281E"/>
    <w:rsid w:val="00B835DB"/>
    <w:rsid w:val="00B83757"/>
    <w:rsid w:val="00B850B3"/>
    <w:rsid w:val="00BA197F"/>
    <w:rsid w:val="00BA2FFE"/>
    <w:rsid w:val="00BA4113"/>
    <w:rsid w:val="00BA56A1"/>
    <w:rsid w:val="00BA69DA"/>
    <w:rsid w:val="00BC1EC7"/>
    <w:rsid w:val="00BC295A"/>
    <w:rsid w:val="00BC437B"/>
    <w:rsid w:val="00BC501F"/>
    <w:rsid w:val="00BC55D6"/>
    <w:rsid w:val="00BD2136"/>
    <w:rsid w:val="00BD3450"/>
    <w:rsid w:val="00BD4DF2"/>
    <w:rsid w:val="00BD513D"/>
    <w:rsid w:val="00BD6D15"/>
    <w:rsid w:val="00BE0C30"/>
    <w:rsid w:val="00BE1AEA"/>
    <w:rsid w:val="00BE2D4B"/>
    <w:rsid w:val="00BF089C"/>
    <w:rsid w:val="00BF600F"/>
    <w:rsid w:val="00BF6711"/>
    <w:rsid w:val="00C07BE2"/>
    <w:rsid w:val="00C109F6"/>
    <w:rsid w:val="00C10BED"/>
    <w:rsid w:val="00C11924"/>
    <w:rsid w:val="00C16C7C"/>
    <w:rsid w:val="00C30F89"/>
    <w:rsid w:val="00C31CA0"/>
    <w:rsid w:val="00C32984"/>
    <w:rsid w:val="00C4038E"/>
    <w:rsid w:val="00C435E4"/>
    <w:rsid w:val="00C43994"/>
    <w:rsid w:val="00C4691B"/>
    <w:rsid w:val="00C661F6"/>
    <w:rsid w:val="00C74045"/>
    <w:rsid w:val="00C778FE"/>
    <w:rsid w:val="00C84D4A"/>
    <w:rsid w:val="00C84E9A"/>
    <w:rsid w:val="00C85CE6"/>
    <w:rsid w:val="00C86BA4"/>
    <w:rsid w:val="00C91C1C"/>
    <w:rsid w:val="00C91FE7"/>
    <w:rsid w:val="00C92928"/>
    <w:rsid w:val="00C94852"/>
    <w:rsid w:val="00C9628B"/>
    <w:rsid w:val="00C96B9C"/>
    <w:rsid w:val="00C978D0"/>
    <w:rsid w:val="00CA0D79"/>
    <w:rsid w:val="00CA1EA8"/>
    <w:rsid w:val="00CA2F2B"/>
    <w:rsid w:val="00CA521F"/>
    <w:rsid w:val="00CA62E6"/>
    <w:rsid w:val="00CA66CB"/>
    <w:rsid w:val="00CB0A7D"/>
    <w:rsid w:val="00CB2191"/>
    <w:rsid w:val="00CB41FD"/>
    <w:rsid w:val="00CB4239"/>
    <w:rsid w:val="00CB7B17"/>
    <w:rsid w:val="00CB7E98"/>
    <w:rsid w:val="00CC304A"/>
    <w:rsid w:val="00CC66B1"/>
    <w:rsid w:val="00CC7AF4"/>
    <w:rsid w:val="00CD33C6"/>
    <w:rsid w:val="00CD3749"/>
    <w:rsid w:val="00CE09E1"/>
    <w:rsid w:val="00CE0F38"/>
    <w:rsid w:val="00CE15AC"/>
    <w:rsid w:val="00CE17A7"/>
    <w:rsid w:val="00CE2718"/>
    <w:rsid w:val="00CE3550"/>
    <w:rsid w:val="00CE5238"/>
    <w:rsid w:val="00CF131E"/>
    <w:rsid w:val="00D04108"/>
    <w:rsid w:val="00D04230"/>
    <w:rsid w:val="00D26ABC"/>
    <w:rsid w:val="00D31A83"/>
    <w:rsid w:val="00D32B15"/>
    <w:rsid w:val="00D36F40"/>
    <w:rsid w:val="00D379F7"/>
    <w:rsid w:val="00D41CEE"/>
    <w:rsid w:val="00D4341E"/>
    <w:rsid w:val="00D4471D"/>
    <w:rsid w:val="00D44B9E"/>
    <w:rsid w:val="00D46B64"/>
    <w:rsid w:val="00D5289B"/>
    <w:rsid w:val="00D53669"/>
    <w:rsid w:val="00D54222"/>
    <w:rsid w:val="00D733A6"/>
    <w:rsid w:val="00D76CC6"/>
    <w:rsid w:val="00D807CF"/>
    <w:rsid w:val="00D81AD6"/>
    <w:rsid w:val="00D867EC"/>
    <w:rsid w:val="00D90AD0"/>
    <w:rsid w:val="00D910E1"/>
    <w:rsid w:val="00D94BA3"/>
    <w:rsid w:val="00DA6607"/>
    <w:rsid w:val="00DA6AF7"/>
    <w:rsid w:val="00DA733A"/>
    <w:rsid w:val="00DA78EF"/>
    <w:rsid w:val="00DB20BD"/>
    <w:rsid w:val="00DC252D"/>
    <w:rsid w:val="00DC4F83"/>
    <w:rsid w:val="00DC59DE"/>
    <w:rsid w:val="00DC6D35"/>
    <w:rsid w:val="00DE3CF4"/>
    <w:rsid w:val="00DE52BE"/>
    <w:rsid w:val="00DE5ADF"/>
    <w:rsid w:val="00DE6BF8"/>
    <w:rsid w:val="00DE6ECD"/>
    <w:rsid w:val="00DE7A96"/>
    <w:rsid w:val="00DF01FD"/>
    <w:rsid w:val="00DF1C45"/>
    <w:rsid w:val="00DF283C"/>
    <w:rsid w:val="00DF4FD3"/>
    <w:rsid w:val="00E0172B"/>
    <w:rsid w:val="00E02908"/>
    <w:rsid w:val="00E03073"/>
    <w:rsid w:val="00E04C8F"/>
    <w:rsid w:val="00E05840"/>
    <w:rsid w:val="00E060A0"/>
    <w:rsid w:val="00E06344"/>
    <w:rsid w:val="00E132EC"/>
    <w:rsid w:val="00E133BC"/>
    <w:rsid w:val="00E13590"/>
    <w:rsid w:val="00E16475"/>
    <w:rsid w:val="00E17B6D"/>
    <w:rsid w:val="00E200D6"/>
    <w:rsid w:val="00E25994"/>
    <w:rsid w:val="00E25AD7"/>
    <w:rsid w:val="00E25E86"/>
    <w:rsid w:val="00E27134"/>
    <w:rsid w:val="00E273AD"/>
    <w:rsid w:val="00E319A9"/>
    <w:rsid w:val="00E34849"/>
    <w:rsid w:val="00E35DF8"/>
    <w:rsid w:val="00E36EBC"/>
    <w:rsid w:val="00E4411E"/>
    <w:rsid w:val="00E44BF2"/>
    <w:rsid w:val="00E476BE"/>
    <w:rsid w:val="00E5628B"/>
    <w:rsid w:val="00E61256"/>
    <w:rsid w:val="00E61605"/>
    <w:rsid w:val="00E61D0D"/>
    <w:rsid w:val="00E67EA0"/>
    <w:rsid w:val="00E701A1"/>
    <w:rsid w:val="00E725CF"/>
    <w:rsid w:val="00E72916"/>
    <w:rsid w:val="00E73A36"/>
    <w:rsid w:val="00E75017"/>
    <w:rsid w:val="00E810F8"/>
    <w:rsid w:val="00E8145E"/>
    <w:rsid w:val="00E859AB"/>
    <w:rsid w:val="00E874F5"/>
    <w:rsid w:val="00EA219C"/>
    <w:rsid w:val="00EA2EA3"/>
    <w:rsid w:val="00EA5CE3"/>
    <w:rsid w:val="00EA6C4E"/>
    <w:rsid w:val="00EB41D7"/>
    <w:rsid w:val="00EB454B"/>
    <w:rsid w:val="00EB53D2"/>
    <w:rsid w:val="00EB5915"/>
    <w:rsid w:val="00EB6EDF"/>
    <w:rsid w:val="00EB7062"/>
    <w:rsid w:val="00EC01A0"/>
    <w:rsid w:val="00EC1AE6"/>
    <w:rsid w:val="00EC2EF9"/>
    <w:rsid w:val="00ED2F6A"/>
    <w:rsid w:val="00ED303C"/>
    <w:rsid w:val="00ED372B"/>
    <w:rsid w:val="00ED5281"/>
    <w:rsid w:val="00EE07A0"/>
    <w:rsid w:val="00EF1C0B"/>
    <w:rsid w:val="00F0681E"/>
    <w:rsid w:val="00F0770F"/>
    <w:rsid w:val="00F1548F"/>
    <w:rsid w:val="00F21E36"/>
    <w:rsid w:val="00F248DB"/>
    <w:rsid w:val="00F25302"/>
    <w:rsid w:val="00F25F04"/>
    <w:rsid w:val="00F3054D"/>
    <w:rsid w:val="00F32D4F"/>
    <w:rsid w:val="00F336D9"/>
    <w:rsid w:val="00F35A2B"/>
    <w:rsid w:val="00F36630"/>
    <w:rsid w:val="00F40FB0"/>
    <w:rsid w:val="00F46817"/>
    <w:rsid w:val="00F46A6E"/>
    <w:rsid w:val="00F50418"/>
    <w:rsid w:val="00F528CA"/>
    <w:rsid w:val="00F55027"/>
    <w:rsid w:val="00F55C04"/>
    <w:rsid w:val="00F55E68"/>
    <w:rsid w:val="00F6148C"/>
    <w:rsid w:val="00F6334F"/>
    <w:rsid w:val="00F75421"/>
    <w:rsid w:val="00F75F12"/>
    <w:rsid w:val="00F82F04"/>
    <w:rsid w:val="00F84C73"/>
    <w:rsid w:val="00F878BF"/>
    <w:rsid w:val="00F92955"/>
    <w:rsid w:val="00F93C6F"/>
    <w:rsid w:val="00FA385A"/>
    <w:rsid w:val="00FA47C8"/>
    <w:rsid w:val="00FA4A75"/>
    <w:rsid w:val="00FA7EDA"/>
    <w:rsid w:val="00FB4373"/>
    <w:rsid w:val="00FB4E14"/>
    <w:rsid w:val="00FC009B"/>
    <w:rsid w:val="00FC2C0B"/>
    <w:rsid w:val="00FC331B"/>
    <w:rsid w:val="00FC7742"/>
    <w:rsid w:val="00FD5BEE"/>
    <w:rsid w:val="00FE140D"/>
    <w:rsid w:val="00FE54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9F5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41A0"/>
    <w:pPr>
      <w:spacing w:before="120"/>
      <w:ind w:left="476" w:hanging="425"/>
    </w:pPr>
    <w:rPr>
      <w:rFonts w:ascii="Arial (W1)" w:hAnsi="Arial (W1)"/>
      <w:sz w:val="22"/>
      <w:szCs w:val="22"/>
    </w:rPr>
  </w:style>
  <w:style w:type="paragraph" w:styleId="Heading1">
    <w:name w:val="heading 1"/>
    <w:basedOn w:val="Normal"/>
    <w:next w:val="Normal"/>
    <w:link w:val="Heading1Char"/>
    <w:qFormat/>
    <w:rsid w:val="006E4A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B511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5110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1F39AA"/>
    <w:rPr>
      <w:color w:val="0000FF"/>
      <w:u w:val="single"/>
    </w:rPr>
  </w:style>
  <w:style w:type="paragraph" w:styleId="Footer">
    <w:name w:val="footer"/>
    <w:basedOn w:val="Normal"/>
    <w:link w:val="FooterChar"/>
    <w:uiPriority w:val="99"/>
    <w:rsid w:val="00CA2F2B"/>
    <w:pPr>
      <w:tabs>
        <w:tab w:val="center" w:pos="4153"/>
        <w:tab w:val="right" w:pos="8306"/>
      </w:tabs>
    </w:pPr>
    <w:rPr>
      <w:lang w:val="x-none" w:eastAsia="x-none"/>
    </w:r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rPr>
      <w:lang w:val="x-none" w:eastAsia="x-none"/>
    </w:r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val="x-none"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uiPriority w:val="99"/>
    <w:qFormat/>
    <w:rsid w:val="00B368B6"/>
    <w:pPr>
      <w:ind w:left="720"/>
      <w:contextualSpacing/>
    </w:pPr>
  </w:style>
  <w:style w:type="paragraph" w:styleId="NormalWeb">
    <w:name w:val="Normal (Web)"/>
    <w:basedOn w:val="Normal"/>
    <w:uiPriority w:val="99"/>
    <w:unhideWhenUsed/>
    <w:rsid w:val="00544B6E"/>
    <w:pPr>
      <w:spacing w:before="100" w:beforeAutospacing="1" w:after="100" w:afterAutospacing="1"/>
      <w:ind w:left="0" w:firstLine="0"/>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ind w:left="0" w:firstLine="0"/>
    </w:pPr>
    <w:rPr>
      <w:rFonts w:ascii="Golden Cockerel ITC Roman" w:hAnsi="Golden Cockerel ITC Roman"/>
      <w:sz w:val="24"/>
      <w:szCs w:val="24"/>
    </w:rPr>
  </w:style>
  <w:style w:type="paragraph" w:styleId="FootnoteText">
    <w:name w:val="footnote text"/>
    <w:basedOn w:val="Normal"/>
    <w:link w:val="FootnoteTextChar"/>
    <w:rsid w:val="00CC66B1"/>
    <w:pPr>
      <w:spacing w:before="0"/>
      <w:ind w:left="0" w:firstLine="0"/>
    </w:pPr>
    <w:rPr>
      <w:rFonts w:ascii="Times New Roman" w:hAnsi="Times New Roman"/>
      <w:sz w:val="20"/>
      <w:szCs w:val="20"/>
      <w:lang w:val="x-none" w:eastAsia="en-US"/>
    </w:rPr>
  </w:style>
  <w:style w:type="character" w:customStyle="1" w:styleId="FootnoteTextChar">
    <w:name w:val="Footnote Text Char"/>
    <w:link w:val="FootnoteText"/>
    <w:rsid w:val="00CC66B1"/>
    <w:rPr>
      <w:lang w:eastAsia="en-US"/>
    </w:rPr>
  </w:style>
  <w:style w:type="character" w:styleId="FootnoteReference">
    <w:name w:val="footnote reference"/>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character" w:customStyle="1" w:styleId="HeaderChar">
    <w:name w:val="Header Char"/>
    <w:link w:val="Header"/>
    <w:uiPriority w:val="99"/>
    <w:rsid w:val="00CC66B1"/>
    <w:rPr>
      <w:rFonts w:ascii="Arial (W1)" w:hAnsi="Arial (W1)"/>
      <w:sz w:val="22"/>
      <w:szCs w:val="22"/>
    </w:rPr>
  </w:style>
  <w:style w:type="character" w:customStyle="1" w:styleId="FooterChar">
    <w:name w:val="Footer Char"/>
    <w:link w:val="Footer"/>
    <w:uiPriority w:val="99"/>
    <w:rsid w:val="00EE07A0"/>
    <w:rPr>
      <w:rFonts w:ascii="Arial (W1)" w:hAnsi="Arial (W1)"/>
      <w:sz w:val="22"/>
      <w:szCs w:val="22"/>
    </w:rPr>
  </w:style>
  <w:style w:type="paragraph" w:customStyle="1" w:styleId="Default">
    <w:name w:val="Default"/>
    <w:rsid w:val="008A104E"/>
    <w:pPr>
      <w:autoSpaceDE w:val="0"/>
      <w:autoSpaceDN w:val="0"/>
      <w:adjustRightInd w:val="0"/>
    </w:pPr>
    <w:rPr>
      <w:rFonts w:ascii="Calibri" w:eastAsia="Calibri" w:hAnsi="Calibri" w:cs="Calibri"/>
      <w:color w:val="000000"/>
      <w:sz w:val="24"/>
      <w:szCs w:val="24"/>
    </w:rPr>
  </w:style>
  <w:style w:type="paragraph" w:styleId="BodyTextIndent3">
    <w:name w:val="Body Text Indent 3"/>
    <w:basedOn w:val="Normal"/>
    <w:link w:val="BodyTextIndent3Char"/>
    <w:rsid w:val="008A104E"/>
    <w:pPr>
      <w:spacing w:before="0" w:after="120"/>
      <w:ind w:left="283" w:firstLine="0"/>
    </w:pPr>
    <w:rPr>
      <w:rFonts w:ascii="Arial" w:hAnsi="Arial"/>
      <w:color w:val="000000"/>
      <w:sz w:val="16"/>
      <w:szCs w:val="16"/>
      <w:lang w:val="x-none" w:eastAsia="x-none"/>
    </w:rPr>
  </w:style>
  <w:style w:type="character" w:customStyle="1" w:styleId="BodyTextIndent3Char">
    <w:name w:val="Body Text Indent 3 Char"/>
    <w:link w:val="BodyTextIndent3"/>
    <w:rsid w:val="008A104E"/>
    <w:rPr>
      <w:rFonts w:ascii="Arial" w:hAnsi="Arial" w:cs="Arial"/>
      <w:color w:val="000000"/>
      <w:sz w:val="16"/>
      <w:szCs w:val="16"/>
    </w:rPr>
  </w:style>
  <w:style w:type="character" w:styleId="Emphasis">
    <w:name w:val="Emphasis"/>
    <w:uiPriority w:val="20"/>
    <w:qFormat/>
    <w:rsid w:val="008A104E"/>
    <w:rPr>
      <w:b w:val="0"/>
      <w:bCs w:val="0"/>
      <w:i/>
      <w:iCs/>
    </w:rPr>
  </w:style>
  <w:style w:type="paragraph" w:styleId="BodyText">
    <w:name w:val="Body Text"/>
    <w:basedOn w:val="Normal"/>
    <w:link w:val="BodyTextChar"/>
    <w:rsid w:val="008A104E"/>
    <w:pPr>
      <w:spacing w:after="120"/>
    </w:pPr>
    <w:rPr>
      <w:lang w:val="x-none" w:eastAsia="x-none"/>
    </w:rPr>
  </w:style>
  <w:style w:type="character" w:customStyle="1" w:styleId="BodyTextChar">
    <w:name w:val="Body Text Char"/>
    <w:link w:val="BodyText"/>
    <w:rsid w:val="008A104E"/>
    <w:rPr>
      <w:rFonts w:ascii="Arial (W1)" w:hAnsi="Arial (W1)"/>
      <w:sz w:val="22"/>
      <w:szCs w:val="22"/>
    </w:rPr>
  </w:style>
  <w:style w:type="paragraph" w:customStyle="1" w:styleId="EGsubbullets">
    <w:name w:val="EG sub bullets"/>
    <w:basedOn w:val="Normal"/>
    <w:rsid w:val="00990ACD"/>
    <w:pPr>
      <w:numPr>
        <w:numId w:val="4"/>
      </w:numPr>
      <w:spacing w:before="0"/>
    </w:pPr>
    <w:rPr>
      <w:rFonts w:ascii="Arial" w:hAnsi="Arial"/>
      <w:sz w:val="24"/>
      <w:szCs w:val="20"/>
      <w:lang w:val="en-US" w:eastAsia="en-US"/>
    </w:rPr>
  </w:style>
  <w:style w:type="paragraph" w:customStyle="1" w:styleId="Bullet1">
    <w:name w:val="Bullet 1"/>
    <w:basedOn w:val="Normal"/>
    <w:rsid w:val="00990ACD"/>
    <w:pPr>
      <w:numPr>
        <w:numId w:val="6"/>
      </w:numPr>
    </w:pPr>
    <w:rPr>
      <w:rFonts w:ascii="Times New Roman" w:hAnsi="Times New Roman"/>
      <w:sz w:val="20"/>
      <w:szCs w:val="20"/>
      <w:lang w:eastAsia="en-US"/>
    </w:rPr>
  </w:style>
  <w:style w:type="paragraph" w:customStyle="1" w:styleId="para">
    <w:name w:val="para"/>
    <w:basedOn w:val="Normal"/>
    <w:rsid w:val="00990ACD"/>
    <w:pPr>
      <w:spacing w:after="120" w:line="300" w:lineRule="exact"/>
      <w:ind w:left="0" w:firstLine="0"/>
    </w:pPr>
    <w:rPr>
      <w:rFonts w:ascii="Times New Roman" w:hAnsi="Times New Roman"/>
      <w:sz w:val="24"/>
      <w:szCs w:val="20"/>
      <w:lang w:val="en-US" w:eastAsia="en-US"/>
    </w:rPr>
  </w:style>
  <w:style w:type="paragraph" w:customStyle="1" w:styleId="endash">
    <w:name w:val="en dash"/>
    <w:rsid w:val="00990ACD"/>
    <w:pPr>
      <w:numPr>
        <w:numId w:val="7"/>
      </w:numPr>
      <w:spacing w:after="60"/>
    </w:pPr>
    <w:rPr>
      <w:noProof/>
      <w:lang w:eastAsia="en-US"/>
    </w:rPr>
  </w:style>
  <w:style w:type="paragraph" w:styleId="CommentSubject">
    <w:name w:val="annotation subject"/>
    <w:basedOn w:val="CommentText"/>
    <w:next w:val="CommentText"/>
    <w:link w:val="CommentSubjectChar"/>
    <w:rsid w:val="00157541"/>
    <w:pPr>
      <w:spacing w:after="0" w:line="240" w:lineRule="auto"/>
    </w:pPr>
    <w:rPr>
      <w:rFonts w:ascii="Arial (W1)" w:eastAsia="Times New Roman" w:hAnsi="Arial (W1)"/>
      <w:b/>
      <w:bCs/>
      <w:lang w:val="en-AU" w:eastAsia="en-AU"/>
    </w:rPr>
  </w:style>
  <w:style w:type="character" w:customStyle="1" w:styleId="CommentSubjectChar">
    <w:name w:val="Comment Subject Char"/>
    <w:basedOn w:val="CommentTextChar"/>
    <w:link w:val="CommentSubject"/>
    <w:rsid w:val="00157541"/>
    <w:rPr>
      <w:rFonts w:ascii="Arial (W1)" w:eastAsia="Calibri" w:hAnsi="Arial (W1)"/>
      <w:b/>
      <w:bCs/>
      <w:lang w:eastAsia="en-US"/>
    </w:rPr>
  </w:style>
  <w:style w:type="paragraph" w:styleId="BodyText2">
    <w:name w:val="Body Text 2"/>
    <w:basedOn w:val="Normal"/>
    <w:link w:val="BodyText2Char"/>
    <w:rsid w:val="00E200D6"/>
    <w:pPr>
      <w:spacing w:after="120" w:line="480" w:lineRule="auto"/>
    </w:pPr>
  </w:style>
  <w:style w:type="character" w:customStyle="1" w:styleId="BodyText2Char">
    <w:name w:val="Body Text 2 Char"/>
    <w:basedOn w:val="DefaultParagraphFont"/>
    <w:link w:val="BodyText2"/>
    <w:rsid w:val="00E200D6"/>
    <w:rPr>
      <w:rFonts w:ascii="Arial (W1)" w:hAnsi="Arial (W1)"/>
      <w:sz w:val="22"/>
      <w:szCs w:val="22"/>
    </w:rPr>
  </w:style>
  <w:style w:type="character" w:customStyle="1" w:styleId="Heading1Char">
    <w:name w:val="Heading 1 Char"/>
    <w:basedOn w:val="DefaultParagraphFont"/>
    <w:link w:val="Heading1"/>
    <w:rsid w:val="006E4A5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E4A52"/>
    <w:pPr>
      <w:spacing w:line="276" w:lineRule="auto"/>
      <w:ind w:left="0" w:firstLine="0"/>
      <w:outlineLvl w:val="9"/>
    </w:pPr>
    <w:rPr>
      <w:lang w:val="en-US" w:eastAsia="ja-JP"/>
    </w:rPr>
  </w:style>
  <w:style w:type="paragraph" w:styleId="TOC1">
    <w:name w:val="toc 1"/>
    <w:basedOn w:val="Normal"/>
    <w:next w:val="Normal"/>
    <w:autoRedefine/>
    <w:uiPriority w:val="39"/>
    <w:qFormat/>
    <w:rsid w:val="00E05840"/>
    <w:pPr>
      <w:tabs>
        <w:tab w:val="right" w:leader="dot" w:pos="9629"/>
      </w:tabs>
      <w:spacing w:before="0" w:line="276" w:lineRule="auto"/>
      <w:ind w:left="425"/>
    </w:pPr>
  </w:style>
  <w:style w:type="paragraph" w:styleId="TOC2">
    <w:name w:val="toc 2"/>
    <w:basedOn w:val="Normal"/>
    <w:next w:val="Normal"/>
    <w:autoRedefine/>
    <w:uiPriority w:val="39"/>
    <w:unhideWhenUsed/>
    <w:qFormat/>
    <w:rsid w:val="006E4A52"/>
    <w:pPr>
      <w:spacing w:before="0" w:after="100" w:line="276" w:lineRule="auto"/>
      <w:ind w:left="220" w:firstLine="0"/>
    </w:pPr>
    <w:rPr>
      <w:rFonts w:asciiTheme="minorHAnsi" w:eastAsiaTheme="minorEastAsia" w:hAnsiTheme="minorHAnsi" w:cstheme="minorBidi"/>
      <w:lang w:val="en-US" w:eastAsia="ja-JP"/>
    </w:rPr>
  </w:style>
  <w:style w:type="paragraph" w:styleId="TOC3">
    <w:name w:val="toc 3"/>
    <w:basedOn w:val="Normal"/>
    <w:next w:val="Normal"/>
    <w:autoRedefine/>
    <w:uiPriority w:val="39"/>
    <w:unhideWhenUsed/>
    <w:qFormat/>
    <w:rsid w:val="006E4A52"/>
    <w:pPr>
      <w:spacing w:before="0" w:after="100" w:line="276" w:lineRule="auto"/>
      <w:ind w:left="440" w:firstLine="0"/>
    </w:pPr>
    <w:rPr>
      <w:rFonts w:asciiTheme="minorHAnsi" w:eastAsiaTheme="minorEastAsia" w:hAnsiTheme="minorHAnsi" w:cstheme="minorBidi"/>
      <w:lang w:val="en-US" w:eastAsia="ja-JP"/>
    </w:rPr>
  </w:style>
  <w:style w:type="paragraph" w:customStyle="1" w:styleId="SectionHeadings">
    <w:name w:val="Section Headings"/>
    <w:basedOn w:val="Normal"/>
    <w:qFormat/>
    <w:rsid w:val="00191AC2"/>
    <w:pPr>
      <w:ind w:left="-142" w:firstLine="0"/>
      <w:outlineLvl w:val="0"/>
    </w:pPr>
    <w:rPr>
      <w:rFonts w:ascii="Arial" w:hAnsi="Arial" w:cs="Arial"/>
      <w:b/>
      <w:sz w:val="28"/>
      <w:szCs w:val="28"/>
    </w:rPr>
  </w:style>
  <w:style w:type="paragraph" w:customStyle="1" w:styleId="Subsection1">
    <w:name w:val="Subsection 1"/>
    <w:basedOn w:val="Normal"/>
    <w:qFormat/>
    <w:rsid w:val="00191AC2"/>
    <w:pPr>
      <w:numPr>
        <w:numId w:val="1"/>
      </w:numPr>
      <w:spacing w:before="240"/>
      <w:ind w:left="388"/>
    </w:pPr>
    <w:rPr>
      <w:rFonts w:ascii="Arial" w:hAnsi="Arial" w:cs="Arial"/>
      <w:b/>
    </w:rPr>
  </w:style>
  <w:style w:type="character" w:customStyle="1" w:styleId="Heading2Char">
    <w:name w:val="Heading 2 Char"/>
    <w:basedOn w:val="DefaultParagraphFont"/>
    <w:link w:val="Heading2"/>
    <w:semiHidden/>
    <w:rsid w:val="00B511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B51106"/>
    <w:rPr>
      <w:rFonts w:asciiTheme="majorHAnsi" w:eastAsiaTheme="majorEastAsia" w:hAnsiTheme="majorHAnsi" w:cstheme="majorBidi"/>
      <w:b/>
      <w:bCs/>
      <w:color w:val="4F81BD" w:themeColor="accent1"/>
      <w:sz w:val="22"/>
      <w:szCs w:val="22"/>
    </w:rPr>
  </w:style>
  <w:style w:type="paragraph" w:customStyle="1" w:styleId="Subsubsection">
    <w:name w:val="Sub_subsection"/>
    <w:basedOn w:val="Normal"/>
    <w:qFormat/>
    <w:rsid w:val="00F35A2B"/>
    <w:pPr>
      <w:numPr>
        <w:ilvl w:val="1"/>
        <w:numId w:val="2"/>
      </w:numPr>
      <w:spacing w:before="240" w:after="240"/>
    </w:pPr>
    <w:rPr>
      <w:rFonts w:ascii="Arial" w:hAnsi="Arial" w:cs="Arial"/>
      <w:b/>
    </w:rPr>
  </w:style>
  <w:style w:type="paragraph" w:customStyle="1" w:styleId="Subsection1B">
    <w:name w:val="Subsection 1 B"/>
    <w:basedOn w:val="Normal"/>
    <w:qFormat/>
    <w:rsid w:val="0075147A"/>
    <w:pPr>
      <w:numPr>
        <w:numId w:val="2"/>
      </w:numPr>
      <w:tabs>
        <w:tab w:val="left" w:pos="358"/>
      </w:tabs>
      <w:spacing w:before="240" w:after="240"/>
    </w:pPr>
    <w:rPr>
      <w:rFonts w:ascii="Arial" w:hAnsi="Arial" w:cs="Arial"/>
      <w:b/>
    </w:rPr>
  </w:style>
  <w:style w:type="paragraph" w:styleId="TOC4">
    <w:name w:val="toc 4"/>
    <w:basedOn w:val="Normal"/>
    <w:next w:val="Normal"/>
    <w:autoRedefine/>
    <w:uiPriority w:val="39"/>
    <w:rsid w:val="0075147A"/>
    <w:pPr>
      <w:spacing w:after="100"/>
      <w:ind w:left="660"/>
    </w:pPr>
  </w:style>
  <w:style w:type="paragraph" w:customStyle="1" w:styleId="Bodycopy">
    <w:name w:val="Body copy"/>
    <w:basedOn w:val="Normal"/>
    <w:link w:val="BodycopyChar"/>
    <w:qFormat/>
    <w:rsid w:val="00C84D4A"/>
    <w:pPr>
      <w:spacing w:after="120"/>
      <w:ind w:left="0" w:firstLine="0"/>
    </w:pPr>
    <w:rPr>
      <w:rFonts w:ascii="Arial" w:hAnsi="Arial"/>
      <w:szCs w:val="20"/>
      <w:lang w:eastAsia="en-US"/>
    </w:rPr>
  </w:style>
  <w:style w:type="character" w:customStyle="1" w:styleId="UnresolvedMention1">
    <w:name w:val="Unresolved Mention1"/>
    <w:basedOn w:val="DefaultParagraphFont"/>
    <w:uiPriority w:val="99"/>
    <w:semiHidden/>
    <w:unhideWhenUsed/>
    <w:rsid w:val="00F36630"/>
    <w:rPr>
      <w:color w:val="808080"/>
      <w:shd w:val="clear" w:color="auto" w:fill="E6E6E6"/>
    </w:rPr>
  </w:style>
  <w:style w:type="character" w:customStyle="1" w:styleId="BodycopyChar">
    <w:name w:val="Body copy Char"/>
    <w:link w:val="Bodycopy"/>
    <w:locked/>
    <w:rsid w:val="000B558E"/>
    <w:rPr>
      <w:rFonts w:ascii="Arial" w:hAnsi="Arial"/>
      <w:sz w:val="22"/>
      <w:lang w:eastAsia="en-US"/>
    </w:rPr>
  </w:style>
  <w:style w:type="character" w:customStyle="1" w:styleId="ListBulletChar">
    <w:name w:val="List Bullet Char"/>
    <w:basedOn w:val="DefaultParagraphFont"/>
    <w:link w:val="ListBullet"/>
    <w:locked/>
    <w:rsid w:val="000B558E"/>
    <w:rPr>
      <w:rFonts w:ascii="Arial" w:hAnsi="Arial" w:cs="Arial"/>
      <w:sz w:val="22"/>
      <w:szCs w:val="24"/>
      <w:lang w:val="en-GB" w:eastAsia="en-GB"/>
    </w:rPr>
  </w:style>
  <w:style w:type="paragraph" w:styleId="ListBullet">
    <w:name w:val="List Bullet"/>
    <w:basedOn w:val="Normal"/>
    <w:link w:val="ListBulletChar"/>
    <w:unhideWhenUsed/>
    <w:qFormat/>
    <w:rsid w:val="000B558E"/>
    <w:pPr>
      <w:numPr>
        <w:numId w:val="9"/>
      </w:numPr>
      <w:spacing w:after="120"/>
    </w:pPr>
    <w:rPr>
      <w:rFonts w:ascii="Arial" w:hAnsi="Arial" w:cs="Arial"/>
      <w:szCs w:val="24"/>
      <w:lang w:val="en-GB" w:eastAsia="en-GB"/>
    </w:rPr>
  </w:style>
  <w:style w:type="paragraph" w:styleId="EndnoteText">
    <w:name w:val="endnote text"/>
    <w:basedOn w:val="Normal"/>
    <w:link w:val="EndnoteTextChar"/>
    <w:semiHidden/>
    <w:unhideWhenUsed/>
    <w:rsid w:val="000D0931"/>
    <w:pPr>
      <w:spacing w:before="0"/>
    </w:pPr>
    <w:rPr>
      <w:sz w:val="20"/>
      <w:szCs w:val="20"/>
    </w:rPr>
  </w:style>
  <w:style w:type="character" w:customStyle="1" w:styleId="EndnoteTextChar">
    <w:name w:val="Endnote Text Char"/>
    <w:basedOn w:val="DefaultParagraphFont"/>
    <w:link w:val="EndnoteText"/>
    <w:semiHidden/>
    <w:rsid w:val="000D0931"/>
    <w:rPr>
      <w:rFonts w:ascii="Arial (W1)" w:hAnsi="Arial (W1)"/>
    </w:rPr>
  </w:style>
  <w:style w:type="character" w:styleId="EndnoteReference">
    <w:name w:val="endnote reference"/>
    <w:basedOn w:val="DefaultParagraphFont"/>
    <w:semiHidden/>
    <w:unhideWhenUsed/>
    <w:rsid w:val="000D0931"/>
    <w:rPr>
      <w:vertAlign w:val="superscript"/>
    </w:rPr>
  </w:style>
  <w:style w:type="paragraph" w:customStyle="1" w:styleId="Guidingtext">
    <w:name w:val="Guiding text"/>
    <w:basedOn w:val="Normal"/>
    <w:qFormat/>
    <w:rsid w:val="00F25F04"/>
    <w:pPr>
      <w:spacing w:after="120"/>
      <w:ind w:left="0" w:firstLine="0"/>
    </w:pPr>
    <w:rPr>
      <w:rFonts w:ascii="Arial" w:hAnsi="Arial"/>
      <w:i/>
      <w:color w:val="0070C0"/>
      <w:szCs w:val="19"/>
      <w:lang w:eastAsia="en-US"/>
    </w:rPr>
  </w:style>
  <w:style w:type="character" w:styleId="Strong">
    <w:name w:val="Strong"/>
    <w:uiPriority w:val="22"/>
    <w:qFormat/>
    <w:rsid w:val="00CD33C6"/>
    <w:rPr>
      <w:rFonts w:ascii="Arial" w:hAnsi="Arial"/>
      <w:b/>
      <w:bCs/>
      <w:sz w:val="22"/>
    </w:rPr>
  </w:style>
  <w:style w:type="paragraph" w:customStyle="1" w:styleId="AccreditationTitle">
    <w:name w:val="Accreditation_Title"/>
    <w:basedOn w:val="Normal"/>
    <w:link w:val="AccreditationTitleChar"/>
    <w:qFormat/>
    <w:rsid w:val="002E5304"/>
    <w:pPr>
      <w:spacing w:before="32" w:line="248" w:lineRule="exact"/>
      <w:ind w:left="0" w:right="-20" w:firstLine="0"/>
      <w:jc w:val="center"/>
    </w:pPr>
    <w:rPr>
      <w:rFonts w:ascii="Arial" w:eastAsia="Arial" w:hAnsi="Arial" w:cs="Arial"/>
      <w:b/>
      <w:position w:val="-1"/>
      <w:lang w:eastAsia="en-GB"/>
    </w:rPr>
  </w:style>
  <w:style w:type="character" w:customStyle="1" w:styleId="AccreditationTitleChar">
    <w:name w:val="Accreditation_Title Char"/>
    <w:link w:val="AccreditationTitle"/>
    <w:rsid w:val="002E5304"/>
    <w:rPr>
      <w:rFonts w:ascii="Arial" w:eastAsia="Arial" w:hAnsi="Arial" w:cs="Arial"/>
      <w:b/>
      <w:position w:val="-1"/>
      <w:sz w:val="22"/>
      <w:szCs w:val="22"/>
      <w:lang w:eastAsia="en-GB"/>
    </w:rPr>
  </w:style>
  <w:style w:type="paragraph" w:customStyle="1" w:styleId="StyleArialBefore6ptAfter6ptLinespacingMultiple1">
    <w:name w:val="Style Arial Before:  6 pt After:  6 pt Line spacing:  Multiple 1..."/>
    <w:basedOn w:val="Normal"/>
    <w:rsid w:val="00E61256"/>
    <w:pPr>
      <w:spacing w:after="120" w:line="276" w:lineRule="auto"/>
      <w:ind w:left="0" w:firstLine="0"/>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5283">
      <w:bodyDiv w:val="1"/>
      <w:marLeft w:val="0"/>
      <w:marRight w:val="0"/>
      <w:marTop w:val="0"/>
      <w:marBottom w:val="0"/>
      <w:divBdr>
        <w:top w:val="none" w:sz="0" w:space="0" w:color="auto"/>
        <w:left w:val="none" w:sz="0" w:space="0" w:color="auto"/>
        <w:bottom w:val="none" w:sz="0" w:space="0" w:color="auto"/>
        <w:right w:val="none" w:sz="0" w:space="0" w:color="auto"/>
      </w:divBdr>
    </w:div>
    <w:div w:id="23409300">
      <w:bodyDiv w:val="1"/>
      <w:marLeft w:val="0"/>
      <w:marRight w:val="0"/>
      <w:marTop w:val="0"/>
      <w:marBottom w:val="0"/>
      <w:divBdr>
        <w:top w:val="none" w:sz="0" w:space="0" w:color="auto"/>
        <w:left w:val="none" w:sz="0" w:space="0" w:color="auto"/>
        <w:bottom w:val="none" w:sz="0" w:space="0" w:color="auto"/>
        <w:right w:val="none" w:sz="0" w:space="0" w:color="auto"/>
      </w:divBdr>
    </w:div>
    <w:div w:id="66609877">
      <w:bodyDiv w:val="1"/>
      <w:marLeft w:val="0"/>
      <w:marRight w:val="0"/>
      <w:marTop w:val="0"/>
      <w:marBottom w:val="0"/>
      <w:divBdr>
        <w:top w:val="none" w:sz="0" w:space="0" w:color="auto"/>
        <w:left w:val="none" w:sz="0" w:space="0" w:color="auto"/>
        <w:bottom w:val="none" w:sz="0" w:space="0" w:color="auto"/>
        <w:right w:val="none" w:sz="0" w:space="0" w:color="auto"/>
      </w:divBdr>
    </w:div>
    <w:div w:id="69351484">
      <w:bodyDiv w:val="1"/>
      <w:marLeft w:val="0"/>
      <w:marRight w:val="0"/>
      <w:marTop w:val="0"/>
      <w:marBottom w:val="0"/>
      <w:divBdr>
        <w:top w:val="none" w:sz="0" w:space="0" w:color="auto"/>
        <w:left w:val="none" w:sz="0" w:space="0" w:color="auto"/>
        <w:bottom w:val="none" w:sz="0" w:space="0" w:color="auto"/>
        <w:right w:val="none" w:sz="0" w:space="0" w:color="auto"/>
      </w:divBdr>
    </w:div>
    <w:div w:id="112674662">
      <w:bodyDiv w:val="1"/>
      <w:marLeft w:val="0"/>
      <w:marRight w:val="0"/>
      <w:marTop w:val="0"/>
      <w:marBottom w:val="0"/>
      <w:divBdr>
        <w:top w:val="none" w:sz="0" w:space="0" w:color="auto"/>
        <w:left w:val="none" w:sz="0" w:space="0" w:color="auto"/>
        <w:bottom w:val="none" w:sz="0" w:space="0" w:color="auto"/>
        <w:right w:val="none" w:sz="0" w:space="0" w:color="auto"/>
      </w:divBdr>
    </w:div>
    <w:div w:id="118620399">
      <w:bodyDiv w:val="1"/>
      <w:marLeft w:val="0"/>
      <w:marRight w:val="0"/>
      <w:marTop w:val="0"/>
      <w:marBottom w:val="0"/>
      <w:divBdr>
        <w:top w:val="none" w:sz="0" w:space="0" w:color="auto"/>
        <w:left w:val="none" w:sz="0" w:space="0" w:color="auto"/>
        <w:bottom w:val="none" w:sz="0" w:space="0" w:color="auto"/>
        <w:right w:val="none" w:sz="0" w:space="0" w:color="auto"/>
      </w:divBdr>
    </w:div>
    <w:div w:id="136650815">
      <w:bodyDiv w:val="1"/>
      <w:marLeft w:val="0"/>
      <w:marRight w:val="0"/>
      <w:marTop w:val="0"/>
      <w:marBottom w:val="0"/>
      <w:divBdr>
        <w:top w:val="none" w:sz="0" w:space="0" w:color="auto"/>
        <w:left w:val="none" w:sz="0" w:space="0" w:color="auto"/>
        <w:bottom w:val="none" w:sz="0" w:space="0" w:color="auto"/>
        <w:right w:val="none" w:sz="0" w:space="0" w:color="auto"/>
      </w:divBdr>
    </w:div>
    <w:div w:id="212693613">
      <w:bodyDiv w:val="1"/>
      <w:marLeft w:val="0"/>
      <w:marRight w:val="0"/>
      <w:marTop w:val="0"/>
      <w:marBottom w:val="0"/>
      <w:divBdr>
        <w:top w:val="none" w:sz="0" w:space="0" w:color="auto"/>
        <w:left w:val="none" w:sz="0" w:space="0" w:color="auto"/>
        <w:bottom w:val="none" w:sz="0" w:space="0" w:color="auto"/>
        <w:right w:val="none" w:sz="0" w:space="0" w:color="auto"/>
      </w:divBdr>
    </w:div>
    <w:div w:id="250819425">
      <w:bodyDiv w:val="1"/>
      <w:marLeft w:val="0"/>
      <w:marRight w:val="0"/>
      <w:marTop w:val="0"/>
      <w:marBottom w:val="0"/>
      <w:divBdr>
        <w:top w:val="none" w:sz="0" w:space="0" w:color="auto"/>
        <w:left w:val="none" w:sz="0" w:space="0" w:color="auto"/>
        <w:bottom w:val="none" w:sz="0" w:space="0" w:color="auto"/>
        <w:right w:val="none" w:sz="0" w:space="0" w:color="auto"/>
      </w:divBdr>
    </w:div>
    <w:div w:id="251091084">
      <w:bodyDiv w:val="1"/>
      <w:marLeft w:val="0"/>
      <w:marRight w:val="0"/>
      <w:marTop w:val="0"/>
      <w:marBottom w:val="0"/>
      <w:divBdr>
        <w:top w:val="none" w:sz="0" w:space="0" w:color="auto"/>
        <w:left w:val="none" w:sz="0" w:space="0" w:color="auto"/>
        <w:bottom w:val="none" w:sz="0" w:space="0" w:color="auto"/>
        <w:right w:val="none" w:sz="0" w:space="0" w:color="auto"/>
      </w:divBdr>
    </w:div>
    <w:div w:id="262881270">
      <w:bodyDiv w:val="1"/>
      <w:marLeft w:val="0"/>
      <w:marRight w:val="0"/>
      <w:marTop w:val="0"/>
      <w:marBottom w:val="0"/>
      <w:divBdr>
        <w:top w:val="none" w:sz="0" w:space="0" w:color="auto"/>
        <w:left w:val="none" w:sz="0" w:space="0" w:color="auto"/>
        <w:bottom w:val="none" w:sz="0" w:space="0" w:color="auto"/>
        <w:right w:val="none" w:sz="0" w:space="0" w:color="auto"/>
      </w:divBdr>
    </w:div>
    <w:div w:id="277957113">
      <w:bodyDiv w:val="1"/>
      <w:marLeft w:val="0"/>
      <w:marRight w:val="0"/>
      <w:marTop w:val="0"/>
      <w:marBottom w:val="0"/>
      <w:divBdr>
        <w:top w:val="none" w:sz="0" w:space="0" w:color="auto"/>
        <w:left w:val="none" w:sz="0" w:space="0" w:color="auto"/>
        <w:bottom w:val="none" w:sz="0" w:space="0" w:color="auto"/>
        <w:right w:val="none" w:sz="0" w:space="0" w:color="auto"/>
      </w:divBdr>
    </w:div>
    <w:div w:id="307519175">
      <w:bodyDiv w:val="1"/>
      <w:marLeft w:val="0"/>
      <w:marRight w:val="0"/>
      <w:marTop w:val="0"/>
      <w:marBottom w:val="0"/>
      <w:divBdr>
        <w:top w:val="none" w:sz="0" w:space="0" w:color="auto"/>
        <w:left w:val="none" w:sz="0" w:space="0" w:color="auto"/>
        <w:bottom w:val="none" w:sz="0" w:space="0" w:color="auto"/>
        <w:right w:val="none" w:sz="0" w:space="0" w:color="auto"/>
      </w:divBdr>
    </w:div>
    <w:div w:id="331028042">
      <w:bodyDiv w:val="1"/>
      <w:marLeft w:val="0"/>
      <w:marRight w:val="0"/>
      <w:marTop w:val="0"/>
      <w:marBottom w:val="0"/>
      <w:divBdr>
        <w:top w:val="none" w:sz="0" w:space="0" w:color="auto"/>
        <w:left w:val="none" w:sz="0" w:space="0" w:color="auto"/>
        <w:bottom w:val="none" w:sz="0" w:space="0" w:color="auto"/>
        <w:right w:val="none" w:sz="0" w:space="0" w:color="auto"/>
      </w:divBdr>
    </w:div>
    <w:div w:id="363599832">
      <w:bodyDiv w:val="1"/>
      <w:marLeft w:val="0"/>
      <w:marRight w:val="0"/>
      <w:marTop w:val="0"/>
      <w:marBottom w:val="0"/>
      <w:divBdr>
        <w:top w:val="none" w:sz="0" w:space="0" w:color="auto"/>
        <w:left w:val="none" w:sz="0" w:space="0" w:color="auto"/>
        <w:bottom w:val="none" w:sz="0" w:space="0" w:color="auto"/>
        <w:right w:val="none" w:sz="0" w:space="0" w:color="auto"/>
      </w:divBdr>
    </w:div>
    <w:div w:id="365908898">
      <w:bodyDiv w:val="1"/>
      <w:marLeft w:val="0"/>
      <w:marRight w:val="0"/>
      <w:marTop w:val="0"/>
      <w:marBottom w:val="0"/>
      <w:divBdr>
        <w:top w:val="none" w:sz="0" w:space="0" w:color="auto"/>
        <w:left w:val="none" w:sz="0" w:space="0" w:color="auto"/>
        <w:bottom w:val="none" w:sz="0" w:space="0" w:color="auto"/>
        <w:right w:val="none" w:sz="0" w:space="0" w:color="auto"/>
      </w:divBdr>
    </w:div>
    <w:div w:id="429206522">
      <w:bodyDiv w:val="1"/>
      <w:marLeft w:val="0"/>
      <w:marRight w:val="0"/>
      <w:marTop w:val="0"/>
      <w:marBottom w:val="0"/>
      <w:divBdr>
        <w:top w:val="none" w:sz="0" w:space="0" w:color="auto"/>
        <w:left w:val="none" w:sz="0" w:space="0" w:color="auto"/>
        <w:bottom w:val="none" w:sz="0" w:space="0" w:color="auto"/>
        <w:right w:val="none" w:sz="0" w:space="0" w:color="auto"/>
      </w:divBdr>
    </w:div>
    <w:div w:id="680356074">
      <w:bodyDiv w:val="1"/>
      <w:marLeft w:val="0"/>
      <w:marRight w:val="0"/>
      <w:marTop w:val="0"/>
      <w:marBottom w:val="0"/>
      <w:divBdr>
        <w:top w:val="none" w:sz="0" w:space="0" w:color="auto"/>
        <w:left w:val="none" w:sz="0" w:space="0" w:color="auto"/>
        <w:bottom w:val="none" w:sz="0" w:space="0" w:color="auto"/>
        <w:right w:val="none" w:sz="0" w:space="0" w:color="auto"/>
      </w:divBdr>
    </w:div>
    <w:div w:id="745031291">
      <w:bodyDiv w:val="1"/>
      <w:marLeft w:val="0"/>
      <w:marRight w:val="0"/>
      <w:marTop w:val="0"/>
      <w:marBottom w:val="0"/>
      <w:divBdr>
        <w:top w:val="none" w:sz="0" w:space="0" w:color="auto"/>
        <w:left w:val="none" w:sz="0" w:space="0" w:color="auto"/>
        <w:bottom w:val="none" w:sz="0" w:space="0" w:color="auto"/>
        <w:right w:val="none" w:sz="0" w:space="0" w:color="auto"/>
      </w:divBdr>
    </w:div>
    <w:div w:id="764232681">
      <w:bodyDiv w:val="1"/>
      <w:marLeft w:val="0"/>
      <w:marRight w:val="0"/>
      <w:marTop w:val="0"/>
      <w:marBottom w:val="0"/>
      <w:divBdr>
        <w:top w:val="none" w:sz="0" w:space="0" w:color="auto"/>
        <w:left w:val="none" w:sz="0" w:space="0" w:color="auto"/>
        <w:bottom w:val="none" w:sz="0" w:space="0" w:color="auto"/>
        <w:right w:val="none" w:sz="0" w:space="0" w:color="auto"/>
      </w:divBdr>
    </w:div>
    <w:div w:id="856239954">
      <w:bodyDiv w:val="1"/>
      <w:marLeft w:val="0"/>
      <w:marRight w:val="0"/>
      <w:marTop w:val="0"/>
      <w:marBottom w:val="0"/>
      <w:divBdr>
        <w:top w:val="none" w:sz="0" w:space="0" w:color="auto"/>
        <w:left w:val="none" w:sz="0" w:space="0" w:color="auto"/>
        <w:bottom w:val="none" w:sz="0" w:space="0" w:color="auto"/>
        <w:right w:val="none" w:sz="0" w:space="0" w:color="auto"/>
      </w:divBdr>
    </w:div>
    <w:div w:id="965693938">
      <w:bodyDiv w:val="1"/>
      <w:marLeft w:val="0"/>
      <w:marRight w:val="0"/>
      <w:marTop w:val="0"/>
      <w:marBottom w:val="0"/>
      <w:divBdr>
        <w:top w:val="none" w:sz="0" w:space="0" w:color="auto"/>
        <w:left w:val="none" w:sz="0" w:space="0" w:color="auto"/>
        <w:bottom w:val="none" w:sz="0" w:space="0" w:color="auto"/>
        <w:right w:val="none" w:sz="0" w:space="0" w:color="auto"/>
      </w:divBdr>
    </w:div>
    <w:div w:id="971596662">
      <w:bodyDiv w:val="1"/>
      <w:marLeft w:val="0"/>
      <w:marRight w:val="0"/>
      <w:marTop w:val="0"/>
      <w:marBottom w:val="0"/>
      <w:divBdr>
        <w:top w:val="none" w:sz="0" w:space="0" w:color="auto"/>
        <w:left w:val="none" w:sz="0" w:space="0" w:color="auto"/>
        <w:bottom w:val="none" w:sz="0" w:space="0" w:color="auto"/>
        <w:right w:val="none" w:sz="0" w:space="0" w:color="auto"/>
      </w:divBdr>
    </w:div>
    <w:div w:id="1011488416">
      <w:bodyDiv w:val="1"/>
      <w:marLeft w:val="0"/>
      <w:marRight w:val="0"/>
      <w:marTop w:val="0"/>
      <w:marBottom w:val="0"/>
      <w:divBdr>
        <w:top w:val="none" w:sz="0" w:space="0" w:color="auto"/>
        <w:left w:val="none" w:sz="0" w:space="0" w:color="auto"/>
        <w:bottom w:val="none" w:sz="0" w:space="0" w:color="auto"/>
        <w:right w:val="none" w:sz="0" w:space="0" w:color="auto"/>
      </w:divBdr>
    </w:div>
    <w:div w:id="1109620923">
      <w:bodyDiv w:val="1"/>
      <w:marLeft w:val="0"/>
      <w:marRight w:val="0"/>
      <w:marTop w:val="0"/>
      <w:marBottom w:val="0"/>
      <w:divBdr>
        <w:top w:val="none" w:sz="0" w:space="0" w:color="auto"/>
        <w:left w:val="none" w:sz="0" w:space="0" w:color="auto"/>
        <w:bottom w:val="none" w:sz="0" w:space="0" w:color="auto"/>
        <w:right w:val="none" w:sz="0" w:space="0" w:color="auto"/>
      </w:divBdr>
    </w:div>
    <w:div w:id="1203714754">
      <w:bodyDiv w:val="1"/>
      <w:marLeft w:val="0"/>
      <w:marRight w:val="0"/>
      <w:marTop w:val="0"/>
      <w:marBottom w:val="0"/>
      <w:divBdr>
        <w:top w:val="none" w:sz="0" w:space="0" w:color="auto"/>
        <w:left w:val="none" w:sz="0" w:space="0" w:color="auto"/>
        <w:bottom w:val="none" w:sz="0" w:space="0" w:color="auto"/>
        <w:right w:val="none" w:sz="0" w:space="0" w:color="auto"/>
      </w:divBdr>
    </w:div>
    <w:div w:id="1247810278">
      <w:bodyDiv w:val="1"/>
      <w:marLeft w:val="0"/>
      <w:marRight w:val="0"/>
      <w:marTop w:val="0"/>
      <w:marBottom w:val="0"/>
      <w:divBdr>
        <w:top w:val="none" w:sz="0" w:space="0" w:color="auto"/>
        <w:left w:val="none" w:sz="0" w:space="0" w:color="auto"/>
        <w:bottom w:val="none" w:sz="0" w:space="0" w:color="auto"/>
        <w:right w:val="none" w:sz="0" w:space="0" w:color="auto"/>
      </w:divBdr>
    </w:div>
    <w:div w:id="1266769247">
      <w:bodyDiv w:val="1"/>
      <w:marLeft w:val="0"/>
      <w:marRight w:val="0"/>
      <w:marTop w:val="0"/>
      <w:marBottom w:val="0"/>
      <w:divBdr>
        <w:top w:val="none" w:sz="0" w:space="0" w:color="auto"/>
        <w:left w:val="none" w:sz="0" w:space="0" w:color="auto"/>
        <w:bottom w:val="none" w:sz="0" w:space="0" w:color="auto"/>
        <w:right w:val="none" w:sz="0" w:space="0" w:color="auto"/>
      </w:divBdr>
    </w:div>
    <w:div w:id="1342048216">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 w:id="1419257218">
      <w:bodyDiv w:val="1"/>
      <w:marLeft w:val="0"/>
      <w:marRight w:val="0"/>
      <w:marTop w:val="0"/>
      <w:marBottom w:val="0"/>
      <w:divBdr>
        <w:top w:val="none" w:sz="0" w:space="0" w:color="auto"/>
        <w:left w:val="none" w:sz="0" w:space="0" w:color="auto"/>
        <w:bottom w:val="none" w:sz="0" w:space="0" w:color="auto"/>
        <w:right w:val="none" w:sz="0" w:space="0" w:color="auto"/>
      </w:divBdr>
    </w:div>
    <w:div w:id="1497379258">
      <w:bodyDiv w:val="1"/>
      <w:marLeft w:val="0"/>
      <w:marRight w:val="0"/>
      <w:marTop w:val="0"/>
      <w:marBottom w:val="0"/>
      <w:divBdr>
        <w:top w:val="none" w:sz="0" w:space="0" w:color="auto"/>
        <w:left w:val="none" w:sz="0" w:space="0" w:color="auto"/>
        <w:bottom w:val="none" w:sz="0" w:space="0" w:color="auto"/>
        <w:right w:val="none" w:sz="0" w:space="0" w:color="auto"/>
      </w:divBdr>
    </w:div>
    <w:div w:id="1521702775">
      <w:bodyDiv w:val="1"/>
      <w:marLeft w:val="0"/>
      <w:marRight w:val="0"/>
      <w:marTop w:val="0"/>
      <w:marBottom w:val="0"/>
      <w:divBdr>
        <w:top w:val="none" w:sz="0" w:space="0" w:color="auto"/>
        <w:left w:val="none" w:sz="0" w:space="0" w:color="auto"/>
        <w:bottom w:val="none" w:sz="0" w:space="0" w:color="auto"/>
        <w:right w:val="none" w:sz="0" w:space="0" w:color="auto"/>
      </w:divBdr>
    </w:div>
    <w:div w:id="1523669595">
      <w:bodyDiv w:val="1"/>
      <w:marLeft w:val="0"/>
      <w:marRight w:val="0"/>
      <w:marTop w:val="0"/>
      <w:marBottom w:val="0"/>
      <w:divBdr>
        <w:top w:val="none" w:sz="0" w:space="0" w:color="auto"/>
        <w:left w:val="none" w:sz="0" w:space="0" w:color="auto"/>
        <w:bottom w:val="none" w:sz="0" w:space="0" w:color="auto"/>
        <w:right w:val="none" w:sz="0" w:space="0" w:color="auto"/>
      </w:divBdr>
    </w:div>
    <w:div w:id="1604072443">
      <w:bodyDiv w:val="1"/>
      <w:marLeft w:val="0"/>
      <w:marRight w:val="0"/>
      <w:marTop w:val="0"/>
      <w:marBottom w:val="0"/>
      <w:divBdr>
        <w:top w:val="none" w:sz="0" w:space="0" w:color="auto"/>
        <w:left w:val="none" w:sz="0" w:space="0" w:color="auto"/>
        <w:bottom w:val="none" w:sz="0" w:space="0" w:color="auto"/>
        <w:right w:val="none" w:sz="0" w:space="0" w:color="auto"/>
      </w:divBdr>
    </w:div>
    <w:div w:id="1664046949">
      <w:bodyDiv w:val="1"/>
      <w:marLeft w:val="0"/>
      <w:marRight w:val="0"/>
      <w:marTop w:val="0"/>
      <w:marBottom w:val="0"/>
      <w:divBdr>
        <w:top w:val="none" w:sz="0" w:space="0" w:color="auto"/>
        <w:left w:val="none" w:sz="0" w:space="0" w:color="auto"/>
        <w:bottom w:val="none" w:sz="0" w:space="0" w:color="auto"/>
        <w:right w:val="none" w:sz="0" w:space="0" w:color="auto"/>
      </w:divBdr>
    </w:div>
    <w:div w:id="1671173681">
      <w:bodyDiv w:val="1"/>
      <w:marLeft w:val="0"/>
      <w:marRight w:val="0"/>
      <w:marTop w:val="0"/>
      <w:marBottom w:val="0"/>
      <w:divBdr>
        <w:top w:val="none" w:sz="0" w:space="0" w:color="auto"/>
        <w:left w:val="none" w:sz="0" w:space="0" w:color="auto"/>
        <w:bottom w:val="none" w:sz="0" w:space="0" w:color="auto"/>
        <w:right w:val="none" w:sz="0" w:space="0" w:color="auto"/>
      </w:divBdr>
    </w:div>
    <w:div w:id="1706174493">
      <w:bodyDiv w:val="1"/>
      <w:marLeft w:val="0"/>
      <w:marRight w:val="0"/>
      <w:marTop w:val="0"/>
      <w:marBottom w:val="0"/>
      <w:divBdr>
        <w:top w:val="none" w:sz="0" w:space="0" w:color="auto"/>
        <w:left w:val="none" w:sz="0" w:space="0" w:color="auto"/>
        <w:bottom w:val="none" w:sz="0" w:space="0" w:color="auto"/>
        <w:right w:val="none" w:sz="0" w:space="0" w:color="auto"/>
      </w:divBdr>
    </w:div>
    <w:div w:id="1786580099">
      <w:bodyDiv w:val="1"/>
      <w:marLeft w:val="0"/>
      <w:marRight w:val="0"/>
      <w:marTop w:val="0"/>
      <w:marBottom w:val="0"/>
      <w:divBdr>
        <w:top w:val="none" w:sz="0" w:space="0" w:color="auto"/>
        <w:left w:val="none" w:sz="0" w:space="0" w:color="auto"/>
        <w:bottom w:val="none" w:sz="0" w:space="0" w:color="auto"/>
        <w:right w:val="none" w:sz="0" w:space="0" w:color="auto"/>
      </w:divBdr>
    </w:div>
    <w:div w:id="1897230968">
      <w:bodyDiv w:val="1"/>
      <w:marLeft w:val="0"/>
      <w:marRight w:val="0"/>
      <w:marTop w:val="0"/>
      <w:marBottom w:val="0"/>
      <w:divBdr>
        <w:top w:val="none" w:sz="0" w:space="0" w:color="auto"/>
        <w:left w:val="none" w:sz="0" w:space="0" w:color="auto"/>
        <w:bottom w:val="none" w:sz="0" w:space="0" w:color="auto"/>
        <w:right w:val="none" w:sz="0" w:space="0" w:color="auto"/>
      </w:divBdr>
    </w:div>
    <w:div w:id="1989744510">
      <w:bodyDiv w:val="1"/>
      <w:marLeft w:val="0"/>
      <w:marRight w:val="0"/>
      <w:marTop w:val="0"/>
      <w:marBottom w:val="0"/>
      <w:divBdr>
        <w:top w:val="none" w:sz="0" w:space="0" w:color="auto"/>
        <w:left w:val="none" w:sz="0" w:space="0" w:color="auto"/>
        <w:bottom w:val="none" w:sz="0" w:space="0" w:color="auto"/>
        <w:right w:val="none" w:sz="0" w:space="0" w:color="auto"/>
      </w:divBdr>
    </w:div>
    <w:div w:id="210765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course.enquiry@djsir.vic.gov.au" TargetMode="External"/><Relationship Id="rId26" Type="http://schemas.openxmlformats.org/officeDocument/2006/relationships/header" Target="header6.xml"/><Relationship Id="rId39" Type="http://schemas.openxmlformats.org/officeDocument/2006/relationships/header" Target="header10.xml"/><Relationship Id="rId21" Type="http://schemas.openxmlformats.org/officeDocument/2006/relationships/hyperlink" Target="mailto:course.enquiry@djsir.vic.gov.au" TargetMode="External"/><Relationship Id="rId34" Type="http://schemas.openxmlformats.org/officeDocument/2006/relationships/hyperlink" Target="https://docs.employment.gov.au/documents/australian-core-skills-framework" TargetMode="External"/><Relationship Id="rId42"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creativecommons.org/licenses/by-nd/4.0/" TargetMode="External"/><Relationship Id="rId29" Type="http://schemas.openxmlformats.org/officeDocument/2006/relationships/hyperlink" Target="https://www.worksafe.vic.gov.au/resources/compliance-code-first-aid-workplace" TargetMode="Externa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5.xml"/><Relationship Id="rId32" Type="http://schemas.openxmlformats.org/officeDocument/2006/relationships/hyperlink" Target="https://www.safework.sa.gov.au/__data/assets/pdf_file/0011/177698/Snorkel-safety-guide.pdf" TargetMode="External"/><Relationship Id="rId37" Type="http://schemas.openxmlformats.org/officeDocument/2006/relationships/header" Target="header9.xml"/><Relationship Id="rId40"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yperlink" Target="https://www.safeworkaustralia.gov.au/doc/model-code-practice-first-aid-workplace" TargetMode="External"/><Relationship Id="rId36" Type="http://schemas.openxmlformats.org/officeDocument/2006/relationships/header" Target="header8.xml"/><Relationship Id="rId10" Type="http://schemas.openxmlformats.org/officeDocument/2006/relationships/footer" Target="footer2.xml"/><Relationship Id="rId19" Type="http://schemas.openxmlformats.org/officeDocument/2006/relationships/hyperlink" Target="mailto:cmmhs@swin.edu.au" TargetMode="External"/><Relationship Id="rId31" Type="http://schemas.openxmlformats.org/officeDocument/2006/relationships/hyperlink" Target="https://www.worksafe.qld.gov.au/laws-and-compliance/safety-in-recreational-water-activities-law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https://www.vic.gov.au/department-accredited-vet-courses" TargetMode="External"/><Relationship Id="rId27" Type="http://schemas.openxmlformats.org/officeDocument/2006/relationships/footer" Target="footer6.xml"/><Relationship Id="rId30" Type="http://schemas.openxmlformats.org/officeDocument/2006/relationships/hyperlink" Target="https://www.worksafe.qld.gov.au/laws-and-compliance/safety-in-recreational-water-activities-laws" TargetMode="External"/><Relationship Id="rId35" Type="http://schemas.openxmlformats.org/officeDocument/2006/relationships/header" Target="header7.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creativecommons.org/licenses/by-nd/4.0/" TargetMode="External"/><Relationship Id="rId17" Type="http://schemas.openxmlformats.org/officeDocument/2006/relationships/footer" Target="footer4.xml"/><Relationship Id="rId25" Type="http://schemas.openxmlformats.org/officeDocument/2006/relationships/footer" Target="footer5.xml"/><Relationship Id="rId33" Type="http://schemas.openxmlformats.org/officeDocument/2006/relationships/hyperlink" Target="file:///\\ds.swin.edu.au\Staff\Group\PAVE\07%20EQS\VEQP\CMM\Projects%202020\22298VIC%20Basic%20Oxygen%20Admin\&#8226;%09https:\tasabalone.com.au\wp-content\uploads\2014\03\2016-Divers-Code-April-2016-with-signals.pdf" TargetMode="External"/><Relationship Id="rId38"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worksafe.qld.gov.au/laws-and-compliance/safety-in-recreational-water-activities-laws" TargetMode="External"/><Relationship Id="rId7" Type="http://schemas.openxmlformats.org/officeDocument/2006/relationships/hyperlink" Target="https://www.safeworkaustralia.gov.au/doc/model-code-practice-first-aid-workplace" TargetMode="External"/><Relationship Id="rId2" Type="http://schemas.openxmlformats.org/officeDocument/2006/relationships/hyperlink" Target="https://www.worksafe.vic.gov.au/resources/compliance-code-first-aid-workplace" TargetMode="External"/><Relationship Id="rId1" Type="http://schemas.openxmlformats.org/officeDocument/2006/relationships/hyperlink" Target="https://www.safeworkaustralia.gov.au/doc/model-code-practice-first-aid-workplace" TargetMode="External"/><Relationship Id="rId6" Type="http://schemas.openxmlformats.org/officeDocument/2006/relationships/hyperlink" Target="https://www.worksafe.vic.gov.au/resources/compliance-code-first-aid-workplace" TargetMode="External"/><Relationship Id="rId5" Type="http://schemas.openxmlformats.org/officeDocument/2006/relationships/hyperlink" Target="https://tasabalone.com.au/wp-content/uploads/2014/03/2016-Divers-Code-April-2016-with-signals.pdf" TargetMode="External"/><Relationship Id="rId4" Type="http://schemas.openxmlformats.org/officeDocument/2006/relationships/hyperlink" Target="https://www.safework.sa.gov.au/industry/recreation-and-events/snorkel-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750A1-417F-4EED-A1B5-39E9382FE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5634</Words>
  <Characters>36658</Characters>
  <Application>Microsoft Office Word</Application>
  <DocSecurity>0</DocSecurity>
  <Lines>1221</Lines>
  <Paragraphs>682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41610</CharactersWithSpaces>
  <SharedDoc>false</SharedDoc>
  <HLinks>
    <vt:vector size="12" baseType="variant">
      <vt:variant>
        <vt:i4>5374028</vt:i4>
      </vt:variant>
      <vt:variant>
        <vt:i4>3</vt:i4>
      </vt:variant>
      <vt:variant>
        <vt:i4>0</vt:i4>
      </vt:variant>
      <vt:variant>
        <vt:i4>5</vt:i4>
      </vt:variant>
      <vt:variant>
        <vt:lpwstr>http://creativecommons.org/licenses/by-nd/3.0/au/</vt:lpwstr>
      </vt:variant>
      <vt:variant>
        <vt:lpwstr/>
      </vt:variant>
      <vt:variant>
        <vt:i4>1310823</vt:i4>
      </vt:variant>
      <vt:variant>
        <vt:i4>0</vt:i4>
      </vt:variant>
      <vt:variant>
        <vt:i4>0</vt:i4>
      </vt:variant>
      <vt:variant>
        <vt:i4>5</vt:i4>
      </vt:variant>
      <vt:variant>
        <vt:lpwstr>mailto:cmmhs@swin.edu.au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22575VIC</dc:title>
  <dc:subject/>
  <dc:creator/>
  <cp:lastModifiedBy/>
  <cp:revision>1</cp:revision>
  <dcterms:created xsi:type="dcterms:W3CDTF">2024-11-29T02:01:00Z</dcterms:created>
  <dcterms:modified xsi:type="dcterms:W3CDTF">2024-11-29T02:02:00Z</dcterms:modified>
  <cp:category/>
</cp:coreProperties>
</file>