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62665D98">
            <wp:simplePos x="0" y="0"/>
            <wp:positionH relativeFrom="page">
              <wp:posOffset>-795655</wp:posOffset>
            </wp:positionH>
            <wp:positionV relativeFrom="page">
              <wp:posOffset>0</wp:posOffset>
            </wp:positionV>
            <wp:extent cx="8355330" cy="2051685"/>
            <wp:effectExtent l="0" t="0" r="1270"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1"/>
                    <a:srcRect l="-10497" r="318"/>
                    <a:stretch/>
                  </pic:blipFill>
                  <pic:spPr bwMode="auto">
                    <a:xfrm>
                      <a:off x="0" y="0"/>
                      <a:ext cx="8355330" cy="2051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A9710C">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49EE0B3D" w:rsidR="00AD784C" w:rsidRPr="00021A73" w:rsidRDefault="00021A73" w:rsidP="0016037B">
            <w:pPr>
              <w:pStyle w:val="Documenttitle"/>
              <w:rPr>
                <w:sz w:val="36"/>
                <w:szCs w:val="36"/>
              </w:rPr>
            </w:pPr>
            <w:r w:rsidRPr="00021A73">
              <w:rPr>
                <w:sz w:val="36"/>
                <w:szCs w:val="36"/>
              </w:rPr>
              <w:t xml:space="preserve">Child Safe Standards </w:t>
            </w:r>
          </w:p>
        </w:tc>
      </w:tr>
      <w:tr w:rsidR="000B2117" w14:paraId="5DF317EC" w14:textId="77777777" w:rsidTr="009C1CB1">
        <w:trPr>
          <w:trHeight w:val="1247"/>
        </w:trPr>
        <w:tc>
          <w:tcPr>
            <w:tcW w:w="7825" w:type="dxa"/>
          </w:tcPr>
          <w:p w14:paraId="69C24C39" w14:textId="47E3CB75" w:rsidR="000B2117" w:rsidRPr="00021A73" w:rsidRDefault="000A68A2" w:rsidP="0016037B">
            <w:pPr>
              <w:pStyle w:val="Documentsubtitle"/>
              <w:rPr>
                <w:sz w:val="36"/>
                <w:szCs w:val="36"/>
              </w:rPr>
            </w:pPr>
            <w:r>
              <w:rPr>
                <w:sz w:val="36"/>
                <w:szCs w:val="36"/>
              </w:rPr>
              <w:t xml:space="preserve">Quarterly </w:t>
            </w:r>
            <w:r w:rsidR="00C03767">
              <w:rPr>
                <w:sz w:val="36"/>
                <w:szCs w:val="36"/>
              </w:rPr>
              <w:t>b</w:t>
            </w:r>
            <w:r>
              <w:rPr>
                <w:sz w:val="36"/>
                <w:szCs w:val="36"/>
              </w:rPr>
              <w:t>ulletin</w:t>
            </w:r>
            <w:r w:rsidR="008F1537">
              <w:rPr>
                <w:sz w:val="36"/>
                <w:szCs w:val="36"/>
              </w:rPr>
              <w:t xml:space="preserve"> – September 2024</w:t>
            </w:r>
          </w:p>
        </w:tc>
      </w:tr>
      <w:tr w:rsidR="00CF4148" w14:paraId="5F5E6105" w14:textId="77777777" w:rsidTr="00CF4148">
        <w:trPr>
          <w:trHeight w:val="284"/>
        </w:trPr>
        <w:tc>
          <w:tcPr>
            <w:tcW w:w="7825" w:type="dxa"/>
          </w:tcPr>
          <w:p w14:paraId="45D389E8" w14:textId="74334762" w:rsidR="00CF4148" w:rsidRPr="00250DC4" w:rsidRDefault="00045DBB" w:rsidP="00CF4148">
            <w:pPr>
              <w:pStyle w:val="Bannermarking"/>
            </w:pPr>
            <w:r>
              <w:fldChar w:fldCharType="begin"/>
            </w:r>
            <w:r>
              <w:instrText xml:space="preserve"> FILLIN  "Type the protective marking" \d OFFICIAL \o  \* MERGEFORMAT </w:instrText>
            </w:r>
            <w:r>
              <w:fldChar w:fldCharType="separate"/>
            </w:r>
            <w:r w:rsidR="00CF4148">
              <w:t>OFFICIAL</w:t>
            </w:r>
            <w:r>
              <w:fldChar w:fldCharType="end"/>
            </w:r>
          </w:p>
        </w:tc>
      </w:tr>
    </w:tbl>
    <w:p w14:paraId="13445742" w14:textId="77777777" w:rsidR="00580394" w:rsidRPr="00B519CD" w:rsidRDefault="00580394" w:rsidP="007173CA">
      <w:pPr>
        <w:pStyle w:val="Body"/>
        <w:sectPr w:rsidR="00580394" w:rsidRPr="00B519CD" w:rsidSect="00A9710C">
          <w:headerReference w:type="default" r:id="rId14"/>
          <w:footerReference w:type="default" r:id="rId15"/>
          <w:type w:val="continuous"/>
          <w:pgSz w:w="11906" w:h="16838" w:code="9"/>
          <w:pgMar w:top="1418" w:right="851" w:bottom="851" w:left="851" w:header="851" w:footer="567" w:gutter="0"/>
          <w:cols w:space="340"/>
          <w:titlePg/>
          <w:docGrid w:linePitch="360"/>
        </w:sectPr>
      </w:pPr>
    </w:p>
    <w:p w14:paraId="3FD43261" w14:textId="77777777" w:rsidR="00F32368" w:rsidRPr="00F32368" w:rsidRDefault="00F32368" w:rsidP="00F32368">
      <w:pPr>
        <w:pStyle w:val="Body"/>
      </w:pPr>
      <w:bookmarkStart w:id="0" w:name="_Hlk41913885"/>
    </w:p>
    <w:p w14:paraId="6500107F" w14:textId="550E5234" w:rsidR="008A5D60" w:rsidRPr="00F72115" w:rsidRDefault="00021A73" w:rsidP="003D7E30">
      <w:pPr>
        <w:pStyle w:val="Heading1"/>
      </w:pPr>
      <w:bookmarkStart w:id="1" w:name="_Toc66794859"/>
      <w:bookmarkStart w:id="2" w:name="_Toc66800268"/>
      <w:bookmarkEnd w:id="0"/>
      <w:r>
        <w:t>Introduction</w:t>
      </w:r>
      <w:bookmarkEnd w:id="1"/>
      <w:bookmarkEnd w:id="2"/>
    </w:p>
    <w:p w14:paraId="6E97CFE3" w14:textId="3DB22A5A" w:rsidR="00021A73" w:rsidRDefault="00021A73" w:rsidP="00577C64">
      <w:pPr>
        <w:pStyle w:val="Heading1"/>
        <w:spacing w:line="276" w:lineRule="auto"/>
      </w:pPr>
      <w:bookmarkStart w:id="3" w:name="_Toc66794860"/>
      <w:bookmarkStart w:id="4" w:name="_Toc66800269"/>
      <w:r w:rsidRPr="00021A73">
        <w:rPr>
          <w:rFonts w:eastAsia="Times" w:cs="Times New Roman"/>
          <w:bCs w:val="0"/>
          <w:color w:val="auto"/>
          <w:kern w:val="0"/>
          <w:sz w:val="21"/>
          <w:szCs w:val="20"/>
        </w:rPr>
        <w:t xml:space="preserve">Welcome to the </w:t>
      </w:r>
      <w:r w:rsidR="004969FF">
        <w:rPr>
          <w:rFonts w:eastAsia="Times" w:cs="Times New Roman"/>
          <w:bCs w:val="0"/>
          <w:color w:val="auto"/>
          <w:kern w:val="0"/>
          <w:sz w:val="21"/>
          <w:szCs w:val="20"/>
        </w:rPr>
        <w:t xml:space="preserve">Social Services Regulator’s Child Safeguarding Regulation team’s </w:t>
      </w:r>
      <w:r w:rsidRPr="00021A73">
        <w:rPr>
          <w:rFonts w:eastAsia="Times" w:cs="Times New Roman"/>
          <w:bCs w:val="0"/>
          <w:color w:val="auto"/>
          <w:kern w:val="0"/>
          <w:sz w:val="21"/>
          <w:szCs w:val="20"/>
        </w:rPr>
        <w:t xml:space="preserve">first edition of the Child Safe Standards </w:t>
      </w:r>
      <w:r w:rsidR="00372479">
        <w:rPr>
          <w:rFonts w:eastAsia="Times" w:cs="Times New Roman"/>
          <w:bCs w:val="0"/>
          <w:color w:val="auto"/>
          <w:kern w:val="0"/>
          <w:sz w:val="21"/>
          <w:szCs w:val="20"/>
        </w:rPr>
        <w:t>n</w:t>
      </w:r>
      <w:r w:rsidRPr="00021A73">
        <w:rPr>
          <w:rFonts w:eastAsia="Times" w:cs="Times New Roman"/>
          <w:bCs w:val="0"/>
          <w:color w:val="auto"/>
          <w:kern w:val="0"/>
          <w:sz w:val="21"/>
          <w:szCs w:val="20"/>
        </w:rPr>
        <w:t xml:space="preserve">ews </w:t>
      </w:r>
      <w:r w:rsidR="00372479">
        <w:rPr>
          <w:rFonts w:eastAsia="Times" w:cs="Times New Roman"/>
          <w:bCs w:val="0"/>
          <w:color w:val="auto"/>
          <w:kern w:val="0"/>
          <w:sz w:val="21"/>
          <w:szCs w:val="20"/>
        </w:rPr>
        <w:t>b</w:t>
      </w:r>
      <w:r w:rsidRPr="00021A73">
        <w:rPr>
          <w:rFonts w:eastAsia="Times" w:cs="Times New Roman"/>
          <w:bCs w:val="0"/>
          <w:color w:val="auto"/>
          <w:kern w:val="0"/>
          <w:sz w:val="21"/>
          <w:szCs w:val="20"/>
        </w:rPr>
        <w:t>ulletin</w:t>
      </w:r>
      <w:bookmarkEnd w:id="3"/>
      <w:bookmarkEnd w:id="4"/>
      <w:r w:rsidR="004969FF">
        <w:rPr>
          <w:rFonts w:eastAsia="Times" w:cs="Times New Roman"/>
          <w:bCs w:val="0"/>
          <w:color w:val="auto"/>
          <w:kern w:val="0"/>
          <w:sz w:val="21"/>
          <w:szCs w:val="20"/>
        </w:rPr>
        <w:t xml:space="preserve">. </w:t>
      </w:r>
    </w:p>
    <w:p w14:paraId="3A52FCF5" w14:textId="2D7DEDA2" w:rsidR="002F03FD" w:rsidRDefault="00AB2110" w:rsidP="00577C64">
      <w:pPr>
        <w:pStyle w:val="Body"/>
        <w:spacing w:line="276" w:lineRule="auto"/>
      </w:pPr>
      <w:r w:rsidRPr="00AB2110">
        <w:t>The Child Safe Standards bulletin (the bulletin) provides updates and links to resources to support organisation</w:t>
      </w:r>
      <w:r w:rsidR="00F209F1">
        <w:t>s</w:t>
      </w:r>
      <w:r w:rsidRPr="00AB2110">
        <w:t xml:space="preserve"> implementing the Standards. The content </w:t>
      </w:r>
      <w:r w:rsidR="00B350EC">
        <w:t>is targeted</w:t>
      </w:r>
      <w:r w:rsidRPr="00AB2110">
        <w:t xml:space="preserve"> to organisations providing services to children </w:t>
      </w:r>
      <w:r w:rsidR="00B350EC">
        <w:t xml:space="preserve">who </w:t>
      </w:r>
      <w:r w:rsidRPr="00AB2110">
        <w:t xml:space="preserve">are required to comply with the Standards under the </w:t>
      </w:r>
      <w:r w:rsidRPr="00AE6B50">
        <w:rPr>
          <w:i/>
          <w:iCs/>
        </w:rPr>
        <w:t>Social Services Regulations Act 2021</w:t>
      </w:r>
      <w:r w:rsidRPr="00AB2110">
        <w:t xml:space="preserve">. </w:t>
      </w:r>
      <w:r w:rsidR="00CB1EED">
        <w:t xml:space="preserve">Our </w:t>
      </w:r>
      <w:r w:rsidRPr="00AB2110">
        <w:t xml:space="preserve">aim </w:t>
      </w:r>
      <w:r w:rsidR="00CB1EED">
        <w:t xml:space="preserve">is </w:t>
      </w:r>
      <w:r w:rsidRPr="00AB2110">
        <w:t>to publish the bulletin every three months,</w:t>
      </w:r>
      <w:r w:rsidR="00D652E4">
        <w:t xml:space="preserve"> </w:t>
      </w:r>
      <w:r w:rsidRPr="00AB2110">
        <w:t>ensur</w:t>
      </w:r>
      <w:r w:rsidR="00D652E4">
        <w:t>ing</w:t>
      </w:r>
      <w:r w:rsidRPr="00AB2110">
        <w:t xml:space="preserve"> we keep you up to date with what</w:t>
      </w:r>
      <w:r w:rsidR="00D652E4">
        <w:t>’s</w:t>
      </w:r>
      <w:r w:rsidRPr="00AB2110">
        <w:t xml:space="preserve"> going on in the sector. </w:t>
      </w:r>
      <w:r w:rsidR="00D652E4">
        <w:t xml:space="preserve">If you have </w:t>
      </w:r>
      <w:r w:rsidR="00323ED4">
        <w:t xml:space="preserve">any </w:t>
      </w:r>
      <w:r w:rsidR="00D652E4">
        <w:t xml:space="preserve">suggestions for </w:t>
      </w:r>
      <w:r w:rsidR="002F03FD">
        <w:t xml:space="preserve">future content, we’d love to hear from you. </w:t>
      </w:r>
    </w:p>
    <w:p w14:paraId="7B38C283" w14:textId="77777777" w:rsidR="008F3830" w:rsidRDefault="00021A73" w:rsidP="008F3830">
      <w:pPr>
        <w:pStyle w:val="Body"/>
        <w:rPr>
          <w:rFonts w:eastAsia="Times New Roman"/>
          <w:b/>
          <w:color w:val="201547"/>
          <w:sz w:val="32"/>
          <w:szCs w:val="28"/>
        </w:rPr>
      </w:pPr>
      <w:r w:rsidRPr="00021A73">
        <w:rPr>
          <w:rFonts w:eastAsia="Times New Roman"/>
          <w:b/>
          <w:color w:val="201547"/>
          <w:sz w:val="32"/>
          <w:szCs w:val="28"/>
        </w:rPr>
        <w:t>Who we are</w:t>
      </w:r>
      <w:bookmarkStart w:id="5" w:name="_Toc256778633"/>
    </w:p>
    <w:p w14:paraId="1848DB8D" w14:textId="77777777" w:rsidR="00B96ACB" w:rsidRDefault="00021A73" w:rsidP="00577C64">
      <w:pPr>
        <w:pStyle w:val="Body"/>
        <w:spacing w:line="276" w:lineRule="auto"/>
      </w:pPr>
      <w:r w:rsidRPr="00021A73">
        <w:t xml:space="preserve">The Social Services Regulator (the Regulator) is an independent statutory authority established under the </w:t>
      </w:r>
      <w:r w:rsidRPr="00E1181F">
        <w:rPr>
          <w:i/>
          <w:iCs/>
        </w:rPr>
        <w:t>Social Services Regulation Act 2021</w:t>
      </w:r>
      <w:r w:rsidR="00E1181F">
        <w:rPr>
          <w:i/>
          <w:iCs/>
        </w:rPr>
        <w:t xml:space="preserve"> </w:t>
      </w:r>
      <w:r w:rsidRPr="00021A73">
        <w:t xml:space="preserve">(Vic). Established on 1 July 2024, the Regulator regulates the Victorian Child Safe Standards (the Standards) as an integrated sector regulator for the social services sector. </w:t>
      </w:r>
    </w:p>
    <w:p w14:paraId="6BFA4A67" w14:textId="6440FB10" w:rsidR="008F3830" w:rsidRDefault="00021A73" w:rsidP="00577C64">
      <w:pPr>
        <w:pStyle w:val="Body"/>
        <w:spacing w:line="276" w:lineRule="auto"/>
      </w:pPr>
      <w:r w:rsidRPr="00021A73">
        <w:t>Organisations that are in scope of the Child Safe Standards, and were regulated by the Human Services Regulator, are now regulated by the Regulator.</w:t>
      </w:r>
    </w:p>
    <w:p w14:paraId="227D7606" w14:textId="77777777" w:rsidR="008F3830" w:rsidRDefault="00021A73" w:rsidP="00577C64">
      <w:pPr>
        <w:pStyle w:val="Body"/>
        <w:spacing w:line="276" w:lineRule="auto"/>
      </w:pPr>
      <w:r w:rsidRPr="00021A73">
        <w:t xml:space="preserve">The Regulator is the prescribed integrated sector regulator for entities described under section 25F(1)(b) of the </w:t>
      </w:r>
      <w:r w:rsidRPr="00E1181F">
        <w:rPr>
          <w:i/>
          <w:iCs/>
        </w:rPr>
        <w:t>Child Wellbeing and Safety Act 2005</w:t>
      </w:r>
      <w:r w:rsidRPr="00021A73">
        <w:t>. These include:</w:t>
      </w:r>
    </w:p>
    <w:p w14:paraId="4FA3CDCE" w14:textId="6D9A8E87" w:rsidR="008F3830" w:rsidRDefault="00021A73" w:rsidP="00577C64">
      <w:pPr>
        <w:pStyle w:val="Body"/>
        <w:numPr>
          <w:ilvl w:val="0"/>
          <w:numId w:val="44"/>
        </w:numPr>
        <w:spacing w:line="276" w:lineRule="auto"/>
      </w:pPr>
      <w:r w:rsidRPr="008F3830">
        <w:t xml:space="preserve">Organisations that receive funding under a </w:t>
      </w:r>
      <w:proofErr w:type="gramStart"/>
      <w:r w:rsidR="00075711">
        <w:t>S</w:t>
      </w:r>
      <w:r w:rsidRPr="008F3830">
        <w:t>tate</w:t>
      </w:r>
      <w:proofErr w:type="gramEnd"/>
      <w:r w:rsidRPr="008F3830">
        <w:t xml:space="preserve"> contract to provide early therapeutic intervention specifically for children with a disability, additional needs, or developmental delay</w:t>
      </w:r>
    </w:p>
    <w:p w14:paraId="2CD95994" w14:textId="77777777" w:rsidR="008F3830" w:rsidRDefault="00021A73" w:rsidP="00577C64">
      <w:pPr>
        <w:pStyle w:val="Body"/>
        <w:numPr>
          <w:ilvl w:val="0"/>
          <w:numId w:val="44"/>
        </w:numPr>
        <w:spacing w:line="276" w:lineRule="auto"/>
      </w:pPr>
      <w:r w:rsidRPr="008F3830">
        <w:t xml:space="preserve">Disability service providers within the meaning of the </w:t>
      </w:r>
      <w:r w:rsidRPr="00E1181F">
        <w:rPr>
          <w:i/>
          <w:iCs/>
        </w:rPr>
        <w:t>Disability Act 2006</w:t>
      </w:r>
    </w:p>
    <w:p w14:paraId="04F946A0" w14:textId="77777777" w:rsidR="008F3830" w:rsidRDefault="00021A73" w:rsidP="00577C64">
      <w:pPr>
        <w:pStyle w:val="Body"/>
        <w:numPr>
          <w:ilvl w:val="0"/>
          <w:numId w:val="44"/>
        </w:numPr>
        <w:spacing w:line="276" w:lineRule="auto"/>
      </w:pPr>
      <w:r w:rsidRPr="008F3830">
        <w:t xml:space="preserve">Applicable entities outside of the meaning within the </w:t>
      </w:r>
      <w:r w:rsidRPr="00E1181F">
        <w:rPr>
          <w:i/>
          <w:iCs/>
        </w:rPr>
        <w:t>Disability Act 2006</w:t>
      </w:r>
      <w:r w:rsidRPr="008F3830">
        <w:t>, that provide disability services</w:t>
      </w:r>
    </w:p>
    <w:p w14:paraId="1DCD5A29" w14:textId="77777777" w:rsidR="008F3830" w:rsidRDefault="00021A73" w:rsidP="00577C64">
      <w:pPr>
        <w:pStyle w:val="Body"/>
        <w:numPr>
          <w:ilvl w:val="0"/>
          <w:numId w:val="44"/>
        </w:numPr>
        <w:spacing w:line="276" w:lineRule="auto"/>
      </w:pPr>
      <w:r w:rsidRPr="008F3830">
        <w:t xml:space="preserve">Applicable entities that receive funding under a </w:t>
      </w:r>
      <w:proofErr w:type="gramStart"/>
      <w:r w:rsidRPr="008F3830">
        <w:t>State</w:t>
      </w:r>
      <w:proofErr w:type="gramEnd"/>
      <w:r w:rsidRPr="008F3830">
        <w:t xml:space="preserve"> contract to provide services in relation to family violence or sexual assault</w:t>
      </w:r>
    </w:p>
    <w:p w14:paraId="25A9DD7F" w14:textId="77777777" w:rsidR="008F3830" w:rsidRDefault="00021A73" w:rsidP="00577C64">
      <w:pPr>
        <w:pStyle w:val="Body"/>
        <w:numPr>
          <w:ilvl w:val="0"/>
          <w:numId w:val="44"/>
        </w:numPr>
        <w:spacing w:line="276" w:lineRule="auto"/>
      </w:pPr>
      <w:r w:rsidRPr="008F3830">
        <w:t xml:space="preserve">Applicable entities that receive funding under a </w:t>
      </w:r>
      <w:proofErr w:type="gramStart"/>
      <w:r w:rsidRPr="008F3830">
        <w:t>State</w:t>
      </w:r>
      <w:proofErr w:type="gramEnd"/>
      <w:r w:rsidRPr="008F3830">
        <w:t xml:space="preserve"> contract to provide support services for parents and families</w:t>
      </w:r>
    </w:p>
    <w:p w14:paraId="4B107941" w14:textId="77777777" w:rsidR="00AE6B50" w:rsidRDefault="00021A73" w:rsidP="00577C64">
      <w:pPr>
        <w:pStyle w:val="Body"/>
        <w:numPr>
          <w:ilvl w:val="0"/>
          <w:numId w:val="44"/>
        </w:numPr>
        <w:spacing w:line="276" w:lineRule="auto"/>
      </w:pPr>
      <w:r w:rsidRPr="008F3830">
        <w:t xml:space="preserve">Applicable entities that receive funding under a </w:t>
      </w:r>
      <w:proofErr w:type="gramStart"/>
      <w:r w:rsidRPr="008F3830">
        <w:t>State</w:t>
      </w:r>
      <w:proofErr w:type="gramEnd"/>
      <w:r w:rsidRPr="008F3830">
        <w:t xml:space="preserve"> contract to provide housing services or other assistance to homeless persons</w:t>
      </w:r>
    </w:p>
    <w:p w14:paraId="09B839DF" w14:textId="77777777" w:rsidR="00AE6B50" w:rsidRDefault="00021A73" w:rsidP="00577C64">
      <w:pPr>
        <w:pStyle w:val="Body"/>
        <w:numPr>
          <w:ilvl w:val="0"/>
          <w:numId w:val="44"/>
        </w:numPr>
        <w:spacing w:line="276" w:lineRule="auto"/>
      </w:pPr>
      <w:r w:rsidRPr="00AE6B50">
        <w:t xml:space="preserve">Applicable entities that receive funding under a </w:t>
      </w:r>
      <w:proofErr w:type="gramStart"/>
      <w:r w:rsidRPr="00AE6B50">
        <w:t>State</w:t>
      </w:r>
      <w:proofErr w:type="gramEnd"/>
      <w:r w:rsidRPr="00AE6B50">
        <w:t xml:space="preserve"> contract to provide child protection services</w:t>
      </w:r>
    </w:p>
    <w:p w14:paraId="107CC1B6" w14:textId="77777777" w:rsidR="00AE6B50" w:rsidRDefault="00021A73" w:rsidP="00577C64">
      <w:pPr>
        <w:pStyle w:val="Body"/>
        <w:numPr>
          <w:ilvl w:val="0"/>
          <w:numId w:val="44"/>
        </w:numPr>
        <w:spacing w:line="276" w:lineRule="auto"/>
      </w:pPr>
      <w:r w:rsidRPr="00AE6B50">
        <w:t>Out of home care services within the meaning of the Children, Youth and Families Act 2005, and</w:t>
      </w:r>
    </w:p>
    <w:p w14:paraId="0292C453" w14:textId="41EF32CD" w:rsidR="00021A73" w:rsidRPr="00AE6B50" w:rsidRDefault="00021A73" w:rsidP="00577C64">
      <w:pPr>
        <w:pStyle w:val="Body"/>
        <w:numPr>
          <w:ilvl w:val="0"/>
          <w:numId w:val="44"/>
        </w:numPr>
        <w:spacing w:line="276" w:lineRule="auto"/>
      </w:pPr>
      <w:r w:rsidRPr="00AE6B50">
        <w:lastRenderedPageBreak/>
        <w:t>Department of Families, Fairness and Housing registered providers that deliver services to children including child protection and forensic disability.</w:t>
      </w:r>
    </w:p>
    <w:p w14:paraId="50474D20" w14:textId="77777777" w:rsidR="00021A73" w:rsidRPr="00021A73" w:rsidRDefault="00021A73" w:rsidP="00021A73">
      <w:pPr>
        <w:pStyle w:val="Body"/>
      </w:pPr>
    </w:p>
    <w:bookmarkEnd w:id="5"/>
    <w:p w14:paraId="7C71D063" w14:textId="77777777" w:rsidR="00021A73" w:rsidRDefault="00021A73" w:rsidP="008A5D60">
      <w:pPr>
        <w:pStyle w:val="Body"/>
        <w:rPr>
          <w:rFonts w:eastAsia="MS Gothic"/>
          <w:bCs/>
          <w:color w:val="201547"/>
          <w:sz w:val="28"/>
          <w:szCs w:val="26"/>
        </w:rPr>
      </w:pPr>
      <w:r w:rsidRPr="00021A73">
        <w:rPr>
          <w:rFonts w:eastAsia="MS Gothic"/>
          <w:bCs/>
          <w:color w:val="201547"/>
          <w:sz w:val="28"/>
          <w:szCs w:val="26"/>
        </w:rPr>
        <w:t>Our approach and the year ahead</w:t>
      </w:r>
    </w:p>
    <w:p w14:paraId="02625A71" w14:textId="1CC101F2" w:rsidR="00021A73" w:rsidRPr="00021A73" w:rsidRDefault="00021A73" w:rsidP="00577C64">
      <w:pPr>
        <w:pStyle w:val="Heading4"/>
        <w:spacing w:line="276" w:lineRule="auto"/>
        <w:rPr>
          <w:rFonts w:eastAsia="Times"/>
          <w:b w:val="0"/>
          <w:bCs w:val="0"/>
          <w:color w:val="auto"/>
          <w:sz w:val="21"/>
          <w:szCs w:val="20"/>
        </w:rPr>
      </w:pPr>
      <w:r w:rsidRPr="00021A73">
        <w:rPr>
          <w:rFonts w:eastAsia="Times"/>
          <w:b w:val="0"/>
          <w:bCs w:val="0"/>
          <w:color w:val="auto"/>
          <w:sz w:val="21"/>
          <w:szCs w:val="20"/>
        </w:rPr>
        <w:t xml:space="preserve">The Regulator </w:t>
      </w:r>
      <w:r w:rsidR="000944DB">
        <w:rPr>
          <w:rFonts w:eastAsia="Times"/>
          <w:b w:val="0"/>
          <w:bCs w:val="0"/>
          <w:color w:val="auto"/>
          <w:sz w:val="21"/>
          <w:szCs w:val="20"/>
        </w:rPr>
        <w:t>is taking</w:t>
      </w:r>
      <w:r w:rsidRPr="00021A73">
        <w:rPr>
          <w:rFonts w:eastAsia="Times"/>
          <w:b w:val="0"/>
          <w:bCs w:val="0"/>
          <w:color w:val="auto"/>
          <w:sz w:val="21"/>
          <w:szCs w:val="20"/>
        </w:rPr>
        <w:t xml:space="preserve"> a graduated approach to regulating the Child Safe Standards. This means the Regulator will focus on informing and educating organisations about their obligations under the Child Safe Standards. However, there may be instances where the Regulator takes further regulatory action to ensure an organisation’s compliance with the Standards and to address serious risks to the safety of children and young people.</w:t>
      </w:r>
    </w:p>
    <w:p w14:paraId="12345AAC" w14:textId="29BE71BD" w:rsidR="00021A73" w:rsidRPr="00021A73" w:rsidRDefault="00021A73" w:rsidP="00577C64">
      <w:pPr>
        <w:pStyle w:val="Heading4"/>
        <w:spacing w:line="276" w:lineRule="auto"/>
        <w:rPr>
          <w:rFonts w:eastAsia="Times"/>
          <w:b w:val="0"/>
          <w:bCs w:val="0"/>
          <w:color w:val="auto"/>
          <w:sz w:val="21"/>
          <w:szCs w:val="20"/>
        </w:rPr>
      </w:pPr>
      <w:r w:rsidRPr="00021A73">
        <w:rPr>
          <w:rFonts w:eastAsia="Times"/>
          <w:b w:val="0"/>
          <w:bCs w:val="0"/>
          <w:color w:val="auto"/>
          <w:sz w:val="21"/>
          <w:szCs w:val="20"/>
        </w:rPr>
        <w:t xml:space="preserve">The Regulator has various functions as outlined under s14 of the Social Services Regulations Act 2021(the Act). In carrying out its functions, the Regulator will work collaboratively with other integrated sector regulators, sector regulators and the Commission for Children and Young People in relation to the safety of children and compliance with the Standards. This means more than one regulator might be involved in following up on a compliance matter. This might involve sharing of information </w:t>
      </w:r>
      <w:r w:rsidR="00A40794">
        <w:rPr>
          <w:rFonts w:eastAsia="Times"/>
          <w:b w:val="0"/>
          <w:bCs w:val="0"/>
          <w:color w:val="auto"/>
          <w:sz w:val="21"/>
          <w:szCs w:val="20"/>
        </w:rPr>
        <w:t>between</w:t>
      </w:r>
      <w:r w:rsidRPr="00021A73">
        <w:rPr>
          <w:rFonts w:eastAsia="Times"/>
          <w:b w:val="0"/>
          <w:bCs w:val="0"/>
          <w:color w:val="auto"/>
          <w:sz w:val="21"/>
          <w:szCs w:val="20"/>
        </w:rPr>
        <w:t xml:space="preserve"> regulators or </w:t>
      </w:r>
      <w:r w:rsidR="00B24111">
        <w:rPr>
          <w:rFonts w:eastAsia="Times"/>
          <w:b w:val="0"/>
          <w:bCs w:val="0"/>
          <w:color w:val="auto"/>
          <w:sz w:val="21"/>
          <w:szCs w:val="20"/>
        </w:rPr>
        <w:t xml:space="preserve">jointly </w:t>
      </w:r>
      <w:r w:rsidRPr="00021A73">
        <w:rPr>
          <w:rFonts w:eastAsia="Times"/>
          <w:b w:val="0"/>
          <w:bCs w:val="0"/>
          <w:color w:val="auto"/>
          <w:sz w:val="21"/>
          <w:szCs w:val="20"/>
        </w:rPr>
        <w:t>responding to a matter.</w:t>
      </w:r>
    </w:p>
    <w:p w14:paraId="0B889BD3" w14:textId="77777777" w:rsidR="00E959D3" w:rsidRDefault="00021A73" w:rsidP="00577C64">
      <w:pPr>
        <w:pStyle w:val="Heading4"/>
        <w:spacing w:line="276" w:lineRule="auto"/>
        <w:rPr>
          <w:rFonts w:eastAsia="Times"/>
          <w:b w:val="0"/>
          <w:bCs w:val="0"/>
          <w:color w:val="auto"/>
          <w:sz w:val="21"/>
          <w:szCs w:val="20"/>
        </w:rPr>
      </w:pPr>
      <w:r w:rsidRPr="00021A73">
        <w:rPr>
          <w:rFonts w:eastAsia="Times"/>
          <w:b w:val="0"/>
          <w:bCs w:val="0"/>
          <w:color w:val="auto"/>
          <w:sz w:val="21"/>
          <w:szCs w:val="20"/>
        </w:rPr>
        <w:t xml:space="preserve">During our establishment phase, our initial focus will be on promoting our role in regulating the Standards. We also intend to engage with the sector to provide education and information about the Standards. </w:t>
      </w:r>
    </w:p>
    <w:p w14:paraId="2BF9FE84" w14:textId="77777777" w:rsidR="00E959D3" w:rsidRPr="00E959D3" w:rsidRDefault="00E959D3" w:rsidP="00220E35">
      <w:pPr>
        <w:pStyle w:val="Body"/>
        <w:spacing w:line="360" w:lineRule="auto"/>
      </w:pPr>
    </w:p>
    <w:p w14:paraId="3EC92E4E" w14:textId="77777777" w:rsidR="00220E35" w:rsidRDefault="00E959D3" w:rsidP="00577C64">
      <w:pPr>
        <w:pStyle w:val="Body"/>
        <w:spacing w:line="276" w:lineRule="auto"/>
        <w:rPr>
          <w:rFonts w:eastAsia="MS Mincho"/>
          <w:b/>
          <w:bCs/>
          <w:color w:val="201547"/>
          <w:sz w:val="24"/>
          <w:szCs w:val="22"/>
        </w:rPr>
      </w:pPr>
      <w:r w:rsidRPr="00E959D3">
        <w:rPr>
          <w:rFonts w:eastAsia="MS Mincho"/>
          <w:b/>
          <w:bCs/>
          <w:color w:val="201547"/>
          <w:sz w:val="24"/>
          <w:szCs w:val="22"/>
        </w:rPr>
        <w:t>What’s new in the world of Child Safe Standards?</w:t>
      </w:r>
    </w:p>
    <w:p w14:paraId="510F11E6" w14:textId="77777777" w:rsidR="00220E35" w:rsidRDefault="00E959D3" w:rsidP="00577C64">
      <w:pPr>
        <w:pStyle w:val="Body"/>
        <w:spacing w:line="276" w:lineRule="auto"/>
      </w:pPr>
      <w:r w:rsidRPr="00E959D3">
        <w:t>The Commission for Children and Young People (CCYP) recently published new Child Safe Standards resources</w:t>
      </w:r>
      <w:r w:rsidRPr="00E959D3">
        <w:rPr>
          <w:i/>
        </w:rPr>
        <w:t xml:space="preserve">: </w:t>
      </w:r>
      <w:hyperlink r:id="rId16" w:history="1">
        <w:r w:rsidRPr="00E959D3">
          <w:rPr>
            <w:rStyle w:val="Hyperlink"/>
          </w:rPr>
          <w:t>Understanding cultural safety for Aboriginal children and young people</w:t>
        </w:r>
      </w:hyperlink>
      <w:r w:rsidRPr="00E959D3">
        <w:rPr>
          <w:i/>
        </w:rPr>
        <w:t xml:space="preserve"> </w:t>
      </w:r>
      <w:r w:rsidRPr="00E959D3">
        <w:t xml:space="preserve">&lt;https://ccyp.vic.gov.au/child-safe-standards/cultural-safety/&gt; </w:t>
      </w:r>
    </w:p>
    <w:p w14:paraId="65150191" w14:textId="77777777" w:rsidR="00220E35" w:rsidRDefault="00E959D3" w:rsidP="00577C64">
      <w:pPr>
        <w:pStyle w:val="Body"/>
        <w:spacing w:line="276" w:lineRule="auto"/>
      </w:pPr>
      <w:r w:rsidRPr="00E959D3">
        <w:t xml:space="preserve">These resources have been developed to help organisations with understanding and implementing Standard 1. The </w:t>
      </w:r>
      <w:bookmarkStart w:id="6" w:name="_Int_xI7ckfcT"/>
      <w:r w:rsidRPr="00E959D3">
        <w:t>new resources</w:t>
      </w:r>
      <w:bookmarkEnd w:id="6"/>
      <w:r w:rsidRPr="00E959D3">
        <w:t xml:space="preserve"> include the following guidance materials: </w:t>
      </w:r>
      <w:bookmarkStart w:id="7" w:name="_Hlk174026051"/>
    </w:p>
    <w:p w14:paraId="23571223" w14:textId="5B36B1F2" w:rsidR="00220E35" w:rsidRDefault="00045DBB" w:rsidP="00577C64">
      <w:pPr>
        <w:pStyle w:val="Body"/>
        <w:numPr>
          <w:ilvl w:val="0"/>
          <w:numId w:val="46"/>
        </w:numPr>
        <w:spacing w:line="276" w:lineRule="auto"/>
      </w:pPr>
      <w:hyperlink r:id="rId17" w:anchor="cultural-safety" w:history="1">
        <w:r w:rsidR="00AE6B50" w:rsidRPr="009E6F74">
          <w:rPr>
            <w:rStyle w:val="Hyperlink"/>
          </w:rPr>
          <w:t>Understanding cultural safety for Aboriginal children and young people: A guide for implementing Child Safe Standard 1</w:t>
        </w:r>
      </w:hyperlink>
      <w:bookmarkEnd w:id="7"/>
      <w:r w:rsidR="00E959D3" w:rsidRPr="00220E35">
        <w:t xml:space="preserve"> </w:t>
      </w:r>
      <w:r w:rsidR="002A2808">
        <w:t xml:space="preserve"> &lt;</w:t>
      </w:r>
      <w:r w:rsidR="002A2808" w:rsidRPr="002A2808">
        <w:t>https://ccyp.vic.gov.au/child-safe-standards/cultural-safety/#cultural-safety</w:t>
      </w:r>
      <w:r w:rsidR="002A2808">
        <w:t>&gt;</w:t>
      </w:r>
    </w:p>
    <w:p w14:paraId="21579050" w14:textId="56968122" w:rsidR="00220E35" w:rsidRDefault="00045DBB" w:rsidP="00577C64">
      <w:pPr>
        <w:pStyle w:val="Body"/>
        <w:numPr>
          <w:ilvl w:val="0"/>
          <w:numId w:val="46"/>
        </w:numPr>
        <w:spacing w:line="276" w:lineRule="auto"/>
      </w:pPr>
      <w:hyperlink r:id="rId18" w:history="1">
        <w:r w:rsidR="00E959D3" w:rsidRPr="00220E35">
          <w:rPr>
            <w:rStyle w:val="Hyperlink"/>
          </w:rPr>
          <w:t>Tips for creating a culturally safe environment</w:t>
        </w:r>
      </w:hyperlink>
      <w:r w:rsidR="00E959D3" w:rsidRPr="00220E35">
        <w:t xml:space="preserve">  </w:t>
      </w:r>
      <w:r w:rsidR="00AE6B50">
        <w:t>&lt;</w:t>
      </w:r>
      <w:r w:rsidR="00AE6B50" w:rsidRPr="003C6B77">
        <w:t>https://ccyp.vic.gov.au/child-safe-standards/cultural-safety/tips-for-creating-a-culturally-safe-environment/</w:t>
      </w:r>
      <w:r w:rsidR="002A2808">
        <w:t>&gt;</w:t>
      </w:r>
    </w:p>
    <w:p w14:paraId="2AEE8E14" w14:textId="02D0DA69" w:rsidR="00E959D3" w:rsidRPr="00220E35" w:rsidRDefault="00045DBB" w:rsidP="00577C64">
      <w:pPr>
        <w:pStyle w:val="Body"/>
        <w:numPr>
          <w:ilvl w:val="0"/>
          <w:numId w:val="46"/>
        </w:numPr>
        <w:spacing w:line="276" w:lineRule="auto"/>
      </w:pPr>
      <w:hyperlink r:id="rId19" w:tooltip="Go to the Days of importance" w:history="1">
        <w:r w:rsidR="00E959D3" w:rsidRPr="00220E35">
          <w:rPr>
            <w:rStyle w:val="Hyperlink"/>
          </w:rPr>
          <w:t>Days of importance for Aboriginal communities</w:t>
        </w:r>
      </w:hyperlink>
      <w:r w:rsidR="00E959D3" w:rsidRPr="00220E35">
        <w:t xml:space="preserve"> &lt;https://ccyp.vic.gov.au/child-safe-standards/cultural-safety/days-of-importance/&gt;</w:t>
      </w:r>
    </w:p>
    <w:p w14:paraId="1CCD5688" w14:textId="77777777" w:rsidR="00E959D3" w:rsidRPr="00E959D3" w:rsidRDefault="00E959D3" w:rsidP="00577C64">
      <w:pPr>
        <w:pStyle w:val="Heading5"/>
        <w:spacing w:line="276" w:lineRule="auto"/>
        <w:rPr>
          <w:rFonts w:eastAsia="Times"/>
          <w:b w:val="0"/>
          <w:bCs w:val="0"/>
        </w:rPr>
      </w:pPr>
      <w:r w:rsidRPr="00E959D3">
        <w:rPr>
          <w:rFonts w:eastAsia="Times"/>
          <w:b w:val="0"/>
          <w:bCs w:val="0"/>
        </w:rPr>
        <w:t xml:space="preserve">More information about the </w:t>
      </w:r>
      <w:bookmarkStart w:id="8" w:name="_Int_bWEBLR5r"/>
      <w:r w:rsidRPr="00E959D3">
        <w:rPr>
          <w:rFonts w:eastAsia="Times"/>
          <w:b w:val="0"/>
          <w:bCs w:val="0"/>
        </w:rPr>
        <w:t>new resources</w:t>
      </w:r>
      <w:bookmarkEnd w:id="8"/>
      <w:r w:rsidRPr="00E959D3">
        <w:rPr>
          <w:rFonts w:eastAsia="Times"/>
          <w:b w:val="0"/>
          <w:bCs w:val="0"/>
        </w:rPr>
        <w:t xml:space="preserve"> can be accessed on the </w:t>
      </w:r>
      <w:hyperlink r:id="rId20">
        <w:r w:rsidRPr="00E959D3">
          <w:rPr>
            <w:rStyle w:val="Hyperlink"/>
            <w:rFonts w:eastAsia="Times"/>
            <w:b w:val="0"/>
            <w:bCs w:val="0"/>
          </w:rPr>
          <w:t xml:space="preserve">CCYP website </w:t>
        </w:r>
      </w:hyperlink>
      <w:r w:rsidRPr="00E959D3">
        <w:rPr>
          <w:rFonts w:eastAsia="Times"/>
          <w:b w:val="0"/>
          <w:bCs w:val="0"/>
        </w:rPr>
        <w:t xml:space="preserve"> &lt;https://ccyp.vic.gov.au/resources/child-safe-standards/&gt;</w:t>
      </w:r>
    </w:p>
    <w:p w14:paraId="1C190F49" w14:textId="77777777" w:rsidR="00E959D3" w:rsidRDefault="00E959D3" w:rsidP="008A5D60">
      <w:pPr>
        <w:pStyle w:val="Body"/>
        <w:rPr>
          <w:rFonts w:eastAsia="MS Mincho"/>
          <w:b/>
          <w:bCs/>
          <w:iCs/>
          <w:color w:val="201547"/>
          <w:szCs w:val="26"/>
        </w:rPr>
      </w:pPr>
    </w:p>
    <w:p w14:paraId="38AF044C" w14:textId="7296D888" w:rsidR="00E959D3" w:rsidRPr="001B6E41" w:rsidRDefault="00E959D3" w:rsidP="008A5D60">
      <w:pPr>
        <w:pStyle w:val="Body"/>
        <w:rPr>
          <w:rFonts w:eastAsia="MS Mincho"/>
          <w:b/>
          <w:bCs/>
          <w:iCs/>
          <w:color w:val="201547"/>
          <w:sz w:val="24"/>
          <w:szCs w:val="24"/>
        </w:rPr>
      </w:pPr>
      <w:r w:rsidRPr="001B6E41">
        <w:rPr>
          <w:rFonts w:eastAsia="MS Mincho"/>
          <w:b/>
          <w:bCs/>
          <w:iCs/>
          <w:color w:val="201547"/>
          <w:sz w:val="24"/>
          <w:szCs w:val="24"/>
        </w:rPr>
        <w:t xml:space="preserve">Spotlight: Capacity Building </w:t>
      </w:r>
    </w:p>
    <w:p w14:paraId="46DA220D" w14:textId="77777777" w:rsidR="00E959D3" w:rsidRDefault="00E959D3" w:rsidP="00577C64">
      <w:pPr>
        <w:spacing w:line="276" w:lineRule="auto"/>
      </w:pPr>
      <w:r>
        <w:t xml:space="preserve">Staff and volunteers play a key role in providing care and support to children and young people. Standard 8 requires that staff and volunteers </w:t>
      </w:r>
      <w:bookmarkStart w:id="9" w:name="_Int_kkNvaviK"/>
      <w:r>
        <w:t>are</w:t>
      </w:r>
      <w:bookmarkEnd w:id="9"/>
      <w:r>
        <w:t xml:space="preserve"> equipped with the knowledge, skills, and awareness to keep children and young people safe, through ongoing education and training. </w:t>
      </w:r>
    </w:p>
    <w:p w14:paraId="39593A3B" w14:textId="43E37C6C" w:rsidR="00E959D3" w:rsidRDefault="00E959D3" w:rsidP="00577C64">
      <w:pPr>
        <w:spacing w:line="276" w:lineRule="auto"/>
      </w:pPr>
      <w:r w:rsidRPr="0075772E">
        <w:t xml:space="preserve">Ongoing training and capacity building is essential across </w:t>
      </w:r>
      <w:r>
        <w:t xml:space="preserve">both </w:t>
      </w:r>
      <w:r w:rsidRPr="0075772E">
        <w:t xml:space="preserve">generalist and specialized areas of child safeguarding. </w:t>
      </w:r>
      <w:r>
        <w:t>Organisations are urged to facilitate training and opportunities for staff and volunteers to develop competencies that enable them to keep children and young people safe</w:t>
      </w:r>
      <w:r w:rsidR="0071315F">
        <w:t>.</w:t>
      </w:r>
      <w:r>
        <w:t xml:space="preserve"> </w:t>
      </w:r>
    </w:p>
    <w:p w14:paraId="2F1BC200" w14:textId="77777777" w:rsidR="00E959D3" w:rsidRDefault="00E959D3" w:rsidP="00577C64">
      <w:pPr>
        <w:spacing w:line="276" w:lineRule="auto"/>
      </w:pPr>
      <w:r w:rsidRPr="006326ED">
        <w:t xml:space="preserve">Organisations are </w:t>
      </w:r>
      <w:r>
        <w:t xml:space="preserve">also </w:t>
      </w:r>
      <w:r w:rsidRPr="006326ED">
        <w:t xml:space="preserve">encouraged to facilitate staff </w:t>
      </w:r>
      <w:r>
        <w:t xml:space="preserve">and volunteer </w:t>
      </w:r>
      <w:r w:rsidRPr="006326ED">
        <w:t>training based on the needs of their relevant service user groups</w:t>
      </w:r>
      <w:r>
        <w:t>.</w:t>
      </w:r>
    </w:p>
    <w:p w14:paraId="56EE484D" w14:textId="77777777" w:rsidR="00E959D3" w:rsidRDefault="00E959D3" w:rsidP="00577C64">
      <w:pPr>
        <w:spacing w:line="276" w:lineRule="auto"/>
      </w:pPr>
      <w:r>
        <w:lastRenderedPageBreak/>
        <w:t>Resources for Child Safe Standard 8:</w:t>
      </w:r>
    </w:p>
    <w:p w14:paraId="0E5884B2" w14:textId="77777777" w:rsidR="00E959D3" w:rsidRPr="00E959D3" w:rsidRDefault="00E959D3" w:rsidP="00577C64">
      <w:pPr>
        <w:pStyle w:val="ListParagraph"/>
        <w:numPr>
          <w:ilvl w:val="0"/>
          <w:numId w:val="47"/>
        </w:numPr>
        <w:spacing w:line="276" w:lineRule="auto"/>
        <w:rPr>
          <w:rStyle w:val="Hyperlink"/>
          <w:rFonts w:ascii="Arial" w:hAnsi="Arial" w:cs="Arial"/>
          <w:color w:val="auto"/>
          <w:sz w:val="21"/>
          <w:szCs w:val="21"/>
        </w:rPr>
      </w:pPr>
      <w:r w:rsidRPr="00E959D3">
        <w:rPr>
          <w:rFonts w:ascii="Arial" w:hAnsi="Arial" w:cs="Arial"/>
          <w:sz w:val="21"/>
          <w:szCs w:val="21"/>
        </w:rPr>
        <w:t xml:space="preserve">The National Office for Child Safety, </w:t>
      </w:r>
      <w:bookmarkStart w:id="10" w:name="_Hlk176423655"/>
      <w:r w:rsidR="00A203C3">
        <w:fldChar w:fldCharType="begin"/>
      </w:r>
      <w:r w:rsidR="00A203C3">
        <w:instrText>HYPERLINK "https://www.childsafety.gov.au/what-we-do/practice-guide-workers-and-organisations"</w:instrText>
      </w:r>
      <w:r w:rsidR="00A203C3">
        <w:fldChar w:fldCharType="separate"/>
      </w:r>
      <w:r w:rsidRPr="00E959D3">
        <w:rPr>
          <w:rStyle w:val="Hyperlink"/>
          <w:rFonts w:ascii="Arial" w:hAnsi="Arial" w:cs="Arial"/>
          <w:sz w:val="21"/>
          <w:szCs w:val="21"/>
        </w:rPr>
        <w:t>Engaging with victims and survivors of child sexual abuse: A practice guide for workers and organisations: An Australian Government initiative</w:t>
      </w:r>
      <w:r w:rsidR="00A203C3">
        <w:rPr>
          <w:rStyle w:val="Hyperlink"/>
          <w:rFonts w:ascii="Arial" w:hAnsi="Arial" w:cs="Arial"/>
          <w:sz w:val="21"/>
          <w:szCs w:val="21"/>
        </w:rPr>
        <w:fldChar w:fldCharType="end"/>
      </w:r>
      <w:bookmarkEnd w:id="10"/>
      <w:r w:rsidRPr="00E959D3">
        <w:rPr>
          <w:rStyle w:val="Hyperlink"/>
          <w:rFonts w:ascii="Arial" w:hAnsi="Arial" w:cs="Arial"/>
          <w:sz w:val="21"/>
          <w:szCs w:val="21"/>
        </w:rPr>
        <w:t xml:space="preserve"> </w:t>
      </w:r>
    </w:p>
    <w:p w14:paraId="6CC759EA" w14:textId="79E0FA3C" w:rsidR="001B6E41" w:rsidRDefault="00577C64" w:rsidP="00577C64">
      <w:pPr>
        <w:pStyle w:val="ListParagraph"/>
        <w:spacing w:line="276" w:lineRule="auto"/>
        <w:rPr>
          <w:rFonts w:ascii="Arial" w:hAnsi="Arial" w:cs="Arial"/>
          <w:sz w:val="21"/>
          <w:szCs w:val="21"/>
        </w:rPr>
      </w:pPr>
      <w:r>
        <w:rPr>
          <w:rFonts w:ascii="Arial" w:hAnsi="Arial" w:cs="Arial"/>
          <w:sz w:val="21"/>
          <w:szCs w:val="21"/>
        </w:rPr>
        <w:t>&lt;</w:t>
      </w:r>
      <w:r w:rsidRPr="00577C64">
        <w:rPr>
          <w:rFonts w:ascii="Arial" w:hAnsi="Arial" w:cs="Arial"/>
          <w:sz w:val="21"/>
          <w:szCs w:val="21"/>
        </w:rPr>
        <w:t>https://www.childsafety.gov.au/what-we-do/practice-guide-workers-and-organisations</w:t>
      </w:r>
      <w:r>
        <w:rPr>
          <w:rFonts w:ascii="Arial" w:hAnsi="Arial" w:cs="Arial"/>
          <w:sz w:val="21"/>
          <w:szCs w:val="21"/>
        </w:rPr>
        <w:t>&gt;</w:t>
      </w:r>
    </w:p>
    <w:p w14:paraId="152FFE4F" w14:textId="77777777" w:rsidR="00577C64" w:rsidRDefault="00577C64" w:rsidP="00577C64">
      <w:pPr>
        <w:pStyle w:val="ListParagraph"/>
        <w:spacing w:line="276" w:lineRule="auto"/>
        <w:rPr>
          <w:rFonts w:ascii="Arial" w:hAnsi="Arial" w:cs="Arial"/>
          <w:sz w:val="21"/>
          <w:szCs w:val="21"/>
        </w:rPr>
      </w:pPr>
    </w:p>
    <w:p w14:paraId="0E40B38E" w14:textId="63A6E870" w:rsidR="00E959D3" w:rsidRPr="00E959D3" w:rsidRDefault="00E959D3" w:rsidP="00577C64">
      <w:pPr>
        <w:pStyle w:val="ListParagraph"/>
        <w:spacing w:line="276" w:lineRule="auto"/>
        <w:rPr>
          <w:rFonts w:ascii="Arial" w:hAnsi="Arial" w:cs="Arial"/>
          <w:sz w:val="21"/>
          <w:szCs w:val="21"/>
        </w:rPr>
      </w:pPr>
      <w:r w:rsidRPr="00E959D3">
        <w:rPr>
          <w:rFonts w:ascii="Arial" w:hAnsi="Arial" w:cs="Arial"/>
          <w:sz w:val="21"/>
          <w:szCs w:val="21"/>
        </w:rPr>
        <w:t xml:space="preserve">This guide is intended to help all workers engaging with victims and survivors including specialist sexual assault services, generalist service providers and other frontline organisations that work with children, young people, and adults. </w:t>
      </w:r>
    </w:p>
    <w:p w14:paraId="6334F745" w14:textId="77777777" w:rsidR="00E959D3" w:rsidRPr="00E959D3" w:rsidRDefault="00E959D3" w:rsidP="00577C64">
      <w:pPr>
        <w:pStyle w:val="ListParagraph"/>
        <w:spacing w:line="276" w:lineRule="auto"/>
        <w:rPr>
          <w:rFonts w:ascii="Arial" w:hAnsi="Arial" w:cs="Arial"/>
          <w:sz w:val="21"/>
          <w:szCs w:val="21"/>
        </w:rPr>
      </w:pPr>
    </w:p>
    <w:p w14:paraId="01FF041D" w14:textId="5447968C" w:rsidR="00E959D3" w:rsidRPr="00E959D3" w:rsidRDefault="00E959D3" w:rsidP="00577C64">
      <w:pPr>
        <w:pStyle w:val="ListParagraph"/>
        <w:spacing w:line="276" w:lineRule="auto"/>
        <w:rPr>
          <w:rFonts w:ascii="Arial" w:hAnsi="Arial" w:cs="Arial"/>
          <w:b/>
          <w:bCs/>
          <w:sz w:val="21"/>
          <w:szCs w:val="21"/>
        </w:rPr>
      </w:pPr>
      <w:r w:rsidRPr="00E959D3">
        <w:rPr>
          <w:rFonts w:ascii="Arial" w:hAnsi="Arial" w:cs="Arial"/>
          <w:sz w:val="21"/>
          <w:szCs w:val="21"/>
        </w:rPr>
        <w:t>It covers multiple practice areas including working safely with trauma, embedding cultural safety, responding to child sexual abuse disclosures across the lifespan and prioritising workforce development and wellbeing</w:t>
      </w:r>
      <w:r w:rsidR="00577C64">
        <w:rPr>
          <w:rFonts w:ascii="Arial" w:hAnsi="Arial" w:cs="Arial"/>
          <w:sz w:val="21"/>
          <w:szCs w:val="21"/>
        </w:rPr>
        <w:t xml:space="preserve">. </w:t>
      </w:r>
      <w:r w:rsidRPr="00E959D3">
        <w:rPr>
          <w:rFonts w:ascii="Arial" w:hAnsi="Arial" w:cs="Arial"/>
          <w:sz w:val="21"/>
          <w:szCs w:val="21"/>
        </w:rPr>
        <w:t xml:space="preserve">This resource can help increase staff knowledge regarding responding to child sexual abuse and help organisations in complying with minimum requirements </w:t>
      </w:r>
      <w:bookmarkStart w:id="11" w:name="_Hlk174028111"/>
      <w:r w:rsidRPr="00E959D3">
        <w:rPr>
          <w:rFonts w:ascii="Arial" w:hAnsi="Arial" w:cs="Arial"/>
          <w:sz w:val="21"/>
          <w:szCs w:val="21"/>
        </w:rPr>
        <w:t>under Standard</w:t>
      </w:r>
      <w:r w:rsidR="00577C64">
        <w:rPr>
          <w:rFonts w:ascii="Arial" w:hAnsi="Arial" w:cs="Arial"/>
          <w:sz w:val="21"/>
          <w:szCs w:val="21"/>
        </w:rPr>
        <w:t xml:space="preserve"> 8</w:t>
      </w:r>
      <w:bookmarkEnd w:id="11"/>
      <w:r w:rsidR="00577C64">
        <w:rPr>
          <w:rFonts w:ascii="Arial" w:hAnsi="Arial" w:cs="Arial"/>
          <w:sz w:val="21"/>
          <w:szCs w:val="21"/>
        </w:rPr>
        <w:t>.</w:t>
      </w:r>
    </w:p>
    <w:p w14:paraId="2F4D6B2F" w14:textId="77777777" w:rsidR="00E959D3" w:rsidRPr="00E959D3" w:rsidRDefault="00E959D3" w:rsidP="00577C64">
      <w:pPr>
        <w:pStyle w:val="ListParagraph"/>
        <w:spacing w:line="276" w:lineRule="auto"/>
        <w:rPr>
          <w:rFonts w:ascii="Arial" w:hAnsi="Arial" w:cs="Arial"/>
          <w:b/>
          <w:bCs/>
          <w:sz w:val="21"/>
          <w:szCs w:val="21"/>
        </w:rPr>
      </w:pPr>
    </w:p>
    <w:p w14:paraId="01F65FA2" w14:textId="280960EA" w:rsidR="00E959D3" w:rsidRDefault="00E959D3" w:rsidP="00577C64">
      <w:pPr>
        <w:pStyle w:val="ListParagraph"/>
        <w:spacing w:line="276" w:lineRule="auto"/>
        <w:rPr>
          <w:rFonts w:ascii="Arial" w:hAnsi="Arial" w:cs="Arial"/>
          <w:sz w:val="21"/>
          <w:szCs w:val="21"/>
        </w:rPr>
      </w:pPr>
      <w:r w:rsidRPr="00E959D3">
        <w:rPr>
          <w:rFonts w:ascii="Arial" w:hAnsi="Arial" w:cs="Arial"/>
          <w:sz w:val="21"/>
          <w:szCs w:val="21"/>
        </w:rPr>
        <w:t xml:space="preserve">Further information regarding this resource and how to use it can be accessed on the  </w:t>
      </w:r>
      <w:hyperlink r:id="rId21" w:history="1">
        <w:r w:rsidRPr="00E959D3">
          <w:rPr>
            <w:rStyle w:val="Hyperlink"/>
            <w:rFonts w:ascii="Arial" w:hAnsi="Arial" w:cs="Arial"/>
            <w:sz w:val="21"/>
            <w:szCs w:val="21"/>
          </w:rPr>
          <w:t xml:space="preserve">National Office for Child Safety </w:t>
        </w:r>
      </w:hyperlink>
      <w:r w:rsidRPr="00E959D3">
        <w:rPr>
          <w:rFonts w:ascii="Arial" w:hAnsi="Arial" w:cs="Arial"/>
          <w:sz w:val="21"/>
          <w:szCs w:val="21"/>
        </w:rPr>
        <w:t xml:space="preserve"> web page </w:t>
      </w:r>
      <w:hyperlink r:id="rId22" w:history="1">
        <w:r w:rsidR="00577C64" w:rsidRPr="009D7C08">
          <w:rPr>
            <w:rStyle w:val="Hyperlink"/>
            <w:rFonts w:ascii="Arial" w:hAnsi="Arial" w:cs="Arial"/>
            <w:sz w:val="21"/>
            <w:szCs w:val="21"/>
          </w:rPr>
          <w:t>https://www.childsafety.gov.au/what-we-do/practice-guide-workers-and-organisations</w:t>
        </w:r>
      </w:hyperlink>
    </w:p>
    <w:p w14:paraId="17C6BC03" w14:textId="77777777" w:rsidR="00577C64" w:rsidRPr="00577C64" w:rsidRDefault="00577C64" w:rsidP="00577C64">
      <w:pPr>
        <w:pStyle w:val="ListParagraph"/>
        <w:spacing w:line="276" w:lineRule="auto"/>
        <w:rPr>
          <w:rFonts w:ascii="Arial" w:hAnsi="Arial" w:cs="Arial"/>
          <w:sz w:val="21"/>
          <w:szCs w:val="21"/>
        </w:rPr>
      </w:pPr>
    </w:p>
    <w:p w14:paraId="63BF7396" w14:textId="02BF3AF2" w:rsidR="00E959D3" w:rsidRPr="00E959D3" w:rsidRDefault="00E959D3" w:rsidP="00577C64">
      <w:pPr>
        <w:pStyle w:val="ListParagraph"/>
        <w:numPr>
          <w:ilvl w:val="0"/>
          <w:numId w:val="47"/>
        </w:numPr>
        <w:spacing w:line="276" w:lineRule="auto"/>
        <w:rPr>
          <w:rFonts w:ascii="Arial" w:hAnsi="Arial" w:cs="Arial"/>
          <w:sz w:val="21"/>
          <w:szCs w:val="21"/>
        </w:rPr>
      </w:pPr>
      <w:r w:rsidRPr="00E959D3">
        <w:rPr>
          <w:rFonts w:ascii="Arial" w:hAnsi="Arial" w:cs="Arial"/>
          <w:sz w:val="21"/>
          <w:szCs w:val="21"/>
        </w:rPr>
        <w:t xml:space="preserve">The Australian Centre for Child Protection, </w:t>
      </w:r>
      <w:hyperlink r:id="rId23" w:anchor="resources" w:history="1">
        <w:r w:rsidRPr="00E959D3">
          <w:rPr>
            <w:rStyle w:val="Hyperlink"/>
            <w:rFonts w:ascii="Arial" w:hAnsi="Arial" w:cs="Arial"/>
            <w:sz w:val="21"/>
            <w:szCs w:val="21"/>
          </w:rPr>
          <w:t>Practice Guide - Understanding Harmful Sexual Behaviours: A Layered Continuum</w:t>
        </w:r>
      </w:hyperlink>
      <w:r w:rsidRPr="00E959D3">
        <w:rPr>
          <w:rFonts w:ascii="Arial" w:hAnsi="Arial" w:cs="Arial"/>
          <w:sz w:val="21"/>
          <w:szCs w:val="21"/>
        </w:rPr>
        <w:t xml:space="preserve"> </w:t>
      </w:r>
      <w:r w:rsidR="00577C64">
        <w:rPr>
          <w:rFonts w:ascii="Arial" w:hAnsi="Arial" w:cs="Arial"/>
          <w:sz w:val="21"/>
          <w:szCs w:val="21"/>
        </w:rPr>
        <w:t>&lt;</w:t>
      </w:r>
      <w:r w:rsidRPr="00577C64">
        <w:rPr>
          <w:rFonts w:ascii="Arial" w:hAnsi="Arial" w:cs="Arial"/>
          <w:sz w:val="21"/>
          <w:szCs w:val="21"/>
        </w:rPr>
        <w:t>https://www.unisa.edu.au/research/australian-centre-for-child-protection/our-resources/#resources</w:t>
      </w:r>
      <w:r w:rsidR="00577C64">
        <w:rPr>
          <w:rFonts w:ascii="Arial" w:hAnsi="Arial" w:cs="Arial"/>
          <w:sz w:val="21"/>
          <w:szCs w:val="21"/>
        </w:rPr>
        <w:t>&gt;</w:t>
      </w:r>
      <w:r w:rsidRPr="00E959D3">
        <w:rPr>
          <w:rFonts w:ascii="Arial" w:hAnsi="Arial" w:cs="Arial"/>
          <w:sz w:val="21"/>
          <w:szCs w:val="21"/>
        </w:rPr>
        <w:t xml:space="preserve"> </w:t>
      </w:r>
    </w:p>
    <w:p w14:paraId="42C22201" w14:textId="77777777" w:rsidR="00E959D3" w:rsidRPr="00E959D3" w:rsidRDefault="00E959D3" w:rsidP="00577C64">
      <w:pPr>
        <w:pStyle w:val="ListParagraph"/>
        <w:spacing w:line="276" w:lineRule="auto"/>
        <w:rPr>
          <w:rFonts w:ascii="Arial" w:hAnsi="Arial" w:cs="Arial"/>
          <w:sz w:val="21"/>
          <w:szCs w:val="21"/>
        </w:rPr>
      </w:pPr>
    </w:p>
    <w:p w14:paraId="2C9F490C" w14:textId="77777777" w:rsidR="00E959D3" w:rsidRPr="001E7E54" w:rsidRDefault="00E959D3" w:rsidP="00577C64">
      <w:pPr>
        <w:pStyle w:val="ListParagraph"/>
        <w:spacing w:line="276" w:lineRule="auto"/>
      </w:pPr>
      <w:r w:rsidRPr="00E959D3">
        <w:rPr>
          <w:rFonts w:ascii="Arial" w:hAnsi="Arial" w:cs="Arial"/>
          <w:sz w:val="21"/>
          <w:szCs w:val="21"/>
        </w:rPr>
        <w:t>This resource was recently updated, and it may be used to implement minimum requirements 8.2 and 8.3 in the context of understanding harmful sexual behaviours.</w:t>
      </w:r>
    </w:p>
    <w:p w14:paraId="046375AC" w14:textId="5E74993D" w:rsidR="008A5D60" w:rsidRDefault="008A5D60" w:rsidP="00577C64">
      <w:pPr>
        <w:pStyle w:val="Bullet2"/>
        <w:numPr>
          <w:ilvl w:val="0"/>
          <w:numId w:val="0"/>
        </w:numPr>
        <w:spacing w:line="276" w:lineRule="auto"/>
        <w:ind w:left="567"/>
      </w:pPr>
    </w:p>
    <w:p w14:paraId="767F06B2" w14:textId="6C709607" w:rsidR="00AB2110" w:rsidRDefault="002906B5" w:rsidP="002A2808">
      <w:pPr>
        <w:pStyle w:val="Quotebullet2"/>
        <w:numPr>
          <w:ilvl w:val="0"/>
          <w:numId w:val="0"/>
        </w:numPr>
        <w:spacing w:after="0" w:line="276" w:lineRule="auto"/>
        <w:rPr>
          <w:rFonts w:eastAsia="MS Mincho"/>
          <w:b/>
          <w:bCs/>
          <w:color w:val="201547"/>
          <w:sz w:val="24"/>
          <w:szCs w:val="22"/>
        </w:rPr>
      </w:pPr>
      <w:r>
        <w:rPr>
          <w:rFonts w:eastAsia="MS Mincho"/>
          <w:b/>
          <w:bCs/>
          <w:color w:val="201547"/>
          <w:sz w:val="24"/>
          <w:szCs w:val="22"/>
        </w:rPr>
        <w:t>Upcoming</w:t>
      </w:r>
      <w:r w:rsidR="00AB2110" w:rsidRPr="00AB2110">
        <w:rPr>
          <w:rFonts w:eastAsia="MS Mincho"/>
          <w:b/>
          <w:bCs/>
          <w:color w:val="201547"/>
          <w:sz w:val="24"/>
          <w:szCs w:val="22"/>
        </w:rPr>
        <w:t xml:space="preserve"> events</w:t>
      </w:r>
    </w:p>
    <w:p w14:paraId="60600D07" w14:textId="77777777" w:rsidR="00E959D3" w:rsidRDefault="00E959D3" w:rsidP="002906B5">
      <w:pPr>
        <w:pStyle w:val="Quotebullet2"/>
        <w:numPr>
          <w:ilvl w:val="0"/>
          <w:numId w:val="0"/>
        </w:numPr>
        <w:spacing w:line="276" w:lineRule="auto"/>
      </w:pPr>
    </w:p>
    <w:p w14:paraId="2B4BF97A" w14:textId="77777777" w:rsidR="008A77AF" w:rsidRDefault="008A77AF" w:rsidP="008A77AF">
      <w:pPr>
        <w:pStyle w:val="Quotebullet2"/>
        <w:numPr>
          <w:ilvl w:val="0"/>
          <w:numId w:val="0"/>
        </w:numPr>
        <w:spacing w:line="276" w:lineRule="auto"/>
        <w:rPr>
          <w:b/>
          <w:bCs/>
        </w:rPr>
      </w:pPr>
      <w:r>
        <w:rPr>
          <w:b/>
          <w:bCs/>
        </w:rPr>
        <w:t>Griffith University grooming survey</w:t>
      </w:r>
    </w:p>
    <w:p w14:paraId="1CAE7CB6" w14:textId="77777777" w:rsidR="008A77AF" w:rsidRDefault="008A77AF" w:rsidP="008A77AF">
      <w:pPr>
        <w:spacing w:after="160" w:line="252" w:lineRule="auto"/>
        <w:rPr>
          <w:rFonts w:ascii="Calibri" w:hAnsi="Calibri" w:cs="Calibri"/>
          <w:sz w:val="22"/>
          <w:szCs w:val="22"/>
        </w:rPr>
      </w:pPr>
      <w:r>
        <w:t>The Commission for Children and Young People and the Griffith University are calling for people</w:t>
      </w:r>
      <w:r>
        <w:rPr>
          <w:i/>
          <w:iCs/>
        </w:rPr>
        <w:t xml:space="preserve"> </w:t>
      </w:r>
      <w:r>
        <w:t>who are subject to the Reportable Conduct Scheme and/or the Child Safe Standards to take part in a short survey on grooming behaviours.</w:t>
      </w:r>
    </w:p>
    <w:p w14:paraId="6CF31F37" w14:textId="77777777" w:rsidR="008A77AF" w:rsidRDefault="008A77AF" w:rsidP="008A77AF">
      <w:pPr>
        <w:spacing w:after="160" w:line="252" w:lineRule="auto"/>
        <w:rPr>
          <w:rFonts w:cs="Arial"/>
          <w:szCs w:val="21"/>
        </w:rPr>
      </w:pPr>
      <w:r>
        <w:t>The survey is part of a research project run by Griffith University, to better understand grooming behaviours and how we identify them in organisations.</w:t>
      </w:r>
    </w:p>
    <w:p w14:paraId="46017DA9" w14:textId="768386AB" w:rsidR="008A77AF" w:rsidRDefault="008A77AF" w:rsidP="008A77AF">
      <w:pPr>
        <w:spacing w:after="160" w:line="252" w:lineRule="auto"/>
        <w:rPr>
          <w:rFonts w:ascii="Aptos" w:hAnsi="Aptos" w:cs="Aptos"/>
          <w:sz w:val="24"/>
          <w:szCs w:val="24"/>
        </w:rPr>
      </w:pPr>
      <w:r>
        <w:t xml:space="preserve">The survey is anonymous and should take 20 minutes to complete. </w:t>
      </w:r>
    </w:p>
    <w:p w14:paraId="423E9FD3" w14:textId="77777777" w:rsidR="008A77AF" w:rsidRDefault="008A77AF" w:rsidP="008A77AF">
      <w:pPr>
        <w:spacing w:after="160" w:line="252" w:lineRule="auto"/>
      </w:pPr>
      <w:r>
        <w:t>Griffith University is also conducting in-depth discussions about survey responses. Details on how you can volunteer to participate in these discussions are included at the end of the survey.</w:t>
      </w:r>
    </w:p>
    <w:p w14:paraId="77863CE9" w14:textId="77777777" w:rsidR="008A77AF" w:rsidRDefault="008A77AF" w:rsidP="008A77AF">
      <w:pPr>
        <w:spacing w:after="160" w:line="252" w:lineRule="auto"/>
      </w:pPr>
      <w:r>
        <w:t>The results will help to better understand what behaviours are recognised as grooming, so Griffith University and the Commission for Children and Young People can support organisations to keep children and young people safe from abuse.</w:t>
      </w:r>
    </w:p>
    <w:p w14:paraId="73DBBFFC" w14:textId="77777777" w:rsidR="008A77AF" w:rsidRDefault="008A77AF" w:rsidP="008A77AF">
      <w:pPr>
        <w:spacing w:after="160" w:line="252" w:lineRule="auto"/>
      </w:pPr>
      <w:r>
        <w:t>Please note that scenarios used in the survey may be disturbing to some participants. If this is the case, you can withdraw from the survey at any time. Contact details for Lifeline and The Commission for Children and Young People are provided in the survey and we include them here for your reference:</w:t>
      </w:r>
    </w:p>
    <w:p w14:paraId="506124CD" w14:textId="77777777" w:rsidR="008A77AF" w:rsidRDefault="008A77AF" w:rsidP="008A77AF">
      <w:pPr>
        <w:spacing w:after="160" w:line="252" w:lineRule="auto"/>
      </w:pPr>
      <w:r>
        <w:t>Lifeline: 13 11 14</w:t>
      </w:r>
    </w:p>
    <w:p w14:paraId="39CDA8DC" w14:textId="77777777" w:rsidR="008A77AF" w:rsidRDefault="008A77AF" w:rsidP="008A77AF">
      <w:pPr>
        <w:spacing w:after="160" w:line="252" w:lineRule="auto"/>
      </w:pPr>
      <w:r>
        <w:t>Commission for Children and Young People: 1300 78 29 78</w:t>
      </w:r>
    </w:p>
    <w:p w14:paraId="21D3D857" w14:textId="726FD197" w:rsidR="008A77AF" w:rsidRDefault="008A77AF" w:rsidP="008A77AF">
      <w:pPr>
        <w:spacing w:after="160" w:line="252" w:lineRule="auto"/>
      </w:pPr>
      <w:r>
        <w:t>The survey</w:t>
      </w:r>
      <w:r>
        <w:t xml:space="preserve"> closes on </w:t>
      </w:r>
      <w:r w:rsidR="00AE2768">
        <w:t>10 October 2024</w:t>
      </w:r>
      <w:r>
        <w:t>.</w:t>
      </w:r>
    </w:p>
    <w:p w14:paraId="3377A82A" w14:textId="7DD28D23" w:rsidR="008A77AF" w:rsidRPr="008A77AF" w:rsidRDefault="00AE2768" w:rsidP="008A77AF">
      <w:pPr>
        <w:rPr>
          <w:sz w:val="22"/>
          <w:szCs w:val="22"/>
        </w:rPr>
      </w:pPr>
      <w:r>
        <w:lastRenderedPageBreak/>
        <w:t>Here a link to the survey</w:t>
      </w:r>
      <w:r w:rsidR="008A77AF">
        <w:t xml:space="preserve">: </w:t>
      </w:r>
      <w:hyperlink r:id="rId24" w:tgtFrame="_blank" w:history="1">
        <w:r w:rsidR="008A77AF">
          <w:rPr>
            <w:rStyle w:val="Hyperlink"/>
          </w:rPr>
          <w:t>https://griffithuw</w:t>
        </w:r>
        <w:r w:rsidR="008A77AF">
          <w:rPr>
            <w:rStyle w:val="Hyperlink"/>
          </w:rPr>
          <w:t>.</w:t>
        </w:r>
        <w:r w:rsidR="008A77AF">
          <w:rPr>
            <w:rStyle w:val="Hyperlink"/>
          </w:rPr>
          <w:t>qualtrics.com/jfe/form/SV_0oHE3CB3fOk3TGS</w:t>
        </w:r>
      </w:hyperlink>
    </w:p>
    <w:p w14:paraId="3864E2DE" w14:textId="77777777" w:rsidR="008A77AF" w:rsidRDefault="008A77AF" w:rsidP="002906B5">
      <w:pPr>
        <w:pStyle w:val="Quotebullet2"/>
        <w:numPr>
          <w:ilvl w:val="0"/>
          <w:numId w:val="0"/>
        </w:numPr>
        <w:spacing w:line="276" w:lineRule="auto"/>
      </w:pPr>
    </w:p>
    <w:p w14:paraId="5AC3E482" w14:textId="302396E1" w:rsidR="00E959D3" w:rsidRPr="00220E35" w:rsidRDefault="00E959D3" w:rsidP="00577C64">
      <w:pPr>
        <w:pStyle w:val="Quotebullet2"/>
        <w:numPr>
          <w:ilvl w:val="0"/>
          <w:numId w:val="0"/>
        </w:numPr>
        <w:spacing w:line="276" w:lineRule="auto"/>
        <w:rPr>
          <w:b/>
          <w:bCs/>
        </w:rPr>
      </w:pPr>
      <w:r w:rsidRPr="00220E35">
        <w:rPr>
          <w:b/>
          <w:bCs/>
        </w:rPr>
        <w:t>Children’s Week 2024</w:t>
      </w:r>
    </w:p>
    <w:p w14:paraId="28224205" w14:textId="77777777" w:rsidR="00E959D3" w:rsidRPr="00E959D3" w:rsidRDefault="00E959D3" w:rsidP="00577C64">
      <w:pPr>
        <w:pStyle w:val="Quotebullet2"/>
        <w:numPr>
          <w:ilvl w:val="0"/>
          <w:numId w:val="0"/>
        </w:numPr>
        <w:spacing w:line="276" w:lineRule="auto"/>
      </w:pPr>
      <w:r w:rsidRPr="00E959D3">
        <w:t xml:space="preserve">This year’s Children’s Week will be held between Saturday 19 October to Sunday 27 October 2024, under the theme “Children have the right to a clean and safe environment”. </w:t>
      </w:r>
    </w:p>
    <w:p w14:paraId="454B77C8" w14:textId="77777777" w:rsidR="00E959D3" w:rsidRPr="00E959D3" w:rsidRDefault="00E959D3" w:rsidP="00577C64">
      <w:pPr>
        <w:pStyle w:val="Quotebullet2"/>
        <w:numPr>
          <w:ilvl w:val="0"/>
          <w:numId w:val="0"/>
        </w:numPr>
        <w:spacing w:line="276" w:lineRule="auto"/>
      </w:pPr>
      <w:r w:rsidRPr="00E959D3">
        <w:t>The theme is based on Article 24 of the United Nations Convention on the Rights of the Child (UNCRC</w:t>
      </w:r>
      <w:bookmarkStart w:id="12" w:name="_Int_xEaTuSV9"/>
      <w:proofErr w:type="gramStart"/>
      <w:r w:rsidRPr="00E959D3">
        <w:t>)</w:t>
      </w:r>
      <w:bookmarkEnd w:id="12"/>
      <w:proofErr w:type="gramEnd"/>
      <w:r w:rsidRPr="00E959D3">
        <w:t xml:space="preserve"> and it aligns with Standard 9, particularly minimum requirements 9.1 and 9.3. Organisations are encouraged to consider measures that can be taken to reduce risks and create safe physical spaces for children and young people.</w:t>
      </w:r>
    </w:p>
    <w:p w14:paraId="7B3F15CF" w14:textId="09652DBA" w:rsidR="00E959D3" w:rsidRPr="00E959D3" w:rsidRDefault="00E959D3" w:rsidP="00577C64">
      <w:pPr>
        <w:pStyle w:val="Quotebullet2"/>
        <w:numPr>
          <w:ilvl w:val="0"/>
          <w:numId w:val="0"/>
        </w:numPr>
        <w:spacing w:line="276" w:lineRule="auto"/>
      </w:pPr>
      <w:r w:rsidRPr="00E959D3">
        <w:t xml:space="preserve">Additional information about Children’s Week is available on the </w:t>
      </w:r>
      <w:hyperlink r:id="rId25" w:history="1">
        <w:r w:rsidRPr="00E959D3">
          <w:rPr>
            <w:rStyle w:val="Hyperlink"/>
          </w:rPr>
          <w:t>Children's Week Council of Australia (childrens-week.org.au)</w:t>
        </w:r>
      </w:hyperlink>
      <w:r w:rsidRPr="00E959D3">
        <w:t xml:space="preserve"> website &lt; </w:t>
      </w:r>
      <w:r w:rsidRPr="00577C64">
        <w:t>https://childrens-week.org.au/</w:t>
      </w:r>
      <w:r w:rsidRPr="00E959D3">
        <w:t>&gt;</w:t>
      </w:r>
    </w:p>
    <w:p w14:paraId="0495D288" w14:textId="77777777" w:rsidR="00E959D3" w:rsidRPr="00E959D3" w:rsidRDefault="00E959D3" w:rsidP="00577C64">
      <w:pPr>
        <w:pStyle w:val="Quotebullet2"/>
        <w:numPr>
          <w:ilvl w:val="0"/>
          <w:numId w:val="0"/>
        </w:numPr>
        <w:spacing w:line="276" w:lineRule="auto"/>
        <w:ind w:left="284"/>
      </w:pPr>
    </w:p>
    <w:p w14:paraId="02BA5D76" w14:textId="77777777" w:rsidR="00E959D3" w:rsidRPr="00E959D3" w:rsidRDefault="00E959D3" w:rsidP="00577C64">
      <w:pPr>
        <w:pStyle w:val="Quotebullet2"/>
        <w:numPr>
          <w:ilvl w:val="0"/>
          <w:numId w:val="0"/>
        </w:numPr>
        <w:spacing w:line="276" w:lineRule="auto"/>
        <w:rPr>
          <w:b/>
          <w:bCs/>
        </w:rPr>
      </w:pPr>
      <w:r w:rsidRPr="00E959D3">
        <w:rPr>
          <w:b/>
          <w:bCs/>
        </w:rPr>
        <w:t>For more information</w:t>
      </w:r>
    </w:p>
    <w:p w14:paraId="42A0383B" w14:textId="7B6904AA" w:rsidR="00E959D3" w:rsidRPr="00E959D3" w:rsidRDefault="00E959D3" w:rsidP="00577C64">
      <w:pPr>
        <w:pStyle w:val="Quotebullet2"/>
        <w:numPr>
          <w:ilvl w:val="0"/>
          <w:numId w:val="0"/>
        </w:numPr>
        <w:spacing w:line="276" w:lineRule="auto"/>
      </w:pPr>
      <w:r w:rsidRPr="00E959D3">
        <w:t xml:space="preserve">If your organisation requires further assistance to comply with the Standards or if you have feedback and </w:t>
      </w:r>
      <w:bookmarkStart w:id="13" w:name="_Hlk176266216"/>
      <w:r w:rsidRPr="00E959D3">
        <w:t xml:space="preserve">suggestions about Child Safe Standards content for future </w:t>
      </w:r>
      <w:bookmarkEnd w:id="13"/>
      <w:r w:rsidR="006D7BB5">
        <w:t>bulletins</w:t>
      </w:r>
      <w:r w:rsidRPr="00E959D3">
        <w:t xml:space="preserve">, please contact Child Safeguarding Regulation on 1300 310 778 or email us on </w:t>
      </w:r>
      <w:bookmarkStart w:id="14" w:name="_Hlk174970490"/>
      <w:r w:rsidRPr="00E959D3">
        <w:fldChar w:fldCharType="begin"/>
      </w:r>
      <w:r w:rsidRPr="00E959D3">
        <w:instrText>HYPERLINK "mailto:childsafeorgs@ssr.vic.gov.au"</w:instrText>
      </w:r>
      <w:r w:rsidRPr="00E959D3">
        <w:fldChar w:fldCharType="separate"/>
      </w:r>
      <w:r w:rsidRPr="00E959D3">
        <w:rPr>
          <w:rStyle w:val="Hyperlink"/>
        </w:rPr>
        <w:t>childsafeorgs@ssr.vic.gov.au</w:t>
      </w:r>
      <w:r w:rsidRPr="00E959D3">
        <w:fldChar w:fldCharType="end"/>
      </w:r>
      <w:bookmarkEnd w:id="14"/>
      <w:r w:rsidRPr="00E959D3">
        <w:t xml:space="preserve"> &lt;childsafeorgs@ssr.vic.gov.au&gt;</w:t>
      </w:r>
    </w:p>
    <w:p w14:paraId="607246E5" w14:textId="1B16A5D9" w:rsidR="00E959D3" w:rsidRDefault="00E959D3" w:rsidP="00577C64">
      <w:pPr>
        <w:pStyle w:val="Quotebullet2"/>
        <w:numPr>
          <w:ilvl w:val="0"/>
          <w:numId w:val="0"/>
        </w:numPr>
        <w:spacing w:line="276" w:lineRule="auto"/>
        <w:ind w:left="284" w:hanging="284"/>
      </w:pPr>
      <w:r w:rsidRPr="00E959D3">
        <w:t xml:space="preserve">If you are interested in receiving updates, sector guidance, news, and events from the Regulator you </w:t>
      </w:r>
    </w:p>
    <w:p w14:paraId="179A0A67" w14:textId="7A662AE0" w:rsidR="00E959D3" w:rsidRPr="00E959D3" w:rsidRDefault="00E959D3" w:rsidP="00577C64">
      <w:pPr>
        <w:pStyle w:val="Quotebullet2"/>
        <w:numPr>
          <w:ilvl w:val="0"/>
          <w:numId w:val="0"/>
        </w:numPr>
        <w:spacing w:line="276" w:lineRule="auto"/>
        <w:ind w:left="284" w:hanging="284"/>
      </w:pPr>
      <w:r w:rsidRPr="00E959D3">
        <w:t xml:space="preserve">can subscribe to our Social Services Regulator (SSR) newsletter via this link </w:t>
      </w:r>
      <w:hyperlink r:id="rId26">
        <w:r w:rsidRPr="00E959D3">
          <w:rPr>
            <w:rStyle w:val="Hyperlink"/>
          </w:rPr>
          <w:t>www.ssr.vic.gov.au</w:t>
        </w:r>
      </w:hyperlink>
      <w:r w:rsidR="00494FCD">
        <w:rPr>
          <w:rStyle w:val="Hyperlink"/>
        </w:rPr>
        <w:t xml:space="preserve">. </w:t>
      </w:r>
    </w:p>
    <w:p w14:paraId="2EDACCAB" w14:textId="5732BBA1" w:rsidR="003B1BDC" w:rsidRPr="003B1BDC" w:rsidRDefault="003B1BDC" w:rsidP="00E959D3">
      <w:pPr>
        <w:pStyle w:val="Quotebullet2"/>
        <w:numPr>
          <w:ilvl w:val="0"/>
          <w:numId w:val="0"/>
        </w:numPr>
        <w:ind w:left="964" w:hanging="284"/>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38F3D9B0" w14:textId="0FE69504" w:rsidR="0055119B" w:rsidRPr="0055119B" w:rsidRDefault="0055119B" w:rsidP="0055119B">
            <w:pPr>
              <w:pStyle w:val="Accessibilitypara"/>
            </w:pPr>
            <w:bookmarkStart w:id="15" w:name="_Hlk37240926"/>
            <w:r w:rsidRPr="0055119B">
              <w:t>To receive this document in another format</w:t>
            </w:r>
            <w:r>
              <w:t>,</w:t>
            </w:r>
            <w:r w:rsidRPr="0055119B">
              <w:t xml:space="preserve"> phone</w:t>
            </w:r>
            <w:r w:rsidR="008F3830">
              <w:t xml:space="preserve"> 1300 310 778</w:t>
            </w:r>
            <w:r w:rsidRPr="0055119B">
              <w:t xml:space="preserve">, using the National Relay Service 13 36 77 if required, or </w:t>
            </w:r>
            <w:hyperlink r:id="rId27" w:history="1">
              <w:r w:rsidR="008F3830">
                <w:rPr>
                  <w:rStyle w:val="Hyperlink"/>
                </w:rPr>
                <w:t>email Child Safe Orgs</w:t>
              </w:r>
            </w:hyperlink>
            <w:r w:rsidR="00613D16">
              <w:t xml:space="preserve"> &lt;childsafeorgs@ssr.vic.gov.au&gt;</w:t>
            </w:r>
            <w:r w:rsidRPr="0055119B">
              <w:rPr>
                <w:color w:val="004C97"/>
              </w:rPr>
              <w:t xml:space="preserve">  </w:t>
            </w:r>
          </w:p>
          <w:p w14:paraId="7DF2FFCA" w14:textId="77777777" w:rsidR="0055119B" w:rsidRPr="0055119B" w:rsidRDefault="0055119B" w:rsidP="00E33237">
            <w:pPr>
              <w:pStyle w:val="Imprint"/>
            </w:pPr>
            <w:r w:rsidRPr="0055119B">
              <w:t>Authorised and published by the Victorian Government, 1 Treasury Place, Melbourne.</w:t>
            </w:r>
          </w:p>
          <w:p w14:paraId="5C258CB9" w14:textId="2274623D" w:rsidR="008F3830" w:rsidRPr="00E93AC0" w:rsidRDefault="0055119B" w:rsidP="00E33237">
            <w:pPr>
              <w:pStyle w:val="Imprint"/>
            </w:pPr>
            <w:r w:rsidRPr="0055119B">
              <w:t xml:space="preserve">© State of Victoria, Australia, </w:t>
            </w:r>
            <w:r w:rsidR="00613D16">
              <w:t xml:space="preserve">Social Services </w:t>
            </w:r>
            <w:r w:rsidR="006A4C6D">
              <w:t>Regulator,</w:t>
            </w:r>
            <w:r w:rsidRPr="0055119B">
              <w:t xml:space="preserve"> </w:t>
            </w:r>
            <w:r w:rsidR="00613D16">
              <w:t>September 2024</w:t>
            </w:r>
            <w:r w:rsidRPr="0055119B">
              <w:t>.</w:t>
            </w:r>
            <w:bookmarkStart w:id="16" w:name="_Hlk62746129"/>
          </w:p>
          <w:p w14:paraId="7215D7C1" w14:textId="77777777" w:rsidR="00DB68AC" w:rsidRPr="00DB68AC" w:rsidRDefault="00DB68AC" w:rsidP="00DB68AC">
            <w:pPr>
              <w:pStyle w:val="Imprint"/>
              <w:rPr>
                <w:color w:val="004C97"/>
              </w:rPr>
            </w:pPr>
            <w:r w:rsidRPr="00DB68AC">
              <w:rPr>
                <w:color w:val="004C97"/>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25C69C3A" w14:textId="4B02EEE3" w:rsidR="00DB68AC" w:rsidRDefault="00DB68AC" w:rsidP="00DB68AC">
            <w:pPr>
              <w:pStyle w:val="Imprint"/>
              <w:rPr>
                <w:color w:val="004C97"/>
              </w:rPr>
            </w:pPr>
            <w:r w:rsidRPr="00DB68AC">
              <w:rPr>
                <w:color w:val="004C97"/>
              </w:rPr>
              <w:t>In this document, ‘Aboriginal’ refers to both Aboriginal and Torres Strait Islander people. ‘Indigenous’ or ‘Koori/Koorie’ is retained when part of the title of a report, program or quotation.</w:t>
            </w:r>
          </w:p>
          <w:p w14:paraId="51FCE217" w14:textId="6405C1A3" w:rsidR="0055119B" w:rsidRPr="0055119B" w:rsidRDefault="0055119B" w:rsidP="00E33237">
            <w:pPr>
              <w:pStyle w:val="Imprint"/>
            </w:pPr>
            <w:r w:rsidRPr="0055119B">
              <w:t>ISS</w:t>
            </w:r>
            <w:r w:rsidR="00E1671E">
              <w:t xml:space="preserve">N </w:t>
            </w:r>
            <w:r w:rsidR="00E1671E" w:rsidRPr="00E1671E">
              <w:t xml:space="preserve">2653-2484 </w:t>
            </w:r>
            <w:r w:rsidRPr="0055119B">
              <w:t xml:space="preserve">(online/PDF/Word) </w:t>
            </w:r>
          </w:p>
          <w:p w14:paraId="0C92739F" w14:textId="642E4A06" w:rsidR="00F92063" w:rsidRDefault="0055119B" w:rsidP="00E33237">
            <w:pPr>
              <w:pStyle w:val="Imprint"/>
            </w:pPr>
            <w:r w:rsidRPr="0055119B">
              <w:t>Available at</w:t>
            </w:r>
            <w:r w:rsidR="00500606">
              <w:t xml:space="preserve"> Social Services Regulator</w:t>
            </w:r>
            <w:r w:rsidR="00613D16">
              <w:t xml:space="preserve"> </w:t>
            </w:r>
            <w:bookmarkEnd w:id="16"/>
            <w:r w:rsidR="00F92063">
              <w:fldChar w:fldCharType="begin"/>
            </w:r>
            <w:r w:rsidR="00F92063">
              <w:instrText>HYPERLINK "</w:instrText>
            </w:r>
            <w:r w:rsidR="00F92063" w:rsidRPr="00F92063">
              <w:instrText>https://www.vic.gov.au/changes-regulation-child-safe-standards</w:instrText>
            </w:r>
            <w:r w:rsidR="00F92063">
              <w:instrText>"</w:instrText>
            </w:r>
            <w:r w:rsidR="00F92063">
              <w:fldChar w:fldCharType="separate"/>
            </w:r>
            <w:r w:rsidR="00F92063" w:rsidRPr="00A11562">
              <w:rPr>
                <w:rStyle w:val="Hyperlink"/>
              </w:rPr>
              <w:t>https://www.vic.gov.au/changes-regulation-child-safe-standards</w:t>
            </w:r>
            <w:r w:rsidR="00F92063">
              <w:fldChar w:fldCharType="end"/>
            </w:r>
          </w:p>
        </w:tc>
      </w:tr>
      <w:bookmarkEnd w:id="15"/>
    </w:tbl>
    <w:p w14:paraId="312DEA78" w14:textId="77777777" w:rsidR="00162CA9" w:rsidRDefault="00162CA9" w:rsidP="00162CA9">
      <w:pPr>
        <w:pStyle w:val="Body"/>
      </w:pPr>
    </w:p>
    <w:sectPr w:rsidR="00162CA9" w:rsidSect="00A9710C">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D528A" w14:textId="77777777" w:rsidR="00E847A7" w:rsidRDefault="00E847A7">
      <w:r>
        <w:separator/>
      </w:r>
    </w:p>
    <w:p w14:paraId="3E444383" w14:textId="77777777" w:rsidR="00E847A7" w:rsidRDefault="00E847A7"/>
  </w:endnote>
  <w:endnote w:type="continuationSeparator" w:id="0">
    <w:p w14:paraId="0CAEE97C" w14:textId="77777777" w:rsidR="00E847A7" w:rsidRDefault="00E847A7">
      <w:r>
        <w:continuationSeparator/>
      </w:r>
    </w:p>
    <w:p w14:paraId="2D3FE655" w14:textId="77777777" w:rsidR="00E847A7" w:rsidRDefault="00E847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044C41A7" w:rsidR="00E261B3" w:rsidRPr="00F65AA9" w:rsidRDefault="00967335" w:rsidP="00EF2C72">
    <w:pPr>
      <w:pStyle w:val="Footer"/>
    </w:pPr>
    <w:r>
      <w:rPr>
        <w:noProof/>
        <w:lang w:eastAsia="en-AU"/>
      </w:rPr>
      <w:drawing>
        <wp:anchor distT="0" distB="0" distL="114300" distR="114300" simplePos="0" relativeHeight="251658752" behindDoc="1" locked="1" layoutInCell="1" allowOverlap="1" wp14:anchorId="7C7F58B7" wp14:editId="50392FBB">
          <wp:simplePos x="0" y="0"/>
          <wp:positionH relativeFrom="page">
            <wp:posOffset>0</wp:posOffset>
          </wp:positionH>
          <wp:positionV relativeFrom="page">
            <wp:posOffset>9899015</wp:posOffset>
          </wp:positionV>
          <wp:extent cx="7559675" cy="787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559675" cy="7874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568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56704"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7728"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0058D" w14:textId="77777777" w:rsidR="00E847A7" w:rsidRDefault="00E847A7" w:rsidP="00207717">
      <w:pPr>
        <w:spacing w:before="120"/>
      </w:pPr>
      <w:r>
        <w:separator/>
      </w:r>
    </w:p>
  </w:footnote>
  <w:footnote w:type="continuationSeparator" w:id="0">
    <w:p w14:paraId="416B79C4" w14:textId="77777777" w:rsidR="00E847A7" w:rsidRDefault="00E847A7">
      <w:r>
        <w:continuationSeparator/>
      </w:r>
    </w:p>
    <w:p w14:paraId="532B25CD" w14:textId="77777777" w:rsidR="00E847A7" w:rsidRDefault="00E847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4280FDC6" w:rsidR="00E261B3" w:rsidRPr="0051568D" w:rsidRDefault="00AB2110" w:rsidP="0017674D">
    <w:pPr>
      <w:pStyle w:val="Header"/>
    </w:pPr>
    <w:r w:rsidRPr="00E1181F">
      <w:rPr>
        <w:b w:val="0"/>
        <w:bCs/>
      </w:rPr>
      <w:t xml:space="preserve">Child Safe Standards </w:t>
    </w:r>
    <w:r w:rsidR="00E1181F">
      <w:rPr>
        <w:b w:val="0"/>
        <w:bCs/>
      </w:rPr>
      <w:t>-</w:t>
    </w:r>
    <w:r w:rsidRPr="00E1181F">
      <w:rPr>
        <w:b w:val="0"/>
        <w:bCs/>
      </w:rPr>
      <w:t>Quarterly bulletin</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73D3654"/>
    <w:multiLevelType w:val="hybridMultilevel"/>
    <w:tmpl w:val="403A72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3271CED"/>
    <w:multiLevelType w:val="hybridMultilevel"/>
    <w:tmpl w:val="A7783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6D61D5"/>
    <w:multiLevelType w:val="hybridMultilevel"/>
    <w:tmpl w:val="E3B64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9F6764D"/>
    <w:multiLevelType w:val="hybridMultilevel"/>
    <w:tmpl w:val="5EB0F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6517CA6"/>
    <w:multiLevelType w:val="multilevel"/>
    <w:tmpl w:val="8CF63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29862043">
    <w:abstractNumId w:val="10"/>
  </w:num>
  <w:num w:numId="2" w16cid:durableId="606499732">
    <w:abstractNumId w:val="19"/>
  </w:num>
  <w:num w:numId="3" w16cid:durableId="7669970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88126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97018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70763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0889137">
    <w:abstractNumId w:val="24"/>
  </w:num>
  <w:num w:numId="8" w16cid:durableId="1971086778">
    <w:abstractNumId w:val="18"/>
  </w:num>
  <w:num w:numId="9" w16cid:durableId="1586377817">
    <w:abstractNumId w:val="23"/>
  </w:num>
  <w:num w:numId="10" w16cid:durableId="1820865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6849498">
    <w:abstractNumId w:val="26"/>
  </w:num>
  <w:num w:numId="12" w16cid:durableId="2577567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7576029">
    <w:abstractNumId w:val="20"/>
  </w:num>
  <w:num w:numId="14" w16cid:durableId="5164304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46719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30876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67029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800738">
    <w:abstractNumId w:val="29"/>
  </w:num>
  <w:num w:numId="19" w16cid:durableId="14678975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9681164">
    <w:abstractNumId w:val="14"/>
  </w:num>
  <w:num w:numId="21" w16cid:durableId="541482176">
    <w:abstractNumId w:val="12"/>
  </w:num>
  <w:num w:numId="22" w16cid:durableId="7755154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2909980">
    <w:abstractNumId w:val="16"/>
  </w:num>
  <w:num w:numId="24" w16cid:durableId="1094790342">
    <w:abstractNumId w:val="30"/>
  </w:num>
  <w:num w:numId="25" w16cid:durableId="895168954">
    <w:abstractNumId w:val="28"/>
  </w:num>
  <w:num w:numId="26" w16cid:durableId="123157883">
    <w:abstractNumId w:val="21"/>
  </w:num>
  <w:num w:numId="27" w16cid:durableId="1937714732">
    <w:abstractNumId w:val="11"/>
  </w:num>
  <w:num w:numId="28" w16cid:durableId="1108085816">
    <w:abstractNumId w:val="31"/>
  </w:num>
  <w:num w:numId="29" w16cid:durableId="1005354597">
    <w:abstractNumId w:val="9"/>
  </w:num>
  <w:num w:numId="30" w16cid:durableId="904073994">
    <w:abstractNumId w:val="7"/>
  </w:num>
  <w:num w:numId="31" w16cid:durableId="718821706">
    <w:abstractNumId w:val="6"/>
  </w:num>
  <w:num w:numId="32" w16cid:durableId="844052111">
    <w:abstractNumId w:val="5"/>
  </w:num>
  <w:num w:numId="33" w16cid:durableId="1223835300">
    <w:abstractNumId w:val="4"/>
  </w:num>
  <w:num w:numId="34" w16cid:durableId="1992637983">
    <w:abstractNumId w:val="8"/>
  </w:num>
  <w:num w:numId="35" w16cid:durableId="2072383628">
    <w:abstractNumId w:val="3"/>
  </w:num>
  <w:num w:numId="36" w16cid:durableId="594438720">
    <w:abstractNumId w:val="2"/>
  </w:num>
  <w:num w:numId="37" w16cid:durableId="2113430176">
    <w:abstractNumId w:val="1"/>
  </w:num>
  <w:num w:numId="38" w16cid:durableId="2046101577">
    <w:abstractNumId w:val="0"/>
  </w:num>
  <w:num w:numId="39" w16cid:durableId="19155789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01800499">
    <w:abstractNumId w:val="24"/>
  </w:num>
  <w:num w:numId="41" w16cid:durableId="562331335">
    <w:abstractNumId w:val="24"/>
  </w:num>
  <w:num w:numId="42" w16cid:durableId="1953442103">
    <w:abstractNumId w:val="24"/>
  </w:num>
  <w:num w:numId="43" w16cid:durableId="15237370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50540995">
    <w:abstractNumId w:val="17"/>
  </w:num>
  <w:num w:numId="45" w16cid:durableId="369770173">
    <w:abstractNumId w:val="27"/>
  </w:num>
  <w:num w:numId="46" w16cid:durableId="201094617">
    <w:abstractNumId w:val="25"/>
  </w:num>
  <w:num w:numId="47" w16cid:durableId="1612200834">
    <w:abstractNumId w:val="15"/>
  </w:num>
  <w:num w:numId="48" w16cid:durableId="313411023">
    <w:abstractNumId w:val="22"/>
  </w:num>
  <w:num w:numId="49" w16cid:durableId="1207908280">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1A73"/>
    <w:rsid w:val="00022271"/>
    <w:rsid w:val="000235E8"/>
    <w:rsid w:val="00024D89"/>
    <w:rsid w:val="000250B6"/>
    <w:rsid w:val="000301B7"/>
    <w:rsid w:val="000334BA"/>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75711"/>
    <w:rsid w:val="0008508E"/>
    <w:rsid w:val="00086557"/>
    <w:rsid w:val="00087951"/>
    <w:rsid w:val="0009050A"/>
    <w:rsid w:val="0009113B"/>
    <w:rsid w:val="00093402"/>
    <w:rsid w:val="000944DB"/>
    <w:rsid w:val="00094DA3"/>
    <w:rsid w:val="00096CD1"/>
    <w:rsid w:val="000A012C"/>
    <w:rsid w:val="000A0EB9"/>
    <w:rsid w:val="000A186C"/>
    <w:rsid w:val="000A1EA4"/>
    <w:rsid w:val="000A2476"/>
    <w:rsid w:val="000A641A"/>
    <w:rsid w:val="000A68A2"/>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44BEB"/>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097C"/>
    <w:rsid w:val="001A1950"/>
    <w:rsid w:val="001A1C54"/>
    <w:rsid w:val="001A202A"/>
    <w:rsid w:val="001A3ACE"/>
    <w:rsid w:val="001B058F"/>
    <w:rsid w:val="001B1066"/>
    <w:rsid w:val="001B6B96"/>
    <w:rsid w:val="001B6E41"/>
    <w:rsid w:val="001B7228"/>
    <w:rsid w:val="001B738B"/>
    <w:rsid w:val="001C09DB"/>
    <w:rsid w:val="001C2292"/>
    <w:rsid w:val="001C277E"/>
    <w:rsid w:val="001C2A72"/>
    <w:rsid w:val="001C30C0"/>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0E35"/>
    <w:rsid w:val="0022278D"/>
    <w:rsid w:val="0022701F"/>
    <w:rsid w:val="00227C68"/>
    <w:rsid w:val="00233311"/>
    <w:rsid w:val="002333F5"/>
    <w:rsid w:val="00233724"/>
    <w:rsid w:val="002365B4"/>
    <w:rsid w:val="0023724F"/>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06B5"/>
    <w:rsid w:val="00291373"/>
    <w:rsid w:val="0029597D"/>
    <w:rsid w:val="002962C3"/>
    <w:rsid w:val="0029752B"/>
    <w:rsid w:val="002A0A9C"/>
    <w:rsid w:val="002A2808"/>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3FD"/>
    <w:rsid w:val="002F3ADF"/>
    <w:rsid w:val="002F3D32"/>
    <w:rsid w:val="002F58B6"/>
    <w:rsid w:val="002F5F31"/>
    <w:rsid w:val="002F5F46"/>
    <w:rsid w:val="00302216"/>
    <w:rsid w:val="00303E53"/>
    <w:rsid w:val="00305CC1"/>
    <w:rsid w:val="00306E5F"/>
    <w:rsid w:val="00307E14"/>
    <w:rsid w:val="00314054"/>
    <w:rsid w:val="00316F27"/>
    <w:rsid w:val="003214F1"/>
    <w:rsid w:val="00322E4B"/>
    <w:rsid w:val="00323ED4"/>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2479"/>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6B77"/>
    <w:rsid w:val="003C7897"/>
    <w:rsid w:val="003C7A3F"/>
    <w:rsid w:val="003D2766"/>
    <w:rsid w:val="003D2A74"/>
    <w:rsid w:val="003D3E8F"/>
    <w:rsid w:val="003D6475"/>
    <w:rsid w:val="003D6EE6"/>
    <w:rsid w:val="003D7000"/>
    <w:rsid w:val="003D7E30"/>
    <w:rsid w:val="003E375C"/>
    <w:rsid w:val="003E39D7"/>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94FCD"/>
    <w:rsid w:val="004969FF"/>
    <w:rsid w:val="004A160D"/>
    <w:rsid w:val="004A3E81"/>
    <w:rsid w:val="004A4195"/>
    <w:rsid w:val="004A5C62"/>
    <w:rsid w:val="004A5CE5"/>
    <w:rsid w:val="004A707D"/>
    <w:rsid w:val="004B4185"/>
    <w:rsid w:val="004B6657"/>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0606"/>
    <w:rsid w:val="00503DC6"/>
    <w:rsid w:val="00506E89"/>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77C6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5F69A0"/>
    <w:rsid w:val="006041AD"/>
    <w:rsid w:val="00605908"/>
    <w:rsid w:val="00607850"/>
    <w:rsid w:val="00610D7C"/>
    <w:rsid w:val="00613414"/>
    <w:rsid w:val="00613D16"/>
    <w:rsid w:val="00620154"/>
    <w:rsid w:val="0062408D"/>
    <w:rsid w:val="006240CC"/>
    <w:rsid w:val="00624940"/>
    <w:rsid w:val="006254F8"/>
    <w:rsid w:val="00627DA7"/>
    <w:rsid w:val="00630DA4"/>
    <w:rsid w:val="00631CD4"/>
    <w:rsid w:val="00632597"/>
    <w:rsid w:val="00632BD5"/>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A4C6D"/>
    <w:rsid w:val="006B077C"/>
    <w:rsid w:val="006B16AF"/>
    <w:rsid w:val="006B6803"/>
    <w:rsid w:val="006D0F16"/>
    <w:rsid w:val="006D2A3F"/>
    <w:rsid w:val="006D2FBC"/>
    <w:rsid w:val="006D7BB5"/>
    <w:rsid w:val="006E138B"/>
    <w:rsid w:val="006E1867"/>
    <w:rsid w:val="006F0330"/>
    <w:rsid w:val="006F1FDC"/>
    <w:rsid w:val="006F58D2"/>
    <w:rsid w:val="006F6B8C"/>
    <w:rsid w:val="007013EF"/>
    <w:rsid w:val="007055BD"/>
    <w:rsid w:val="0071315F"/>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267E"/>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310"/>
    <w:rsid w:val="00855535"/>
    <w:rsid w:val="00857C5A"/>
    <w:rsid w:val="0086255E"/>
    <w:rsid w:val="008633F0"/>
    <w:rsid w:val="00867D9D"/>
    <w:rsid w:val="00872C54"/>
    <w:rsid w:val="00872E0A"/>
    <w:rsid w:val="00873594"/>
    <w:rsid w:val="00875285"/>
    <w:rsid w:val="00884B62"/>
    <w:rsid w:val="00884CE0"/>
    <w:rsid w:val="0088529C"/>
    <w:rsid w:val="00887903"/>
    <w:rsid w:val="0089270A"/>
    <w:rsid w:val="00893AF6"/>
    <w:rsid w:val="00894BC4"/>
    <w:rsid w:val="008A0A5F"/>
    <w:rsid w:val="008A28A8"/>
    <w:rsid w:val="008A34F6"/>
    <w:rsid w:val="008A5B32"/>
    <w:rsid w:val="008A5D60"/>
    <w:rsid w:val="008A77AF"/>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1537"/>
    <w:rsid w:val="008F3830"/>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0896"/>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03C3"/>
    <w:rsid w:val="00A22229"/>
    <w:rsid w:val="00A22AF5"/>
    <w:rsid w:val="00A24442"/>
    <w:rsid w:val="00A252B9"/>
    <w:rsid w:val="00A32577"/>
    <w:rsid w:val="00A330BB"/>
    <w:rsid w:val="00A34ACD"/>
    <w:rsid w:val="00A40794"/>
    <w:rsid w:val="00A44882"/>
    <w:rsid w:val="00A45125"/>
    <w:rsid w:val="00A513A9"/>
    <w:rsid w:val="00A54715"/>
    <w:rsid w:val="00A6061C"/>
    <w:rsid w:val="00A62D44"/>
    <w:rsid w:val="00A67263"/>
    <w:rsid w:val="00A710C6"/>
    <w:rsid w:val="00A7161C"/>
    <w:rsid w:val="00A77AA3"/>
    <w:rsid w:val="00A8236D"/>
    <w:rsid w:val="00A854EB"/>
    <w:rsid w:val="00A872E5"/>
    <w:rsid w:val="00A91406"/>
    <w:rsid w:val="00A96E65"/>
    <w:rsid w:val="00A96ECE"/>
    <w:rsid w:val="00A9710C"/>
    <w:rsid w:val="00A97C72"/>
    <w:rsid w:val="00AA310B"/>
    <w:rsid w:val="00AA63D4"/>
    <w:rsid w:val="00AB06E8"/>
    <w:rsid w:val="00AB1A4F"/>
    <w:rsid w:val="00AB1CD3"/>
    <w:rsid w:val="00AB2110"/>
    <w:rsid w:val="00AB352F"/>
    <w:rsid w:val="00AC274B"/>
    <w:rsid w:val="00AC4764"/>
    <w:rsid w:val="00AC6D36"/>
    <w:rsid w:val="00AD0CBA"/>
    <w:rsid w:val="00AD26E2"/>
    <w:rsid w:val="00AD7711"/>
    <w:rsid w:val="00AD784C"/>
    <w:rsid w:val="00AE126A"/>
    <w:rsid w:val="00AE1BAE"/>
    <w:rsid w:val="00AE2768"/>
    <w:rsid w:val="00AE3005"/>
    <w:rsid w:val="00AE3BD5"/>
    <w:rsid w:val="00AE5516"/>
    <w:rsid w:val="00AE59A0"/>
    <w:rsid w:val="00AE6B5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11"/>
    <w:rsid w:val="00B2417B"/>
    <w:rsid w:val="00B24E6F"/>
    <w:rsid w:val="00B26CB5"/>
    <w:rsid w:val="00B2752E"/>
    <w:rsid w:val="00B307CC"/>
    <w:rsid w:val="00B326B7"/>
    <w:rsid w:val="00B350EC"/>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6ACB"/>
    <w:rsid w:val="00B9714C"/>
    <w:rsid w:val="00BA29AD"/>
    <w:rsid w:val="00BA33CF"/>
    <w:rsid w:val="00BA3F8D"/>
    <w:rsid w:val="00BB7A10"/>
    <w:rsid w:val="00BC60BE"/>
    <w:rsid w:val="00BC7468"/>
    <w:rsid w:val="00BC7D4F"/>
    <w:rsid w:val="00BC7ED7"/>
    <w:rsid w:val="00BD19A3"/>
    <w:rsid w:val="00BD2850"/>
    <w:rsid w:val="00BD6049"/>
    <w:rsid w:val="00BE28D2"/>
    <w:rsid w:val="00BE4A64"/>
    <w:rsid w:val="00BE4FD6"/>
    <w:rsid w:val="00BE5E43"/>
    <w:rsid w:val="00BF557D"/>
    <w:rsid w:val="00BF7F58"/>
    <w:rsid w:val="00C01381"/>
    <w:rsid w:val="00C01AB1"/>
    <w:rsid w:val="00C026A0"/>
    <w:rsid w:val="00C03767"/>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10C2"/>
    <w:rsid w:val="00C7275E"/>
    <w:rsid w:val="00C74C5D"/>
    <w:rsid w:val="00C863C4"/>
    <w:rsid w:val="00C920EA"/>
    <w:rsid w:val="00C93C3E"/>
    <w:rsid w:val="00CA12E3"/>
    <w:rsid w:val="00CA1476"/>
    <w:rsid w:val="00CA6611"/>
    <w:rsid w:val="00CA6AE6"/>
    <w:rsid w:val="00CA782F"/>
    <w:rsid w:val="00CB187B"/>
    <w:rsid w:val="00CB1EED"/>
    <w:rsid w:val="00CB2835"/>
    <w:rsid w:val="00CB2C5C"/>
    <w:rsid w:val="00CB3285"/>
    <w:rsid w:val="00CB4500"/>
    <w:rsid w:val="00CC0C72"/>
    <w:rsid w:val="00CC2BFD"/>
    <w:rsid w:val="00CD1A9A"/>
    <w:rsid w:val="00CD3476"/>
    <w:rsid w:val="00CD64DF"/>
    <w:rsid w:val="00CE225F"/>
    <w:rsid w:val="00CF2F50"/>
    <w:rsid w:val="00CF4148"/>
    <w:rsid w:val="00CF6198"/>
    <w:rsid w:val="00CF6FE5"/>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4F12"/>
    <w:rsid w:val="00D4606D"/>
    <w:rsid w:val="00D50B9C"/>
    <w:rsid w:val="00D52D73"/>
    <w:rsid w:val="00D52E58"/>
    <w:rsid w:val="00D56B20"/>
    <w:rsid w:val="00D578B3"/>
    <w:rsid w:val="00D60EDB"/>
    <w:rsid w:val="00D618F4"/>
    <w:rsid w:val="00D652E4"/>
    <w:rsid w:val="00D714CC"/>
    <w:rsid w:val="00D75EA7"/>
    <w:rsid w:val="00D81ADF"/>
    <w:rsid w:val="00D81F21"/>
    <w:rsid w:val="00D8423D"/>
    <w:rsid w:val="00D84658"/>
    <w:rsid w:val="00D8526D"/>
    <w:rsid w:val="00D864F2"/>
    <w:rsid w:val="00D943F8"/>
    <w:rsid w:val="00D95470"/>
    <w:rsid w:val="00D96B55"/>
    <w:rsid w:val="00DA2619"/>
    <w:rsid w:val="00DA2E57"/>
    <w:rsid w:val="00DA4239"/>
    <w:rsid w:val="00DA5511"/>
    <w:rsid w:val="00DA65DE"/>
    <w:rsid w:val="00DB0B61"/>
    <w:rsid w:val="00DB1474"/>
    <w:rsid w:val="00DB2962"/>
    <w:rsid w:val="00DB52FB"/>
    <w:rsid w:val="00DB68AC"/>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45B"/>
    <w:rsid w:val="00DF68C7"/>
    <w:rsid w:val="00DF731A"/>
    <w:rsid w:val="00E06B75"/>
    <w:rsid w:val="00E11332"/>
    <w:rsid w:val="00E11352"/>
    <w:rsid w:val="00E1181F"/>
    <w:rsid w:val="00E13B60"/>
    <w:rsid w:val="00E1671E"/>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47A7"/>
    <w:rsid w:val="00E8787E"/>
    <w:rsid w:val="00E92AC3"/>
    <w:rsid w:val="00E93AC0"/>
    <w:rsid w:val="00E959D3"/>
    <w:rsid w:val="00E97591"/>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09F1"/>
    <w:rsid w:val="00F20F1A"/>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BD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206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1F18"/>
    <w:rsid w:val="00FC252F"/>
    <w:rsid w:val="00FC395C"/>
    <w:rsid w:val="00FC5593"/>
    <w:rsid w:val="00FC5E8E"/>
    <w:rsid w:val="00FD3766"/>
    <w:rsid w:val="00FD47C4"/>
    <w:rsid w:val="00FD776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styleId="ListParagraph">
    <w:name w:val="List Paragraph"/>
    <w:basedOn w:val="Normal"/>
    <w:uiPriority w:val="34"/>
    <w:qFormat/>
    <w:rsid w:val="00E959D3"/>
    <w:pPr>
      <w:spacing w:after="160" w:line="278" w:lineRule="auto"/>
      <w:ind w:left="720"/>
      <w:contextualSpacing/>
    </w:pPr>
    <w:rPr>
      <w:rFonts w:asciiTheme="minorHAnsi" w:eastAsiaTheme="minorHAnsi" w:hAnsi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55850235">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ccyp.vic.gov.au/child-safe-standards/cultural-safety/tips-for-creating-a-culturally-safe-environment/" TargetMode="External"/><Relationship Id="rId26" Type="http://schemas.openxmlformats.org/officeDocument/2006/relationships/hyperlink" Target="http://www.ssr.vic.gov.au" TargetMode="External"/><Relationship Id="rId3" Type="http://schemas.openxmlformats.org/officeDocument/2006/relationships/customXml" Target="../customXml/item3.xml"/><Relationship Id="rId21" Type="http://schemas.openxmlformats.org/officeDocument/2006/relationships/hyperlink" Target="https://www.childsafety.gov.au/what-we-do/practice-guide-workers-and-organisation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cyp.vic.gov.au/child-safe-standards/cultural-safety/" TargetMode="External"/><Relationship Id="rId25" Type="http://schemas.openxmlformats.org/officeDocument/2006/relationships/hyperlink" Target="https://childrens-week.org.au/" TargetMode="External"/><Relationship Id="rId2" Type="http://schemas.openxmlformats.org/officeDocument/2006/relationships/customXml" Target="../customXml/item2.xml"/><Relationship Id="rId16" Type="http://schemas.openxmlformats.org/officeDocument/2006/relationships/hyperlink" Target="https://ccyp.vic.gov.au/child-safe-standards/cultural-safety/" TargetMode="External"/><Relationship Id="rId20" Type="http://schemas.openxmlformats.org/officeDocument/2006/relationships/hyperlink" Target="https://ccyp.vic.gov.au/resources/child-safe-standard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urldefense.com/v3/__https:/griffithuw.qualtrics.com/jfe/form/SV_0oHE3CB3fOk3TGS__;!!C5rN6bSF!ETYuaVYe-cbTs8yI3rG5e-2Hq7Bmk1I2rBGaWAZb06iks5_heGNVgApumGyBhdwWxFj7u6zgVdgxD-5y5c-4d_z-w9BW$"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unisa.edu.au/research/australian-centre-for-child-protection/our-resource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cyp.vic.gov.au/child-safe-standards/cultural-safety/days-of-import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childsafety.gov.au/what-we-do/practice-guide-workers-and-organisations" TargetMode="External"/><Relationship Id="rId27" Type="http://schemas.openxmlformats.org/officeDocument/2006/relationships/hyperlink" Target="mailto:childsafeorgs@ssr.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7394C74C2D4C4BBF09EB3DFA32E73A" ma:contentTypeVersion="21" ma:contentTypeDescription="Create a new document." ma:contentTypeScope="" ma:versionID="616f8335a4e8ff942b2fabb353bba95e">
  <xsd:schema xmlns:xsd="http://www.w3.org/2001/XMLSchema" xmlns:xs="http://www.w3.org/2001/XMLSchema" xmlns:p="http://schemas.microsoft.com/office/2006/metadata/properties" xmlns:ns2="c520fbed-e792-47a6-88e7-e35740b06176" xmlns:ns3="5dc74ea8-e552-4672-9e93-7e886a7af213" xmlns:ns4="5ce0f2b5-5be5-4508-bce9-d7011ece0659" targetNamespace="http://schemas.microsoft.com/office/2006/metadata/properties" ma:root="true" ma:fieldsID="0790393ba6f2035cbcb52706b865d3eb" ns2:_="" ns3:_="" ns4:_="">
    <xsd:import namespace="c520fbed-e792-47a6-88e7-e35740b06176"/>
    <xsd:import namespace="5dc74ea8-e552-4672-9e93-7e886a7af213"/>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Comments" minOccurs="0"/>
                <xsd:element ref="ns3:MediaLengthInSeconds" minOccurs="0"/>
                <xsd:element ref="ns3:MediaServiceLocation" minOccurs="0"/>
                <xsd:element ref="ns3:lcf76f155ced4ddcb4097134ff3c332f" minOccurs="0"/>
                <xsd:element ref="ns4:TaxCatchAll" minOccurs="0"/>
                <xsd:element ref="ns3:MediaServiceObjectDetectorVersions" minOccurs="0"/>
                <xsd:element ref="ns3:Comment"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0fbed-e792-47a6-88e7-e35740b061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c74ea8-e552-4672-9e93-7e886a7af2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Comments" ma:index="19" nillable="true" ma:displayName="Comments" ma:format="Dropdown" ma:internalName="Comments">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omment" ma:index="26" nillable="true" ma:displayName="Comment" ma:description="To qualify what the file represents" ma:format="Dropdown" ma:internalName="Comment">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tatus" ma:index="28" nillable="true" ma:displayName="Status" ma:description="Document status" ma:format="Dropdown" ma:internalName="Status">
      <xsd:simpleType>
        <xsd:restriction base="dms:Choice">
          <xsd:enumeration value="Reference only"/>
          <xsd:enumeration value="Approved"/>
          <xsd:enumeration value="Awaiting review"/>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66e7c54-9cd5-453d-a891-f90760712345}" ma:internalName="TaxCatchAll" ma:showField="CatchAllData" ma:web="c520fbed-e792-47a6-88e7-e35740b06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5dc74ea8-e552-4672-9e93-7e886a7af213" xsi:nil="true"/>
    <Comment xmlns="5dc74ea8-e552-4672-9e93-7e886a7af213" xsi:nil="true"/>
    <Status xmlns="5dc74ea8-e552-4672-9e93-7e886a7af213" xsi:nil="true"/>
    <TaxCatchAll xmlns="5ce0f2b5-5be5-4508-bce9-d7011ece0659"/>
    <lcf76f155ced4ddcb4097134ff3c332f xmlns="5dc74ea8-e552-4672-9e93-7e886a7af213">
      <Terms xmlns="http://schemas.microsoft.com/office/infopath/2007/PartnerControls"/>
    </lcf76f155ced4ddcb4097134ff3c332f>
    <Comments xmlns="5dc74ea8-e552-4672-9e93-7e886a7af21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36F40B28-1946-44BB-874C-70F3F9F90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0fbed-e792-47a6-88e7-e35740b06176"/>
    <ds:schemaRef ds:uri="5dc74ea8-e552-4672-9e93-7e886a7af21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c520fbed-e792-47a6-88e7-e35740b06176"/>
    <ds:schemaRef ds:uri="5ce0f2b5-5be5-4508-bce9-d7011ece0659"/>
    <ds:schemaRef ds:uri="http://purl.org/dc/elements/1.1/"/>
    <ds:schemaRef ds:uri="http://schemas.microsoft.com/office/2006/metadata/properties"/>
    <ds:schemaRef ds:uri="http://schemas.microsoft.com/office/infopath/2007/PartnerControls"/>
    <ds:schemaRef ds:uri="5dc74ea8-e552-4672-9e93-7e886a7af213"/>
    <ds:schemaRef ds:uri="http://www.w3.org/XML/1998/namespace"/>
    <ds:schemaRef ds:uri="http://purl.org/dc/dcmitype/"/>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1474</Words>
  <Characters>10677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Social Services Regulator factsheet</vt:lpstr>
    </vt:vector>
  </TitlesOfParts>
  <Manager/>
  <Company>Victoria State Government, Social Services Regulator</Company>
  <LinksUpToDate>false</LinksUpToDate>
  <CharactersWithSpaces>12127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Services Regulator factsheet</dc:title>
  <dc:subject/>
  <dc:creator>Alex Kirby (DFFH)</dc:creator>
  <cp:keywords/>
  <dc:description/>
  <cp:lastModifiedBy>Alex Kirby (SSR)</cp:lastModifiedBy>
  <cp:revision>2</cp:revision>
  <cp:lastPrinted>2021-01-29T05:27:00Z</cp:lastPrinted>
  <dcterms:created xsi:type="dcterms:W3CDTF">2024-09-10T23:34:00Z</dcterms:created>
  <dcterms:modified xsi:type="dcterms:W3CDTF">2024-09-10T23:34:00Z</dcterms:modified>
  <cp:category>Social Services Regulator factsheet</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0x010100027394C74C2D4C4BBF09EB3DFA32E73A</vt:lpwstr>
  </property>
  <property fmtid="{D5CDD505-2E9C-101B-9397-08002B2CF9AE}" pid="4" name="version">
    <vt:lpwstr>2022v1 15032022 SBV1 08052024 </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rder">
    <vt:r8>1800</vt:r8>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https://dhhsvicgovau.sharepoint.com/:w:/s/dffh/EcCVkpYjyclAkypjKN9RniEBgc1HW_uc-ThpQADyAV_Evg</vt:lpwstr>
  </property>
  <property fmtid="{D5CDD505-2E9C-101B-9397-08002B2CF9AE}" pid="21" name="Link">
    <vt:lpwstr>https://dhhsvicgovau.sharepoint.com/:w:/s/dffh/EcCVkpYjyclAkypjKN9RniEBgc1HW_uc-ThpQADyAV_Evg, https://dhhsvicgovau.sharepoint.com/:w:/s/dffh/EcCVkpYjyclAkypjKN9RniEBgc1HW_uc-ThpQADyAV_Evg</vt:lpwstr>
  </property>
  <property fmtid="{D5CDD505-2E9C-101B-9397-08002B2CF9AE}" pid="22" name="xd_Signature">
    <vt:bool>false</vt:bool>
  </property>
  <property fmtid="{D5CDD505-2E9C-101B-9397-08002B2CF9AE}" pid="23" name="MediaServiceImageTags">
    <vt:lpwstr/>
  </property>
  <property fmtid="{D5CDD505-2E9C-101B-9397-08002B2CF9AE}" pid="24" name="TriggerFlowInfo">
    <vt:lpwstr/>
  </property>
</Properties>
</file>