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DB8B07A" w:rsidR="00AD784C" w:rsidRPr="0009050A" w:rsidRDefault="00B9613E" w:rsidP="0016037B">
            <w:pPr>
              <w:pStyle w:val="Documenttitle"/>
            </w:pPr>
            <w:r>
              <w:t xml:space="preserve">Managing </w:t>
            </w:r>
            <w:r w:rsidR="00BE5A4A">
              <w:t xml:space="preserve">a </w:t>
            </w:r>
            <w:r w:rsidR="00C73B4A">
              <w:t>r</w:t>
            </w:r>
            <w:r w:rsidR="00AD5A4B">
              <w:t>esident</w:t>
            </w:r>
            <w:r w:rsidR="00BE5A4A">
              <w:t>’</w:t>
            </w:r>
            <w:r w:rsidR="00AD5A4B">
              <w:t>s</w:t>
            </w:r>
            <w:r w:rsidR="00B93F77">
              <w:t xml:space="preserve"> money</w:t>
            </w:r>
            <w:r w:rsidR="00AD5A4B">
              <w:t xml:space="preserve"> </w:t>
            </w:r>
          </w:p>
        </w:tc>
      </w:tr>
      <w:tr w:rsidR="000B2117" w14:paraId="5DF317EC" w14:textId="77777777" w:rsidTr="009C1CB1">
        <w:trPr>
          <w:trHeight w:val="1247"/>
        </w:trPr>
        <w:tc>
          <w:tcPr>
            <w:tcW w:w="7825" w:type="dxa"/>
          </w:tcPr>
          <w:p w14:paraId="69C24C39" w14:textId="69F3E13B" w:rsidR="000B2117" w:rsidRPr="0016037B" w:rsidRDefault="00AD5A4B" w:rsidP="0016037B">
            <w:pPr>
              <w:pStyle w:val="Documentsubtitle"/>
            </w:pPr>
            <w:r>
              <w:t xml:space="preserve">Supported residential service </w:t>
            </w:r>
            <w:r w:rsidR="006B32A5">
              <w:t>fact</w:t>
            </w:r>
            <w:r w:rsidR="000757C5">
              <w:t xml:space="preserve"> </w:t>
            </w:r>
            <w:r w:rsidR="006B32A5">
              <w:t>sheet</w:t>
            </w:r>
          </w:p>
        </w:tc>
      </w:tr>
      <w:tr w:rsidR="00CF4148" w14:paraId="5F5E6105" w14:textId="77777777" w:rsidTr="00CF4148">
        <w:trPr>
          <w:trHeight w:val="284"/>
        </w:trPr>
        <w:tc>
          <w:tcPr>
            <w:tcW w:w="7825" w:type="dxa"/>
          </w:tcPr>
          <w:p w14:paraId="45D389E8" w14:textId="74334762" w:rsidR="00CF4148" w:rsidRPr="00250DC4" w:rsidRDefault="00790087" w:rsidP="00CF4148">
            <w:pPr>
              <w:pStyle w:val="Bannermarking"/>
            </w:pPr>
            <w:fldSimple w:instr="FILLIN  &quot;Type the protective marking&quot; \d OFFICIAL \o  \* MERGEFORMAT">
              <w:r w:rsidR="00CF4148">
                <w:t>OFFICIAL</w:t>
              </w:r>
            </w:fldSimple>
          </w:p>
        </w:tc>
      </w:tr>
    </w:tbl>
    <w:sdt>
      <w:sdtPr>
        <w:rPr>
          <w:rFonts w:ascii="Arial" w:eastAsia="Times New Roman" w:hAnsi="Arial" w:cs="Times New Roman"/>
          <w:color w:val="auto"/>
          <w:sz w:val="21"/>
          <w:szCs w:val="20"/>
          <w:lang w:val="en-AU"/>
        </w:rPr>
        <w:id w:val="1105306976"/>
        <w:docPartObj>
          <w:docPartGallery w:val="Table of Contents"/>
          <w:docPartUnique/>
        </w:docPartObj>
      </w:sdtPr>
      <w:sdtEndPr>
        <w:rPr>
          <w:b/>
          <w:bCs/>
          <w:szCs w:val="21"/>
        </w:rPr>
      </w:sdtEndPr>
      <w:sdtContent>
        <w:p w14:paraId="6E1B8EBA" w14:textId="2481C1B4" w:rsidR="00294D4B" w:rsidRPr="00294D4B" w:rsidRDefault="00294D4B">
          <w:pPr>
            <w:pStyle w:val="TOCHeading"/>
            <w:rPr>
              <w:rStyle w:val="Heading3Char"/>
            </w:rPr>
          </w:pPr>
          <w:r w:rsidRPr="00294D4B">
            <w:rPr>
              <w:rStyle w:val="Heading3Char"/>
            </w:rPr>
            <w:t>Contents</w:t>
          </w:r>
        </w:p>
        <w:p w14:paraId="0491B588" w14:textId="27BF3F2B" w:rsidR="001B28B9" w:rsidRDefault="00294D4B">
          <w:pPr>
            <w:pStyle w:val="TOC1"/>
            <w:rPr>
              <w:rFonts w:asciiTheme="minorHAnsi" w:eastAsiaTheme="minorEastAsia" w:hAnsiTheme="minorHAnsi" w:cstheme="minorBidi"/>
              <w:b w:val="0"/>
              <w:kern w:val="2"/>
              <w:sz w:val="24"/>
              <w:szCs w:val="24"/>
              <w:lang w:eastAsia="en-AU"/>
              <w14:ligatures w14:val="standardContextual"/>
            </w:rPr>
          </w:pPr>
          <w:r>
            <w:rPr>
              <w:rFonts w:cs="Arial"/>
              <w:b w:val="0"/>
              <w:noProof w:val="0"/>
            </w:rPr>
            <w:fldChar w:fldCharType="begin"/>
          </w:r>
          <w:r>
            <w:instrText xml:space="preserve"> TOC \o "1-3" \h \z \u </w:instrText>
          </w:r>
          <w:r>
            <w:rPr>
              <w:rFonts w:cs="Arial"/>
              <w:b w:val="0"/>
              <w:noProof w:val="0"/>
            </w:rPr>
            <w:fldChar w:fldCharType="separate"/>
          </w:r>
          <w:hyperlink w:anchor="_Toc171681054" w:history="1">
            <w:r w:rsidR="001B28B9" w:rsidRPr="00BB25C0">
              <w:rPr>
                <w:rStyle w:val="Hyperlink"/>
              </w:rPr>
              <w:t>About the Social Services Regulator</w:t>
            </w:r>
            <w:r w:rsidR="001B28B9">
              <w:rPr>
                <w:webHidden/>
              </w:rPr>
              <w:tab/>
            </w:r>
            <w:r w:rsidR="001B28B9">
              <w:rPr>
                <w:webHidden/>
              </w:rPr>
              <w:fldChar w:fldCharType="begin"/>
            </w:r>
            <w:r w:rsidR="001B28B9">
              <w:rPr>
                <w:webHidden/>
              </w:rPr>
              <w:instrText xml:space="preserve"> PAGEREF _Toc171681054 \h </w:instrText>
            </w:r>
            <w:r w:rsidR="001B28B9">
              <w:rPr>
                <w:webHidden/>
              </w:rPr>
            </w:r>
            <w:r w:rsidR="001B28B9">
              <w:rPr>
                <w:webHidden/>
              </w:rPr>
              <w:fldChar w:fldCharType="separate"/>
            </w:r>
            <w:r w:rsidR="001B28B9">
              <w:rPr>
                <w:webHidden/>
              </w:rPr>
              <w:t>1</w:t>
            </w:r>
            <w:r w:rsidR="001B28B9">
              <w:rPr>
                <w:webHidden/>
              </w:rPr>
              <w:fldChar w:fldCharType="end"/>
            </w:r>
          </w:hyperlink>
        </w:p>
        <w:p w14:paraId="64EDE876" w14:textId="63A0690C" w:rsidR="001B28B9" w:rsidRDefault="00263B20">
          <w:pPr>
            <w:pStyle w:val="TOC2"/>
            <w:rPr>
              <w:rFonts w:asciiTheme="minorHAnsi" w:eastAsiaTheme="minorEastAsia" w:hAnsiTheme="minorHAnsi" w:cstheme="minorBidi"/>
              <w:kern w:val="2"/>
              <w:sz w:val="24"/>
              <w:szCs w:val="24"/>
              <w:lang w:eastAsia="en-AU"/>
              <w14:ligatures w14:val="standardContextual"/>
            </w:rPr>
          </w:pPr>
          <w:hyperlink w:anchor="_Toc171681055" w:history="1">
            <w:r w:rsidR="001B28B9" w:rsidRPr="00BB25C0">
              <w:rPr>
                <w:rStyle w:val="Hyperlink"/>
              </w:rPr>
              <w:t>Managing a resident’s money</w:t>
            </w:r>
            <w:r w:rsidR="001B28B9">
              <w:rPr>
                <w:webHidden/>
              </w:rPr>
              <w:tab/>
            </w:r>
            <w:r w:rsidR="001B28B9">
              <w:rPr>
                <w:webHidden/>
              </w:rPr>
              <w:fldChar w:fldCharType="begin"/>
            </w:r>
            <w:r w:rsidR="001B28B9">
              <w:rPr>
                <w:webHidden/>
              </w:rPr>
              <w:instrText xml:space="preserve"> PAGEREF _Toc171681055 \h </w:instrText>
            </w:r>
            <w:r w:rsidR="001B28B9">
              <w:rPr>
                <w:webHidden/>
              </w:rPr>
            </w:r>
            <w:r w:rsidR="001B28B9">
              <w:rPr>
                <w:webHidden/>
              </w:rPr>
              <w:fldChar w:fldCharType="separate"/>
            </w:r>
            <w:r w:rsidR="001B28B9">
              <w:rPr>
                <w:webHidden/>
              </w:rPr>
              <w:t>1</w:t>
            </w:r>
            <w:r w:rsidR="001B28B9">
              <w:rPr>
                <w:webHidden/>
              </w:rPr>
              <w:fldChar w:fldCharType="end"/>
            </w:r>
          </w:hyperlink>
        </w:p>
        <w:p w14:paraId="15FBF0B4" w14:textId="30FB8389" w:rsidR="001B28B9" w:rsidRDefault="00263B20">
          <w:pPr>
            <w:pStyle w:val="TOC3"/>
            <w:rPr>
              <w:rFonts w:asciiTheme="minorHAnsi" w:eastAsiaTheme="minorEastAsia" w:hAnsiTheme="minorHAnsi" w:cstheme="minorBidi"/>
              <w:noProof/>
              <w:kern w:val="2"/>
              <w:sz w:val="24"/>
              <w:szCs w:val="24"/>
              <w:lang w:eastAsia="en-AU"/>
              <w14:ligatures w14:val="standardContextual"/>
            </w:rPr>
          </w:pPr>
          <w:hyperlink w:anchor="_Toc171681056" w:history="1">
            <w:r w:rsidR="001B28B9" w:rsidRPr="00BB25C0">
              <w:rPr>
                <w:rStyle w:val="Hyperlink"/>
                <w:noProof/>
              </w:rPr>
              <w:t>What are the requirements to manage a resident’s money?</w:t>
            </w:r>
            <w:r w:rsidR="001B28B9">
              <w:rPr>
                <w:noProof/>
                <w:webHidden/>
              </w:rPr>
              <w:tab/>
            </w:r>
            <w:r w:rsidR="001B28B9">
              <w:rPr>
                <w:noProof/>
                <w:webHidden/>
              </w:rPr>
              <w:fldChar w:fldCharType="begin"/>
            </w:r>
            <w:r w:rsidR="001B28B9">
              <w:rPr>
                <w:noProof/>
                <w:webHidden/>
              </w:rPr>
              <w:instrText xml:space="preserve"> PAGEREF _Toc171681056 \h </w:instrText>
            </w:r>
            <w:r w:rsidR="001B28B9">
              <w:rPr>
                <w:noProof/>
                <w:webHidden/>
              </w:rPr>
            </w:r>
            <w:r w:rsidR="001B28B9">
              <w:rPr>
                <w:noProof/>
                <w:webHidden/>
              </w:rPr>
              <w:fldChar w:fldCharType="separate"/>
            </w:r>
            <w:r w:rsidR="001B28B9">
              <w:rPr>
                <w:noProof/>
                <w:webHidden/>
              </w:rPr>
              <w:t>2</w:t>
            </w:r>
            <w:r w:rsidR="001B28B9">
              <w:rPr>
                <w:noProof/>
                <w:webHidden/>
              </w:rPr>
              <w:fldChar w:fldCharType="end"/>
            </w:r>
          </w:hyperlink>
        </w:p>
        <w:p w14:paraId="7D4DEA33" w14:textId="2A211558" w:rsidR="001B28B9" w:rsidRDefault="00263B20">
          <w:pPr>
            <w:pStyle w:val="TOC1"/>
            <w:rPr>
              <w:rFonts w:asciiTheme="minorHAnsi" w:eastAsiaTheme="minorEastAsia" w:hAnsiTheme="minorHAnsi" w:cstheme="minorBidi"/>
              <w:b w:val="0"/>
              <w:kern w:val="2"/>
              <w:sz w:val="24"/>
              <w:szCs w:val="24"/>
              <w:lang w:eastAsia="en-AU"/>
              <w14:ligatures w14:val="standardContextual"/>
            </w:rPr>
          </w:pPr>
          <w:hyperlink w:anchor="_Toc171681057" w:history="1">
            <w:r w:rsidR="001B28B9" w:rsidRPr="00BB25C0">
              <w:rPr>
                <w:rStyle w:val="Hyperlink"/>
              </w:rPr>
              <w:t>What transactions are permitted?</w:t>
            </w:r>
            <w:r w:rsidR="001B28B9">
              <w:rPr>
                <w:webHidden/>
              </w:rPr>
              <w:tab/>
            </w:r>
            <w:r w:rsidR="001B28B9">
              <w:rPr>
                <w:webHidden/>
              </w:rPr>
              <w:fldChar w:fldCharType="begin"/>
            </w:r>
            <w:r w:rsidR="001B28B9">
              <w:rPr>
                <w:webHidden/>
              </w:rPr>
              <w:instrText xml:space="preserve"> PAGEREF _Toc171681057 \h </w:instrText>
            </w:r>
            <w:r w:rsidR="001B28B9">
              <w:rPr>
                <w:webHidden/>
              </w:rPr>
            </w:r>
            <w:r w:rsidR="001B28B9">
              <w:rPr>
                <w:webHidden/>
              </w:rPr>
              <w:fldChar w:fldCharType="separate"/>
            </w:r>
            <w:r w:rsidR="001B28B9">
              <w:rPr>
                <w:webHidden/>
              </w:rPr>
              <w:t>3</w:t>
            </w:r>
            <w:r w:rsidR="001B28B9">
              <w:rPr>
                <w:webHidden/>
              </w:rPr>
              <w:fldChar w:fldCharType="end"/>
            </w:r>
          </w:hyperlink>
        </w:p>
        <w:p w14:paraId="311EAB4D" w14:textId="0B95515B" w:rsidR="001B28B9" w:rsidRDefault="00263B20">
          <w:pPr>
            <w:pStyle w:val="TOC3"/>
            <w:rPr>
              <w:rFonts w:asciiTheme="minorHAnsi" w:eastAsiaTheme="minorEastAsia" w:hAnsiTheme="minorHAnsi" w:cstheme="minorBidi"/>
              <w:noProof/>
              <w:kern w:val="2"/>
              <w:sz w:val="24"/>
              <w:szCs w:val="24"/>
              <w:lang w:eastAsia="en-AU"/>
              <w14:ligatures w14:val="standardContextual"/>
            </w:rPr>
          </w:pPr>
          <w:hyperlink w:anchor="_Toc171681058" w:history="1">
            <w:r w:rsidR="001B28B9" w:rsidRPr="00BB25C0">
              <w:rPr>
                <w:rStyle w:val="Hyperlink"/>
                <w:noProof/>
              </w:rPr>
              <w:t>What is a prohibited transaction?</w:t>
            </w:r>
            <w:r w:rsidR="001B28B9">
              <w:rPr>
                <w:noProof/>
                <w:webHidden/>
              </w:rPr>
              <w:tab/>
            </w:r>
            <w:r w:rsidR="001B28B9">
              <w:rPr>
                <w:noProof/>
                <w:webHidden/>
              </w:rPr>
              <w:fldChar w:fldCharType="begin"/>
            </w:r>
            <w:r w:rsidR="001B28B9">
              <w:rPr>
                <w:noProof/>
                <w:webHidden/>
              </w:rPr>
              <w:instrText xml:space="preserve"> PAGEREF _Toc171681058 \h </w:instrText>
            </w:r>
            <w:r w:rsidR="001B28B9">
              <w:rPr>
                <w:noProof/>
                <w:webHidden/>
              </w:rPr>
            </w:r>
            <w:r w:rsidR="001B28B9">
              <w:rPr>
                <w:noProof/>
                <w:webHidden/>
              </w:rPr>
              <w:fldChar w:fldCharType="separate"/>
            </w:r>
            <w:r w:rsidR="001B28B9">
              <w:rPr>
                <w:noProof/>
                <w:webHidden/>
              </w:rPr>
              <w:t>3</w:t>
            </w:r>
            <w:r w:rsidR="001B28B9">
              <w:rPr>
                <w:noProof/>
                <w:webHidden/>
              </w:rPr>
              <w:fldChar w:fldCharType="end"/>
            </w:r>
          </w:hyperlink>
        </w:p>
        <w:p w14:paraId="009E7DB9" w14:textId="6E6BE019" w:rsidR="001B28B9" w:rsidRDefault="00263B20">
          <w:pPr>
            <w:pStyle w:val="TOC1"/>
            <w:rPr>
              <w:rFonts w:asciiTheme="minorHAnsi" w:eastAsiaTheme="minorEastAsia" w:hAnsiTheme="minorHAnsi" w:cstheme="minorBidi"/>
              <w:b w:val="0"/>
              <w:kern w:val="2"/>
              <w:sz w:val="24"/>
              <w:szCs w:val="24"/>
              <w:lang w:eastAsia="en-AU"/>
              <w14:ligatures w14:val="standardContextual"/>
            </w:rPr>
          </w:pPr>
          <w:hyperlink w:anchor="_Toc171681059" w:history="1">
            <w:r w:rsidR="001B28B9" w:rsidRPr="00BB25C0">
              <w:rPr>
                <w:rStyle w:val="Hyperlink"/>
              </w:rPr>
              <w:t>What are my reporting requirements?</w:t>
            </w:r>
            <w:r w:rsidR="001B28B9">
              <w:rPr>
                <w:webHidden/>
              </w:rPr>
              <w:tab/>
            </w:r>
            <w:r w:rsidR="001B28B9">
              <w:rPr>
                <w:webHidden/>
              </w:rPr>
              <w:fldChar w:fldCharType="begin"/>
            </w:r>
            <w:r w:rsidR="001B28B9">
              <w:rPr>
                <w:webHidden/>
              </w:rPr>
              <w:instrText xml:space="preserve"> PAGEREF _Toc171681059 \h </w:instrText>
            </w:r>
            <w:r w:rsidR="001B28B9">
              <w:rPr>
                <w:webHidden/>
              </w:rPr>
            </w:r>
            <w:r w:rsidR="001B28B9">
              <w:rPr>
                <w:webHidden/>
              </w:rPr>
              <w:fldChar w:fldCharType="separate"/>
            </w:r>
            <w:r w:rsidR="001B28B9">
              <w:rPr>
                <w:webHidden/>
              </w:rPr>
              <w:t>4</w:t>
            </w:r>
            <w:r w:rsidR="001B28B9">
              <w:rPr>
                <w:webHidden/>
              </w:rPr>
              <w:fldChar w:fldCharType="end"/>
            </w:r>
          </w:hyperlink>
        </w:p>
        <w:p w14:paraId="5B49C007" w14:textId="4EE68207" w:rsidR="001B28B9" w:rsidRDefault="00263B20">
          <w:pPr>
            <w:pStyle w:val="TOC3"/>
            <w:rPr>
              <w:rFonts w:asciiTheme="minorHAnsi" w:eastAsiaTheme="minorEastAsia" w:hAnsiTheme="minorHAnsi" w:cstheme="minorBidi"/>
              <w:noProof/>
              <w:kern w:val="2"/>
              <w:sz w:val="24"/>
              <w:szCs w:val="24"/>
              <w:lang w:eastAsia="en-AU"/>
              <w14:ligatures w14:val="standardContextual"/>
            </w:rPr>
          </w:pPr>
          <w:hyperlink w:anchor="_Toc171681060" w:history="1">
            <w:r w:rsidR="001B28B9" w:rsidRPr="00BB25C0">
              <w:rPr>
                <w:rStyle w:val="Hyperlink"/>
                <w:noProof/>
              </w:rPr>
              <w:t>What do I need to report?</w:t>
            </w:r>
            <w:r w:rsidR="001B28B9">
              <w:rPr>
                <w:noProof/>
                <w:webHidden/>
              </w:rPr>
              <w:tab/>
            </w:r>
            <w:r w:rsidR="001B28B9">
              <w:rPr>
                <w:noProof/>
                <w:webHidden/>
              </w:rPr>
              <w:fldChar w:fldCharType="begin"/>
            </w:r>
            <w:r w:rsidR="001B28B9">
              <w:rPr>
                <w:noProof/>
                <w:webHidden/>
              </w:rPr>
              <w:instrText xml:space="preserve"> PAGEREF _Toc171681060 \h </w:instrText>
            </w:r>
            <w:r w:rsidR="001B28B9">
              <w:rPr>
                <w:noProof/>
                <w:webHidden/>
              </w:rPr>
            </w:r>
            <w:r w:rsidR="001B28B9">
              <w:rPr>
                <w:noProof/>
                <w:webHidden/>
              </w:rPr>
              <w:fldChar w:fldCharType="separate"/>
            </w:r>
            <w:r w:rsidR="001B28B9">
              <w:rPr>
                <w:noProof/>
                <w:webHidden/>
              </w:rPr>
              <w:t>4</w:t>
            </w:r>
            <w:r w:rsidR="001B28B9">
              <w:rPr>
                <w:noProof/>
                <w:webHidden/>
              </w:rPr>
              <w:fldChar w:fldCharType="end"/>
            </w:r>
          </w:hyperlink>
        </w:p>
        <w:p w14:paraId="3758B1A0" w14:textId="3EF49758" w:rsidR="001B28B9" w:rsidRDefault="00263B20">
          <w:pPr>
            <w:pStyle w:val="TOC3"/>
            <w:rPr>
              <w:rFonts w:asciiTheme="minorHAnsi" w:eastAsiaTheme="minorEastAsia" w:hAnsiTheme="minorHAnsi" w:cstheme="minorBidi"/>
              <w:noProof/>
              <w:kern w:val="2"/>
              <w:sz w:val="24"/>
              <w:szCs w:val="24"/>
              <w:lang w:eastAsia="en-AU"/>
              <w14:ligatures w14:val="standardContextual"/>
            </w:rPr>
          </w:pPr>
          <w:hyperlink w:anchor="_Toc171681061" w:history="1">
            <w:r w:rsidR="001B28B9" w:rsidRPr="00BB25C0">
              <w:rPr>
                <w:rStyle w:val="Hyperlink"/>
                <w:noProof/>
              </w:rPr>
              <w:t>Steps for reporting</w:t>
            </w:r>
            <w:r w:rsidR="001B28B9">
              <w:rPr>
                <w:noProof/>
                <w:webHidden/>
              </w:rPr>
              <w:tab/>
            </w:r>
            <w:r w:rsidR="001B28B9">
              <w:rPr>
                <w:noProof/>
                <w:webHidden/>
              </w:rPr>
              <w:fldChar w:fldCharType="begin"/>
            </w:r>
            <w:r w:rsidR="001B28B9">
              <w:rPr>
                <w:noProof/>
                <w:webHidden/>
              </w:rPr>
              <w:instrText xml:space="preserve"> PAGEREF _Toc171681061 \h </w:instrText>
            </w:r>
            <w:r w:rsidR="001B28B9">
              <w:rPr>
                <w:noProof/>
                <w:webHidden/>
              </w:rPr>
            </w:r>
            <w:r w:rsidR="001B28B9">
              <w:rPr>
                <w:noProof/>
                <w:webHidden/>
              </w:rPr>
              <w:fldChar w:fldCharType="separate"/>
            </w:r>
            <w:r w:rsidR="001B28B9">
              <w:rPr>
                <w:noProof/>
                <w:webHidden/>
              </w:rPr>
              <w:t>4</w:t>
            </w:r>
            <w:r w:rsidR="001B28B9">
              <w:rPr>
                <w:noProof/>
                <w:webHidden/>
              </w:rPr>
              <w:fldChar w:fldCharType="end"/>
            </w:r>
          </w:hyperlink>
        </w:p>
        <w:p w14:paraId="60A30756" w14:textId="766FCB03" w:rsidR="001B28B9" w:rsidRDefault="00263B20">
          <w:pPr>
            <w:pStyle w:val="TOC1"/>
            <w:rPr>
              <w:rFonts w:asciiTheme="minorHAnsi" w:eastAsiaTheme="minorEastAsia" w:hAnsiTheme="minorHAnsi" w:cstheme="minorBidi"/>
              <w:b w:val="0"/>
              <w:kern w:val="2"/>
              <w:sz w:val="24"/>
              <w:szCs w:val="24"/>
              <w:lang w:eastAsia="en-AU"/>
              <w14:ligatures w14:val="standardContextual"/>
            </w:rPr>
          </w:pPr>
          <w:hyperlink w:anchor="_Toc171681062" w:history="1">
            <w:r w:rsidR="001B28B9" w:rsidRPr="00BB25C0">
              <w:rPr>
                <w:rStyle w:val="Hyperlink"/>
              </w:rPr>
              <w:t>What is the Regulator’s role?</w:t>
            </w:r>
            <w:r w:rsidR="001B28B9">
              <w:rPr>
                <w:webHidden/>
              </w:rPr>
              <w:tab/>
            </w:r>
            <w:r w:rsidR="001B28B9">
              <w:rPr>
                <w:webHidden/>
              </w:rPr>
              <w:fldChar w:fldCharType="begin"/>
            </w:r>
            <w:r w:rsidR="001B28B9">
              <w:rPr>
                <w:webHidden/>
              </w:rPr>
              <w:instrText xml:space="preserve"> PAGEREF _Toc171681062 \h </w:instrText>
            </w:r>
            <w:r w:rsidR="001B28B9">
              <w:rPr>
                <w:webHidden/>
              </w:rPr>
            </w:r>
            <w:r w:rsidR="001B28B9">
              <w:rPr>
                <w:webHidden/>
              </w:rPr>
              <w:fldChar w:fldCharType="separate"/>
            </w:r>
            <w:r w:rsidR="001B28B9">
              <w:rPr>
                <w:webHidden/>
              </w:rPr>
              <w:t>5</w:t>
            </w:r>
            <w:r w:rsidR="001B28B9">
              <w:rPr>
                <w:webHidden/>
              </w:rPr>
              <w:fldChar w:fldCharType="end"/>
            </w:r>
          </w:hyperlink>
        </w:p>
        <w:p w14:paraId="695D61A1" w14:textId="18763AA4" w:rsidR="001B28B9" w:rsidRDefault="00263B20">
          <w:pPr>
            <w:pStyle w:val="TOC1"/>
            <w:rPr>
              <w:rFonts w:asciiTheme="minorHAnsi" w:eastAsiaTheme="minorEastAsia" w:hAnsiTheme="minorHAnsi" w:cstheme="minorBidi"/>
              <w:b w:val="0"/>
              <w:kern w:val="2"/>
              <w:sz w:val="24"/>
              <w:szCs w:val="24"/>
              <w:lang w:eastAsia="en-AU"/>
              <w14:ligatures w14:val="standardContextual"/>
            </w:rPr>
          </w:pPr>
          <w:hyperlink w:anchor="_Toc171681063" w:history="1">
            <w:r w:rsidR="001B28B9" w:rsidRPr="00BB25C0">
              <w:rPr>
                <w:rStyle w:val="Hyperlink"/>
              </w:rPr>
              <w:t>Useful resources and contacts</w:t>
            </w:r>
            <w:r w:rsidR="001B28B9">
              <w:rPr>
                <w:webHidden/>
              </w:rPr>
              <w:tab/>
            </w:r>
            <w:r w:rsidR="001B28B9">
              <w:rPr>
                <w:webHidden/>
              </w:rPr>
              <w:fldChar w:fldCharType="begin"/>
            </w:r>
            <w:r w:rsidR="001B28B9">
              <w:rPr>
                <w:webHidden/>
              </w:rPr>
              <w:instrText xml:space="preserve"> PAGEREF _Toc171681063 \h </w:instrText>
            </w:r>
            <w:r w:rsidR="001B28B9">
              <w:rPr>
                <w:webHidden/>
              </w:rPr>
            </w:r>
            <w:r w:rsidR="001B28B9">
              <w:rPr>
                <w:webHidden/>
              </w:rPr>
              <w:fldChar w:fldCharType="separate"/>
            </w:r>
            <w:r w:rsidR="001B28B9">
              <w:rPr>
                <w:webHidden/>
              </w:rPr>
              <w:t>5</w:t>
            </w:r>
            <w:r w:rsidR="001B28B9">
              <w:rPr>
                <w:webHidden/>
              </w:rPr>
              <w:fldChar w:fldCharType="end"/>
            </w:r>
          </w:hyperlink>
        </w:p>
        <w:p w14:paraId="3E775333" w14:textId="249EB79D" w:rsidR="001B28B9" w:rsidRDefault="00263B20">
          <w:pPr>
            <w:pStyle w:val="TOC2"/>
            <w:rPr>
              <w:rFonts w:asciiTheme="minorHAnsi" w:eastAsiaTheme="minorEastAsia" w:hAnsiTheme="minorHAnsi" w:cstheme="minorBidi"/>
              <w:kern w:val="2"/>
              <w:sz w:val="24"/>
              <w:szCs w:val="24"/>
              <w:lang w:eastAsia="en-AU"/>
              <w14:ligatures w14:val="standardContextual"/>
            </w:rPr>
          </w:pPr>
          <w:hyperlink w:anchor="_Toc171681064" w:history="1">
            <w:r w:rsidR="001B28B9" w:rsidRPr="00BB25C0">
              <w:rPr>
                <w:rStyle w:val="Hyperlink"/>
              </w:rPr>
              <w:t>Resources</w:t>
            </w:r>
            <w:r w:rsidR="001B28B9">
              <w:rPr>
                <w:webHidden/>
              </w:rPr>
              <w:tab/>
            </w:r>
            <w:r w:rsidR="001B28B9">
              <w:rPr>
                <w:webHidden/>
              </w:rPr>
              <w:fldChar w:fldCharType="begin"/>
            </w:r>
            <w:r w:rsidR="001B28B9">
              <w:rPr>
                <w:webHidden/>
              </w:rPr>
              <w:instrText xml:space="preserve"> PAGEREF _Toc171681064 \h </w:instrText>
            </w:r>
            <w:r w:rsidR="001B28B9">
              <w:rPr>
                <w:webHidden/>
              </w:rPr>
            </w:r>
            <w:r w:rsidR="001B28B9">
              <w:rPr>
                <w:webHidden/>
              </w:rPr>
              <w:fldChar w:fldCharType="separate"/>
            </w:r>
            <w:r w:rsidR="001B28B9">
              <w:rPr>
                <w:webHidden/>
              </w:rPr>
              <w:t>5</w:t>
            </w:r>
            <w:r w:rsidR="001B28B9">
              <w:rPr>
                <w:webHidden/>
              </w:rPr>
              <w:fldChar w:fldCharType="end"/>
            </w:r>
          </w:hyperlink>
        </w:p>
        <w:p w14:paraId="02BFB315" w14:textId="2D47C687" w:rsidR="001B28B9" w:rsidRDefault="00263B20">
          <w:pPr>
            <w:pStyle w:val="TOC2"/>
            <w:rPr>
              <w:rFonts w:asciiTheme="minorHAnsi" w:eastAsiaTheme="minorEastAsia" w:hAnsiTheme="minorHAnsi" w:cstheme="minorBidi"/>
              <w:kern w:val="2"/>
              <w:sz w:val="24"/>
              <w:szCs w:val="24"/>
              <w:lang w:eastAsia="en-AU"/>
              <w14:ligatures w14:val="standardContextual"/>
            </w:rPr>
          </w:pPr>
          <w:hyperlink w:anchor="_Toc171681065" w:history="1">
            <w:r w:rsidR="001B28B9" w:rsidRPr="00BB25C0">
              <w:rPr>
                <w:rStyle w:val="Hyperlink"/>
              </w:rPr>
              <w:t>Contact us</w:t>
            </w:r>
            <w:r w:rsidR="001B28B9">
              <w:rPr>
                <w:webHidden/>
              </w:rPr>
              <w:tab/>
            </w:r>
            <w:r w:rsidR="001B28B9">
              <w:rPr>
                <w:webHidden/>
              </w:rPr>
              <w:fldChar w:fldCharType="begin"/>
            </w:r>
            <w:r w:rsidR="001B28B9">
              <w:rPr>
                <w:webHidden/>
              </w:rPr>
              <w:instrText xml:space="preserve"> PAGEREF _Toc171681065 \h </w:instrText>
            </w:r>
            <w:r w:rsidR="001B28B9">
              <w:rPr>
                <w:webHidden/>
              </w:rPr>
            </w:r>
            <w:r w:rsidR="001B28B9">
              <w:rPr>
                <w:webHidden/>
              </w:rPr>
              <w:fldChar w:fldCharType="separate"/>
            </w:r>
            <w:r w:rsidR="001B28B9">
              <w:rPr>
                <w:webHidden/>
              </w:rPr>
              <w:t>5</w:t>
            </w:r>
            <w:r w:rsidR="001B28B9">
              <w:rPr>
                <w:webHidden/>
              </w:rPr>
              <w:fldChar w:fldCharType="end"/>
            </w:r>
          </w:hyperlink>
        </w:p>
        <w:p w14:paraId="3FD43261" w14:textId="0F45E128" w:rsidR="00F32368" w:rsidRPr="00F32368" w:rsidRDefault="00294D4B" w:rsidP="00080319">
          <w:r>
            <w:rPr>
              <w:b/>
              <w:bCs/>
              <w:noProof/>
            </w:rPr>
            <w:fldChar w:fldCharType="end"/>
          </w:r>
        </w:p>
      </w:sdtContent>
    </w:sdt>
    <w:bookmarkStart w:id="0" w:name="_Hlk41913885" w:displacedByCustomXml="prev"/>
    <w:p w14:paraId="7FC2526E" w14:textId="77777777" w:rsidR="002555CE" w:rsidRDefault="002555CE" w:rsidP="002555CE">
      <w:pPr>
        <w:pStyle w:val="Heading1"/>
      </w:pPr>
      <w:bookmarkStart w:id="1" w:name="_Toc171439647"/>
      <w:bookmarkStart w:id="2" w:name="_Toc171681054"/>
      <w:bookmarkEnd w:id="0"/>
      <w:r>
        <w:t>About the Social Services Regulator</w:t>
      </w:r>
      <w:bookmarkEnd w:id="1"/>
      <w:bookmarkEnd w:id="2"/>
    </w:p>
    <w:p w14:paraId="5CE138AD" w14:textId="05D0ED53" w:rsidR="002555CE" w:rsidRDefault="006440AD" w:rsidP="002555CE">
      <w:pPr>
        <w:pStyle w:val="Body"/>
        <w:rPr>
          <w:rStyle w:val="BodyChar"/>
        </w:rPr>
      </w:pPr>
      <w:r>
        <w:t xml:space="preserve">The </w:t>
      </w:r>
      <w:hyperlink r:id="rId14" w:history="1">
        <w:r w:rsidRPr="0091237A">
          <w:rPr>
            <w:rStyle w:val="Hyperlink"/>
            <w:i/>
            <w:iCs/>
          </w:rPr>
          <w:t>Social Services Regulation Act 2021</w:t>
        </w:r>
      </w:hyperlink>
      <w:r w:rsidRPr="00793139">
        <w:t xml:space="preserve"> (the Act)</w:t>
      </w:r>
      <w:r>
        <w:t xml:space="preserve">, the </w:t>
      </w:r>
      <w:hyperlink r:id="rId15" w:history="1">
        <w:r w:rsidRPr="00B8727B">
          <w:rPr>
            <w:rStyle w:val="Hyperlink"/>
            <w:i/>
            <w:iCs/>
          </w:rPr>
          <w:t>Social Services Regulations 2023</w:t>
        </w:r>
      </w:hyperlink>
      <w:r>
        <w:t xml:space="preserve"> (the Regulations) and </w:t>
      </w:r>
      <w:r w:rsidRPr="0046697A">
        <w:t xml:space="preserve">the </w:t>
      </w:r>
      <w:hyperlink r:id="rId16" w:history="1">
        <w:r w:rsidRPr="00546753">
          <w:rPr>
            <w:rStyle w:val="Hyperlink"/>
            <w:i/>
            <w:iCs/>
          </w:rPr>
          <w:t>Social Services (Supported Residential Services) Regulations 2024</w:t>
        </w:r>
      </w:hyperlink>
      <w:r>
        <w:rPr>
          <w:i/>
          <w:iCs/>
        </w:rPr>
        <w:t xml:space="preserve"> </w:t>
      </w:r>
      <w:r>
        <w:t>(the SRS Regulations)</w:t>
      </w:r>
      <w:r w:rsidR="002555CE">
        <w:t xml:space="preserve"> </w:t>
      </w:r>
      <w:r w:rsidR="002555CE" w:rsidRPr="000515C8">
        <w:t>create</w:t>
      </w:r>
      <w:r w:rsidR="002555CE">
        <w:t xml:space="preserve"> a new regulatory framework for social services in Victoria. This framework puts the protection and safety of social service users at the centre </w:t>
      </w:r>
      <w:r w:rsidR="002555CE" w:rsidRPr="00FD6172">
        <w:rPr>
          <w:rStyle w:val="BodyChar"/>
        </w:rPr>
        <w:t xml:space="preserve">of </w:t>
      </w:r>
      <w:r w:rsidR="002555CE">
        <w:rPr>
          <w:rStyle w:val="BodyChar"/>
        </w:rPr>
        <w:t xml:space="preserve">social </w:t>
      </w:r>
      <w:r w:rsidR="002555CE" w:rsidRPr="00FD6172">
        <w:rPr>
          <w:rStyle w:val="BodyChar"/>
        </w:rPr>
        <w:t>service</w:t>
      </w:r>
      <w:r w:rsidR="002555CE">
        <w:rPr>
          <w:rStyle w:val="BodyChar"/>
        </w:rPr>
        <w:t>s</w:t>
      </w:r>
      <w:r w:rsidR="002555CE" w:rsidRPr="00FD6172">
        <w:rPr>
          <w:rStyle w:val="BodyChar"/>
        </w:rPr>
        <w:t xml:space="preserve"> delivery.</w:t>
      </w:r>
    </w:p>
    <w:p w14:paraId="47482248" w14:textId="77777777" w:rsidR="002555CE" w:rsidRDefault="002555CE" w:rsidP="002555CE">
      <w:pPr>
        <w:pStyle w:val="Body"/>
        <w:rPr>
          <w:rFonts w:cs="Arial"/>
          <w:szCs w:val="21"/>
        </w:rPr>
      </w:pPr>
      <w:r w:rsidRPr="00E11F59">
        <w:rPr>
          <w:rStyle w:val="BodyChar"/>
        </w:rPr>
        <w:t>The Social Services Regulator replace</w:t>
      </w:r>
      <w:r>
        <w:rPr>
          <w:rStyle w:val="BodyChar"/>
        </w:rPr>
        <w:t>s</w:t>
      </w:r>
      <w:r w:rsidRPr="00E11F59">
        <w:rPr>
          <w:rStyle w:val="BodyChar"/>
        </w:rPr>
        <w:t xml:space="preserve"> the Human Services Regulator. </w:t>
      </w:r>
      <w:r w:rsidRPr="0028028C">
        <w:t xml:space="preserve">The Social Services Regulator </w:t>
      </w:r>
      <w:r w:rsidRPr="00B1187E">
        <w:rPr>
          <w:rFonts w:cs="Arial"/>
          <w:szCs w:val="21"/>
        </w:rPr>
        <w:t xml:space="preserve">aims to </w:t>
      </w:r>
      <w:r w:rsidRPr="00F50B60">
        <w:rPr>
          <w:rFonts w:cs="Arial"/>
          <w:szCs w:val="21"/>
        </w:rPr>
        <w:t xml:space="preserve">strengthen </w:t>
      </w:r>
      <w:r w:rsidRPr="002B7B2D">
        <w:rPr>
          <w:rStyle w:val="cf01"/>
          <w:rFonts w:ascii="Arial" w:hAnsi="Arial" w:cs="Arial"/>
          <w:sz w:val="21"/>
          <w:szCs w:val="21"/>
        </w:rPr>
        <w:t>protections for social services users to safeguard people from harm, abuse and neglect</w:t>
      </w:r>
      <w:r w:rsidRPr="00F50B60">
        <w:rPr>
          <w:rFonts w:cs="Arial"/>
          <w:szCs w:val="21"/>
        </w:rPr>
        <w:t xml:space="preserve">. </w:t>
      </w:r>
    </w:p>
    <w:p w14:paraId="35581167" w14:textId="77777777" w:rsidR="002555CE" w:rsidRDefault="002555CE" w:rsidP="002555CE">
      <w:pPr>
        <w:pStyle w:val="Body"/>
        <w:rPr>
          <w:rStyle w:val="BodyChar"/>
        </w:rPr>
      </w:pPr>
      <w:r w:rsidRPr="00B1187E">
        <w:rPr>
          <w:rStyle w:val="BodyChar"/>
          <w:rFonts w:cs="Arial"/>
          <w:szCs w:val="21"/>
        </w:rPr>
        <w:t>Core objectives include:</w:t>
      </w:r>
    </w:p>
    <w:p w14:paraId="0EA06FD1" w14:textId="77777777" w:rsidR="002555CE" w:rsidRPr="000515C8" w:rsidRDefault="002555CE" w:rsidP="002555CE">
      <w:pPr>
        <w:pStyle w:val="Bullet1"/>
      </w:pPr>
      <w:r w:rsidRPr="000515C8">
        <w:t>protect</w:t>
      </w:r>
      <w:r>
        <w:t>ing</w:t>
      </w:r>
      <w:r w:rsidRPr="000515C8">
        <w:t xml:space="preserve"> the rights of service users</w:t>
      </w:r>
    </w:p>
    <w:p w14:paraId="3BEE5EC5" w14:textId="77777777" w:rsidR="002555CE" w:rsidRDefault="002555CE" w:rsidP="002555CE">
      <w:pPr>
        <w:pStyle w:val="Bullet1"/>
      </w:pPr>
      <w:r w:rsidRPr="000515C8">
        <w:t>support</w:t>
      </w:r>
      <w:r>
        <w:t>ing</w:t>
      </w:r>
      <w:r w:rsidRPr="000515C8">
        <w:t xml:space="preserve"> safe and effective social services delivery</w:t>
      </w:r>
    </w:p>
    <w:p w14:paraId="42B68E19" w14:textId="77777777" w:rsidR="002555CE" w:rsidRPr="000515C8" w:rsidRDefault="002555CE" w:rsidP="002555CE">
      <w:pPr>
        <w:pStyle w:val="Bullet1"/>
      </w:pPr>
      <w:r w:rsidRPr="000515C8">
        <w:t>minimis</w:t>
      </w:r>
      <w:r>
        <w:t>ing</w:t>
      </w:r>
      <w:r w:rsidRPr="000515C8">
        <w:t xml:space="preserve"> the risk of avoidable harm in service delivery.</w:t>
      </w:r>
    </w:p>
    <w:p w14:paraId="2EDACCAB" w14:textId="66FA743B" w:rsidR="003B1BDC" w:rsidRDefault="00382D90" w:rsidP="005B098F">
      <w:pPr>
        <w:pStyle w:val="Heading2"/>
        <w:tabs>
          <w:tab w:val="left" w:pos="2977"/>
        </w:tabs>
      </w:pPr>
      <w:bookmarkStart w:id="3" w:name="_Toc171681055"/>
      <w:r>
        <w:t>Manag</w:t>
      </w:r>
      <w:r w:rsidR="00D34A1F">
        <w:t>ing</w:t>
      </w:r>
      <w:r>
        <w:t xml:space="preserve"> </w:t>
      </w:r>
      <w:r w:rsidR="00CF072D">
        <w:t xml:space="preserve">a </w:t>
      </w:r>
      <w:r>
        <w:t>resident</w:t>
      </w:r>
      <w:r w:rsidR="00CF072D">
        <w:t>’</w:t>
      </w:r>
      <w:r>
        <w:t>s money</w:t>
      </w:r>
      <w:bookmarkEnd w:id="3"/>
    </w:p>
    <w:p w14:paraId="6419ADF8" w14:textId="714F0C0E" w:rsidR="00D34A1F" w:rsidRDefault="004A5861" w:rsidP="006C3BB1">
      <w:pPr>
        <w:pStyle w:val="Body"/>
      </w:pPr>
      <w:r>
        <w:t>A</w:t>
      </w:r>
      <w:r w:rsidR="002E72CE" w:rsidRPr="001E48D2">
        <w:t xml:space="preserve"> resident </w:t>
      </w:r>
      <w:r w:rsidR="001812A9">
        <w:t xml:space="preserve">may </w:t>
      </w:r>
      <w:r w:rsidR="002E72CE" w:rsidRPr="001E48D2">
        <w:t xml:space="preserve">ask </w:t>
      </w:r>
      <w:r w:rsidR="00E011EF">
        <w:t xml:space="preserve">a supported residential service (SRS) provider </w:t>
      </w:r>
      <w:r w:rsidR="002E72CE" w:rsidRPr="001E48D2">
        <w:t>to manage their money</w:t>
      </w:r>
      <w:r w:rsidR="002E72CE">
        <w:t xml:space="preserve">. </w:t>
      </w:r>
    </w:p>
    <w:p w14:paraId="2EF5BCBD" w14:textId="771AB283" w:rsidR="006C3BB1" w:rsidRDefault="006C3BB1" w:rsidP="006C3BB1">
      <w:pPr>
        <w:pStyle w:val="Body"/>
      </w:pPr>
      <w:r>
        <w:t xml:space="preserve">It is important </w:t>
      </w:r>
      <w:r w:rsidR="008F49C5">
        <w:t>for</w:t>
      </w:r>
      <w:r w:rsidR="00E60258">
        <w:t xml:space="preserve"> SRS provider</w:t>
      </w:r>
      <w:r w:rsidR="008F49C5">
        <w:t>s to</w:t>
      </w:r>
      <w:r w:rsidR="00D34A1F">
        <w:t xml:space="preserve"> </w:t>
      </w:r>
      <w:r w:rsidR="00E011EF">
        <w:t>meet</w:t>
      </w:r>
      <w:r w:rsidR="008F49C5">
        <w:t xml:space="preserve"> their</w:t>
      </w:r>
      <w:r w:rsidR="00E011EF">
        <w:t xml:space="preserve"> </w:t>
      </w:r>
      <w:r>
        <w:t xml:space="preserve">obligations under </w:t>
      </w:r>
      <w:r w:rsidR="00F30931" w:rsidRPr="00ED0A3C">
        <w:t>the Act</w:t>
      </w:r>
      <w:r w:rsidR="00F30931" w:rsidRPr="00F30931">
        <w:t xml:space="preserve"> </w:t>
      </w:r>
      <w:r w:rsidR="00F30931">
        <w:t xml:space="preserve">and </w:t>
      </w:r>
      <w:r>
        <w:t xml:space="preserve">the </w:t>
      </w:r>
      <w:r w:rsidR="00F1104E">
        <w:t xml:space="preserve">Regulations and the </w:t>
      </w:r>
      <w:r w:rsidR="00BE5A4A">
        <w:t xml:space="preserve">SRS </w:t>
      </w:r>
      <w:r>
        <w:t>Regulations</w:t>
      </w:r>
      <w:r w:rsidR="00BE77BD">
        <w:t>. These</w:t>
      </w:r>
      <w:r w:rsidR="00FC39DA" w:rsidRPr="00FC39DA">
        <w:t xml:space="preserve"> are</w:t>
      </w:r>
      <w:r w:rsidR="00FC39DA">
        <w:rPr>
          <w:i/>
          <w:iCs/>
        </w:rPr>
        <w:t xml:space="preserve"> </w:t>
      </w:r>
      <w:r w:rsidR="004B2851" w:rsidRPr="001E48D2">
        <w:t xml:space="preserve">designed to protect residents’ interests and ensure clear record-management processes </w:t>
      </w:r>
      <w:r w:rsidR="00D34A1F">
        <w:t xml:space="preserve">are </w:t>
      </w:r>
      <w:r w:rsidR="004B2851" w:rsidRPr="001E48D2">
        <w:t>in place</w:t>
      </w:r>
      <w:r w:rsidR="00FC39DA">
        <w:t>.</w:t>
      </w:r>
      <w:r w:rsidR="00D34A1F">
        <w:t xml:space="preserve"> For example: </w:t>
      </w:r>
    </w:p>
    <w:p w14:paraId="6CB642A8" w14:textId="09E2A7B8" w:rsidR="00D34A1F" w:rsidRDefault="002E72CE" w:rsidP="005B098F">
      <w:pPr>
        <w:pStyle w:val="Bullet1"/>
      </w:pPr>
      <w:r w:rsidRPr="001E48D2">
        <w:lastRenderedPageBreak/>
        <w:t>Where a resident has an administrator manag</w:t>
      </w:r>
      <w:r w:rsidR="004829B9">
        <w:t>ing</w:t>
      </w:r>
      <w:r w:rsidRPr="001E48D2">
        <w:t xml:space="preserve"> their money, the administrator may provide ‘discretionary money’ (pocket money) to </w:t>
      </w:r>
      <w:r w:rsidR="00D34A1F">
        <w:t>a</w:t>
      </w:r>
      <w:r w:rsidR="00F9583A">
        <w:t>n SRS</w:t>
      </w:r>
      <w:r w:rsidR="00D34A1F">
        <w:t xml:space="preserve"> provider, </w:t>
      </w:r>
      <w:r w:rsidR="00F9583A">
        <w:t xml:space="preserve">for </w:t>
      </w:r>
      <w:r w:rsidRPr="001E48D2">
        <w:t xml:space="preserve">the resident </w:t>
      </w:r>
      <w:r w:rsidR="00D34A1F">
        <w:t>to buy</w:t>
      </w:r>
      <w:r w:rsidRPr="001E48D2">
        <w:t xml:space="preserve"> items</w:t>
      </w:r>
      <w:r>
        <w:t xml:space="preserve"> </w:t>
      </w:r>
      <w:r w:rsidRPr="001E48D2">
        <w:t>such as haircuts, manicures, outings, personal items and mobility aids.</w:t>
      </w:r>
      <w:r w:rsidR="00FC39DA" w:rsidRPr="00FC39DA">
        <w:t xml:space="preserve"> </w:t>
      </w:r>
    </w:p>
    <w:p w14:paraId="04550B7B" w14:textId="0BB0AD77" w:rsidR="00FC39DA" w:rsidRPr="002555CE" w:rsidRDefault="00D34A1F" w:rsidP="00CF072D">
      <w:pPr>
        <w:pStyle w:val="Bullet1"/>
      </w:pPr>
      <w:r>
        <w:t>A</w:t>
      </w:r>
      <w:r w:rsidR="00F9583A">
        <w:t>n</w:t>
      </w:r>
      <w:r>
        <w:t xml:space="preserve"> </w:t>
      </w:r>
      <w:r w:rsidR="00F9583A">
        <w:t xml:space="preserve">SRS </w:t>
      </w:r>
      <w:r>
        <w:t>provider</w:t>
      </w:r>
      <w:r w:rsidRPr="004D3F75">
        <w:t xml:space="preserve"> </w:t>
      </w:r>
      <w:r w:rsidR="00FC39DA" w:rsidRPr="004D3F75">
        <w:t>must not manage or control a resident’s money without the</w:t>
      </w:r>
      <w:r w:rsidR="005632DB">
        <w:t xml:space="preserve"> resident’s</w:t>
      </w:r>
      <w:r w:rsidR="00FC39DA" w:rsidRPr="004D3F75">
        <w:t xml:space="preserve"> written consent</w:t>
      </w:r>
      <w:r w:rsidR="00FC39DA" w:rsidRPr="00D34A1F">
        <w:rPr>
          <w:b/>
        </w:rPr>
        <w:t>.</w:t>
      </w:r>
    </w:p>
    <w:p w14:paraId="7EEAD392" w14:textId="345B096C" w:rsidR="002E72CE" w:rsidRDefault="00EC03E6" w:rsidP="007616CD">
      <w:pPr>
        <w:pStyle w:val="Heading3"/>
      </w:pPr>
      <w:bookmarkStart w:id="4" w:name="_Toc171681056"/>
      <w:r>
        <w:t xml:space="preserve">What </w:t>
      </w:r>
      <w:r w:rsidR="007616CD">
        <w:t xml:space="preserve">are </w:t>
      </w:r>
      <w:r w:rsidR="0098390C">
        <w:t>the requirements</w:t>
      </w:r>
      <w:r w:rsidR="007616CD">
        <w:t>?</w:t>
      </w:r>
      <w:bookmarkEnd w:id="4"/>
    </w:p>
    <w:p w14:paraId="0B33ED07" w14:textId="47DEA044" w:rsidR="00D34A1F" w:rsidRDefault="00D34A1F" w:rsidP="00D34A1F">
      <w:pPr>
        <w:pStyle w:val="Bullet1"/>
        <w:numPr>
          <w:ilvl w:val="0"/>
          <w:numId w:val="0"/>
        </w:numPr>
        <w:ind w:left="284" w:hanging="284"/>
      </w:pPr>
      <w:r>
        <w:t>A</w:t>
      </w:r>
      <w:r w:rsidR="00D14742">
        <w:t>n</w:t>
      </w:r>
      <w:r>
        <w:t xml:space="preserve"> </w:t>
      </w:r>
      <w:r w:rsidR="00D14742">
        <w:t xml:space="preserve">SRS </w:t>
      </w:r>
      <w:r>
        <w:t xml:space="preserve">provider must </w:t>
      </w:r>
      <w:r w:rsidR="003D6B46">
        <w:t>meet key requirements to manage a resident’s money</w:t>
      </w:r>
      <w:r w:rsidR="00D14742">
        <w:t xml:space="preserve">, including: </w:t>
      </w:r>
    </w:p>
    <w:p w14:paraId="6086AE55" w14:textId="60B08F7F" w:rsidR="00E956BC" w:rsidRDefault="003D6B46" w:rsidP="005B098F">
      <w:pPr>
        <w:pStyle w:val="Bullet1"/>
        <w:numPr>
          <w:ilvl w:val="0"/>
          <w:numId w:val="0"/>
        </w:numPr>
      </w:pPr>
      <w:r w:rsidRPr="005B098F">
        <w:rPr>
          <w:b/>
          <w:bCs/>
        </w:rPr>
        <w:t>Amount of money</w:t>
      </w:r>
      <w:r>
        <w:t xml:space="preserve"> </w:t>
      </w:r>
      <w:r w:rsidR="00092E66">
        <w:t>–</w:t>
      </w:r>
      <w:r>
        <w:t xml:space="preserve"> </w:t>
      </w:r>
      <w:r w:rsidR="00D14742">
        <w:t xml:space="preserve">an SRS provider </w:t>
      </w:r>
      <w:r w:rsidR="00E956BC" w:rsidRPr="001E48D2">
        <w:t xml:space="preserve">must not manage or control more than the amount a resident pays for one month’s </w:t>
      </w:r>
      <w:r w:rsidR="00E956BC">
        <w:t>fees</w:t>
      </w:r>
      <w:r w:rsidR="00E956BC" w:rsidRPr="001E48D2">
        <w:t>.</w:t>
      </w:r>
      <w:r>
        <w:br/>
      </w:r>
    </w:p>
    <w:p w14:paraId="29DAD33D" w14:textId="0C316622" w:rsidR="00E956BC" w:rsidRDefault="003D6B46" w:rsidP="005B098F">
      <w:pPr>
        <w:pStyle w:val="Bullet1"/>
        <w:numPr>
          <w:ilvl w:val="0"/>
          <w:numId w:val="0"/>
        </w:numPr>
      </w:pPr>
      <w:r w:rsidRPr="005B098F">
        <w:rPr>
          <w:b/>
          <w:bCs/>
        </w:rPr>
        <w:t>Record-keeping</w:t>
      </w:r>
      <w:r>
        <w:t xml:space="preserve"> </w:t>
      </w:r>
      <w:r w:rsidR="00092E66">
        <w:t>–</w:t>
      </w:r>
      <w:r>
        <w:t xml:space="preserve"> </w:t>
      </w:r>
      <w:r w:rsidR="00C4529A">
        <w:t>a</w:t>
      </w:r>
      <w:r w:rsidR="0099707C">
        <w:t>n SRS</w:t>
      </w:r>
      <w:r w:rsidR="00C4529A">
        <w:t xml:space="preserve"> provider </w:t>
      </w:r>
      <w:r w:rsidR="00E956BC" w:rsidRPr="004D3F75">
        <w:t>must maintain an accurate</w:t>
      </w:r>
      <w:r w:rsidR="00E956BC" w:rsidRPr="001E48D2">
        <w:t xml:space="preserve"> and up-to-date record of any incoming money and expenditure manage</w:t>
      </w:r>
      <w:r w:rsidR="006146A1">
        <w:t>d</w:t>
      </w:r>
      <w:r w:rsidR="00E956BC" w:rsidRPr="001E48D2">
        <w:t xml:space="preserve"> or control</w:t>
      </w:r>
      <w:r w:rsidR="006146A1">
        <w:t>led</w:t>
      </w:r>
      <w:r w:rsidR="00E956BC" w:rsidRPr="001E48D2">
        <w:t xml:space="preserve"> on behalf of the resident, and individually itemise each transaction made on </w:t>
      </w:r>
      <w:r w:rsidR="00C4529A">
        <w:t xml:space="preserve">their </w:t>
      </w:r>
      <w:r w:rsidR="00E956BC" w:rsidRPr="001E48D2">
        <w:t>behalf.</w:t>
      </w:r>
      <w:r>
        <w:br/>
      </w:r>
    </w:p>
    <w:p w14:paraId="0D828FB0" w14:textId="5D4EB6CF" w:rsidR="00AF6578" w:rsidRDefault="003D6B46" w:rsidP="005B098F">
      <w:pPr>
        <w:pStyle w:val="Bullet1"/>
        <w:numPr>
          <w:ilvl w:val="0"/>
          <w:numId w:val="0"/>
        </w:numPr>
      </w:pPr>
      <w:r>
        <w:rPr>
          <w:b/>
          <w:bCs/>
        </w:rPr>
        <w:t>Stor</w:t>
      </w:r>
      <w:r w:rsidRPr="005B098F">
        <w:rPr>
          <w:b/>
          <w:bCs/>
        </w:rPr>
        <w:t>ing evidence</w:t>
      </w:r>
      <w:r>
        <w:t xml:space="preserve"> </w:t>
      </w:r>
      <w:r w:rsidR="00092E66">
        <w:t>–</w:t>
      </w:r>
      <w:r>
        <w:t xml:space="preserve"> </w:t>
      </w:r>
      <w:r w:rsidR="00C4529A">
        <w:t>a</w:t>
      </w:r>
      <w:r w:rsidR="0099707C">
        <w:t>n SRS</w:t>
      </w:r>
      <w:r w:rsidR="00C4529A">
        <w:t xml:space="preserve"> provider </w:t>
      </w:r>
      <w:r w:rsidR="00AF6578">
        <w:t xml:space="preserve">must keep </w:t>
      </w:r>
      <w:r w:rsidR="003134BE">
        <w:t>a</w:t>
      </w:r>
      <w:r w:rsidR="00AF6578">
        <w:t xml:space="preserve"> receipt </w:t>
      </w:r>
      <w:r>
        <w:t>(</w:t>
      </w:r>
      <w:r w:rsidR="00AF6578">
        <w:t xml:space="preserve">or </w:t>
      </w:r>
      <w:r>
        <w:t xml:space="preserve">other </w:t>
      </w:r>
      <w:r w:rsidR="00AF6578">
        <w:t>evidence</w:t>
      </w:r>
      <w:r>
        <w:t>)</w:t>
      </w:r>
      <w:r w:rsidR="00AF6578">
        <w:t xml:space="preserve"> </w:t>
      </w:r>
      <w:r w:rsidR="00942700">
        <w:t xml:space="preserve">for </w:t>
      </w:r>
      <w:r w:rsidR="00AF6578">
        <w:t>each transaction made on behalf of the resident</w:t>
      </w:r>
      <w:r w:rsidR="00E11005">
        <w:t xml:space="preserve"> when</w:t>
      </w:r>
      <w:r w:rsidR="00AF6578">
        <w:t xml:space="preserve"> the amount of the transaction </w:t>
      </w:r>
      <w:r>
        <w:t xml:space="preserve">is </w:t>
      </w:r>
      <w:r w:rsidR="00AF6578">
        <w:t>$50</w:t>
      </w:r>
      <w:r>
        <w:t xml:space="preserve"> or more</w:t>
      </w:r>
      <w:r w:rsidR="002D75D4">
        <w:t>.</w:t>
      </w:r>
      <w:r>
        <w:br/>
      </w:r>
    </w:p>
    <w:p w14:paraId="4AE69544" w14:textId="536555C6" w:rsidR="00E956BC" w:rsidRDefault="003D6B46" w:rsidP="005B098F">
      <w:pPr>
        <w:pStyle w:val="Bullet1"/>
        <w:numPr>
          <w:ilvl w:val="0"/>
          <w:numId w:val="0"/>
        </w:numPr>
      </w:pPr>
      <w:r w:rsidRPr="005B098F">
        <w:rPr>
          <w:b/>
          <w:bCs/>
        </w:rPr>
        <w:t>Sharing details on a regular basis</w:t>
      </w:r>
      <w:r>
        <w:t xml:space="preserve"> </w:t>
      </w:r>
      <w:r w:rsidR="00092E66">
        <w:t>–</w:t>
      </w:r>
      <w:r>
        <w:t xml:space="preserve"> </w:t>
      </w:r>
      <w:r w:rsidR="00942700">
        <w:t>a</w:t>
      </w:r>
      <w:r w:rsidR="0099707C">
        <w:t>n SRS</w:t>
      </w:r>
      <w:r w:rsidR="00942700">
        <w:t xml:space="preserve"> provider</w:t>
      </w:r>
      <w:r w:rsidR="00E956BC" w:rsidRPr="001E48D2">
        <w:t xml:space="preserve"> must provide the resident with an itemised statement setting out any income </w:t>
      </w:r>
      <w:r w:rsidR="00474F53">
        <w:t>received,</w:t>
      </w:r>
      <w:r w:rsidR="00E956BC">
        <w:t xml:space="preserve"> </w:t>
      </w:r>
      <w:r w:rsidR="00E956BC" w:rsidRPr="001E48D2">
        <w:t xml:space="preserve">and expenditure </w:t>
      </w:r>
      <w:r w:rsidR="00E956BC">
        <w:t xml:space="preserve">incurred on behalf of the resident </w:t>
      </w:r>
      <w:r w:rsidR="00E956BC" w:rsidRPr="001E48D2">
        <w:t xml:space="preserve">at least once every three months </w:t>
      </w:r>
      <w:r w:rsidR="00E956BC" w:rsidRPr="005B098F">
        <w:rPr>
          <w:i/>
          <w:iCs/>
        </w:rPr>
        <w:t xml:space="preserve">or </w:t>
      </w:r>
      <w:r w:rsidR="00E956BC" w:rsidRPr="001E48D2">
        <w:t>on request.</w:t>
      </w:r>
      <w:r>
        <w:br/>
      </w:r>
    </w:p>
    <w:p w14:paraId="0AF91DD5" w14:textId="0A81B170" w:rsidR="00E956BC" w:rsidRDefault="003D6B46" w:rsidP="005B098F">
      <w:pPr>
        <w:pStyle w:val="Bullet1"/>
        <w:numPr>
          <w:ilvl w:val="0"/>
          <w:numId w:val="0"/>
        </w:numPr>
      </w:pPr>
      <w:r w:rsidRPr="005B098F">
        <w:rPr>
          <w:b/>
          <w:bCs/>
        </w:rPr>
        <w:t>Actioning requests</w:t>
      </w:r>
      <w:r>
        <w:t xml:space="preserve"> </w:t>
      </w:r>
      <w:r w:rsidR="00092E66">
        <w:t>–</w:t>
      </w:r>
      <w:r>
        <w:t xml:space="preserve"> </w:t>
      </w:r>
      <w:r w:rsidR="00942700">
        <w:t>a</w:t>
      </w:r>
      <w:r w:rsidR="009156B5">
        <w:t>n SRS</w:t>
      </w:r>
      <w:r w:rsidR="00942700">
        <w:t xml:space="preserve"> provider</w:t>
      </w:r>
      <w:r w:rsidR="00E956BC" w:rsidRPr="001E48D2">
        <w:t xml:space="preserve"> must give the resident (or </w:t>
      </w:r>
      <w:r>
        <w:t xml:space="preserve">a </w:t>
      </w:r>
      <w:r w:rsidR="00E956BC" w:rsidRPr="001E48D2">
        <w:t xml:space="preserve">person </w:t>
      </w:r>
      <w:r>
        <w:t xml:space="preserve">they </w:t>
      </w:r>
      <w:r w:rsidR="00E956BC" w:rsidRPr="001E48D2">
        <w:t xml:space="preserve">nominate) access to </w:t>
      </w:r>
      <w:r>
        <w:t>their</w:t>
      </w:r>
      <w:r w:rsidR="00E956BC" w:rsidRPr="001E48D2">
        <w:t xml:space="preserve"> financial records on </w:t>
      </w:r>
      <w:r>
        <w:t xml:space="preserve">their </w:t>
      </w:r>
      <w:r w:rsidR="00E956BC" w:rsidRPr="001E48D2">
        <w:t>request.</w:t>
      </w:r>
    </w:p>
    <w:p w14:paraId="45EFBFD5" w14:textId="60E94DC1" w:rsidR="00D34A1F" w:rsidRDefault="00A31D7B" w:rsidP="005B098F">
      <w:pPr>
        <w:pStyle w:val="Heading4"/>
      </w:pPr>
      <w:r>
        <w:t>Who can</w:t>
      </w:r>
      <w:r w:rsidR="00D34A1F">
        <w:t xml:space="preserve"> manage a resident’s money?</w:t>
      </w:r>
    </w:p>
    <w:p w14:paraId="3AB06905" w14:textId="7802479C" w:rsidR="003D6B46" w:rsidRDefault="003D6B46" w:rsidP="00046CF0">
      <w:pPr>
        <w:pStyle w:val="Bodyafterbullets"/>
      </w:pPr>
      <w:r>
        <w:t>Receiving written consent from a resident is crucial</w:t>
      </w:r>
      <w:r w:rsidR="005C1382">
        <w:t xml:space="preserve">, before an employee </w:t>
      </w:r>
      <w:r w:rsidR="00D302B9">
        <w:t xml:space="preserve">of an SRS </w:t>
      </w:r>
      <w:r w:rsidR="005C1382">
        <w:t>may manage a resident’s money.</w:t>
      </w:r>
    </w:p>
    <w:p w14:paraId="0C03EBD3" w14:textId="0AD8CB33" w:rsidR="00D34A1F" w:rsidRDefault="00046CF0" w:rsidP="00046CF0">
      <w:pPr>
        <w:pStyle w:val="Bodyafterbullets"/>
      </w:pPr>
      <w:r w:rsidRPr="001E48D2">
        <w:t xml:space="preserve">An </w:t>
      </w:r>
      <w:r w:rsidR="00D302B9">
        <w:t xml:space="preserve">SRS </w:t>
      </w:r>
      <w:r w:rsidRPr="001E48D2">
        <w:t xml:space="preserve">employee may handle or deal with the resident’s money under </w:t>
      </w:r>
      <w:r w:rsidR="002D5F63">
        <w:t xml:space="preserve">a proprietor’s </w:t>
      </w:r>
      <w:r w:rsidRPr="001E48D2">
        <w:t xml:space="preserve">direction, only if </w:t>
      </w:r>
      <w:r w:rsidR="005C1382">
        <w:t xml:space="preserve">the </w:t>
      </w:r>
      <w:r w:rsidR="002D5F63">
        <w:t xml:space="preserve">SRS </w:t>
      </w:r>
      <w:r w:rsidR="005C1382">
        <w:t>pro</w:t>
      </w:r>
      <w:r w:rsidR="005C1382" w:rsidRPr="001E48D2">
        <w:t>v</w:t>
      </w:r>
      <w:r w:rsidR="005C1382">
        <w:t>ider has</w:t>
      </w:r>
      <w:r w:rsidRPr="001E48D2">
        <w:t xml:space="preserve"> the resident’s written consent to manage or control that money. </w:t>
      </w:r>
      <w:r w:rsidR="005C1382">
        <w:t>Further requirements include:</w:t>
      </w:r>
    </w:p>
    <w:p w14:paraId="62C214AE" w14:textId="67E377EA" w:rsidR="00046CF0" w:rsidRDefault="0039107B" w:rsidP="005B098F">
      <w:pPr>
        <w:pStyle w:val="Bodyafterbullets"/>
        <w:numPr>
          <w:ilvl w:val="0"/>
          <w:numId w:val="47"/>
        </w:numPr>
      </w:pPr>
      <w:r>
        <w:t>a</w:t>
      </w:r>
      <w:r w:rsidR="00016441">
        <w:t>n SRS provider</w:t>
      </w:r>
      <w:r w:rsidR="00046CF0">
        <w:t xml:space="preserve"> must ensure that any employee who deals with a resident’s money does so only under direction</w:t>
      </w:r>
    </w:p>
    <w:p w14:paraId="72571371" w14:textId="2773EE96" w:rsidR="00B10C18" w:rsidRPr="001E48D2" w:rsidRDefault="0039107B" w:rsidP="005B098F">
      <w:pPr>
        <w:pStyle w:val="Bodyafterbullets"/>
        <w:numPr>
          <w:ilvl w:val="0"/>
          <w:numId w:val="47"/>
        </w:numPr>
      </w:pPr>
      <w:r>
        <w:t>an SRS provider or SRS employee</w:t>
      </w:r>
      <w:r w:rsidR="005632DB">
        <w:t xml:space="preserve"> </w:t>
      </w:r>
      <w:r w:rsidR="005632DB" w:rsidRPr="3FA0840B">
        <w:rPr>
          <w:b/>
          <w:bCs/>
        </w:rPr>
        <w:t xml:space="preserve">must not </w:t>
      </w:r>
      <w:r w:rsidR="005632DB">
        <w:t>manage any d</w:t>
      </w:r>
      <w:r w:rsidR="00B10C18">
        <w:t xml:space="preserve">iscretionary funds </w:t>
      </w:r>
      <w:r w:rsidR="005632DB">
        <w:t xml:space="preserve">which </w:t>
      </w:r>
      <w:r w:rsidR="00B10C18">
        <w:t xml:space="preserve">may be provided to the </w:t>
      </w:r>
      <w:r w:rsidR="00E57D9E">
        <w:t>resident by family members</w:t>
      </w:r>
      <w:r w:rsidR="00D34A1F">
        <w:t>,</w:t>
      </w:r>
      <w:r w:rsidR="00E57D9E">
        <w:t xml:space="preserve"> </w:t>
      </w:r>
      <w:r w:rsidR="00F83965">
        <w:t xml:space="preserve">without </w:t>
      </w:r>
      <w:r w:rsidR="00961B14">
        <w:t>the resident</w:t>
      </w:r>
      <w:r w:rsidR="00D34A1F">
        <w:t>’</w:t>
      </w:r>
      <w:r w:rsidR="00961B14">
        <w:t>s written consent</w:t>
      </w:r>
    </w:p>
    <w:p w14:paraId="0CCCABB1" w14:textId="69F547B0" w:rsidR="004F359D" w:rsidRDefault="00BE368B" w:rsidP="005B098F">
      <w:pPr>
        <w:pStyle w:val="Body"/>
        <w:numPr>
          <w:ilvl w:val="0"/>
          <w:numId w:val="47"/>
        </w:numPr>
      </w:pPr>
      <w:r>
        <w:t>c</w:t>
      </w:r>
      <w:r w:rsidR="00046CF0" w:rsidRPr="001E48D2">
        <w:t xml:space="preserve">lose associates, other than </w:t>
      </w:r>
      <w:r w:rsidR="0089236A">
        <w:t xml:space="preserve">SRS </w:t>
      </w:r>
      <w:r w:rsidR="00046CF0" w:rsidRPr="001E48D2">
        <w:t xml:space="preserve">employees, are </w:t>
      </w:r>
      <w:r w:rsidR="00046CF0" w:rsidRPr="005B098F">
        <w:rPr>
          <w:b/>
          <w:bCs/>
        </w:rPr>
        <w:t xml:space="preserve">not </w:t>
      </w:r>
      <w:r w:rsidR="005C1382" w:rsidRPr="005B098F">
        <w:rPr>
          <w:b/>
          <w:bCs/>
        </w:rPr>
        <w:t>permitted</w:t>
      </w:r>
      <w:r w:rsidR="005C1382">
        <w:t xml:space="preserve"> </w:t>
      </w:r>
      <w:r w:rsidR="00046CF0" w:rsidRPr="001E48D2">
        <w:t>to handle, deal with, manage or control a resident’s money.</w:t>
      </w:r>
    </w:p>
    <w:p w14:paraId="1C897495" w14:textId="7AC63777" w:rsidR="00065B16" w:rsidRDefault="00065B16" w:rsidP="005B098F">
      <w:pPr>
        <w:pStyle w:val="Heading4"/>
      </w:pPr>
      <w:r>
        <w:t>What is a ‘close associate’?</w:t>
      </w:r>
    </w:p>
    <w:p w14:paraId="4DB73942" w14:textId="0F6F2376" w:rsidR="005632DB" w:rsidRDefault="00BD3A6B" w:rsidP="00287AF3">
      <w:pPr>
        <w:pStyle w:val="Body"/>
      </w:pPr>
      <w:r>
        <w:t xml:space="preserve">The Act defines a close </w:t>
      </w:r>
      <w:r w:rsidR="00FE2BE3">
        <w:t xml:space="preserve">associate of the proprietor </w:t>
      </w:r>
      <w:r w:rsidR="00D52A4E">
        <w:t xml:space="preserve">of an SRS </w:t>
      </w:r>
      <w:r w:rsidR="00757916">
        <w:t xml:space="preserve">in specific ways. See </w:t>
      </w:r>
      <w:r w:rsidR="005C1382">
        <w:t>Table 1</w:t>
      </w:r>
      <w:r w:rsidR="00757916">
        <w:t xml:space="preserve"> for more details</w:t>
      </w:r>
      <w:r w:rsidR="005632DB">
        <w:t>.</w:t>
      </w:r>
    </w:p>
    <w:p w14:paraId="1EFB4599" w14:textId="54D993D5" w:rsidR="00984D15" w:rsidRDefault="005632DB" w:rsidP="007D41E7">
      <w:pPr>
        <w:pStyle w:val="Tablecaption"/>
      </w:pPr>
      <w:r>
        <w:t>Table 1: Close associate</w:t>
      </w:r>
    </w:p>
    <w:tbl>
      <w:tblPr>
        <w:tblStyle w:val="Purpletable"/>
        <w:tblW w:w="5000" w:type="pct"/>
        <w:tblInd w:w="0" w:type="dxa"/>
        <w:tblLook w:val="06A0" w:firstRow="1" w:lastRow="0" w:firstColumn="1" w:lastColumn="0" w:noHBand="1" w:noVBand="1"/>
      </w:tblPr>
      <w:tblGrid>
        <w:gridCol w:w="2835"/>
        <w:gridCol w:w="7369"/>
      </w:tblGrid>
      <w:tr w:rsidR="00984D15" w:rsidRPr="00143BCA" w14:paraId="38DC8AA7" w14:textId="77777777" w:rsidTr="00D66460">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389" w:type="pct"/>
          </w:tcPr>
          <w:p w14:paraId="28A9CE28" w14:textId="6EDAA6F7" w:rsidR="00984D15" w:rsidRPr="00143BCA" w:rsidRDefault="009808DE" w:rsidP="007A0285">
            <w:pPr>
              <w:pStyle w:val="Tablecolhead"/>
              <w:rPr>
                <w:lang w:val="en-AU"/>
              </w:rPr>
            </w:pPr>
            <w:r>
              <w:rPr>
                <w:lang w:val="en-AU"/>
              </w:rPr>
              <w:t>Definitions</w:t>
            </w:r>
          </w:p>
        </w:tc>
        <w:tc>
          <w:tcPr>
            <w:tcW w:w="3611" w:type="pct"/>
          </w:tcPr>
          <w:p w14:paraId="1556AAA0" w14:textId="77777777" w:rsidR="00984D15" w:rsidRPr="00143BCA" w:rsidRDefault="00984D15" w:rsidP="007A0285">
            <w:pPr>
              <w:pStyle w:val="Tablecolhead"/>
              <w:cnfStyle w:val="100000000000" w:firstRow="1" w:lastRow="0" w:firstColumn="0" w:lastColumn="0" w:oddVBand="0" w:evenVBand="0" w:oddHBand="0" w:evenHBand="0" w:firstRowFirstColumn="0" w:firstRowLastColumn="0" w:lastRowFirstColumn="0" w:lastRowLastColumn="0"/>
              <w:rPr>
                <w:lang w:val="en-AU"/>
              </w:rPr>
            </w:pPr>
          </w:p>
        </w:tc>
      </w:tr>
      <w:tr w:rsidR="00984D15" w:rsidRPr="00143BCA" w14:paraId="0436D2F6" w14:textId="77777777" w:rsidTr="00D66460">
        <w:tc>
          <w:tcPr>
            <w:cnfStyle w:val="001000000000" w:firstRow="0" w:lastRow="0" w:firstColumn="1" w:lastColumn="0" w:oddVBand="0" w:evenVBand="0" w:oddHBand="0" w:evenHBand="0" w:firstRowFirstColumn="0" w:firstRowLastColumn="0" w:lastRowFirstColumn="0" w:lastRowLastColumn="0"/>
            <w:tcW w:w="1389" w:type="pct"/>
          </w:tcPr>
          <w:p w14:paraId="7FBFE9ED" w14:textId="7A451E28" w:rsidR="00984D15" w:rsidRPr="009808DE" w:rsidRDefault="00984D15" w:rsidP="007A0285">
            <w:pPr>
              <w:pStyle w:val="Tabletext"/>
              <w:rPr>
                <w:b/>
                <w:bCs/>
                <w:lang w:val="en-AU"/>
              </w:rPr>
            </w:pPr>
            <w:r w:rsidRPr="009808DE">
              <w:rPr>
                <w:b/>
                <w:bCs/>
              </w:rPr>
              <w:t>A close associate of a proprietor</w:t>
            </w:r>
          </w:p>
        </w:tc>
        <w:tc>
          <w:tcPr>
            <w:tcW w:w="3611" w:type="pct"/>
          </w:tcPr>
          <w:p w14:paraId="368F3DE9" w14:textId="77777777" w:rsidR="009808DE" w:rsidRPr="00BF70DA" w:rsidRDefault="009808DE" w:rsidP="009808DE">
            <w:pPr>
              <w:pStyle w:val="Bullet1"/>
              <w:cnfStyle w:val="000000000000" w:firstRow="0" w:lastRow="0" w:firstColumn="0" w:lastColumn="0" w:oddVBand="0" w:evenVBand="0" w:oddHBand="0" w:evenHBand="0" w:firstRowFirstColumn="0" w:firstRowLastColumn="0" w:lastRowFirstColumn="0" w:lastRowLastColumn="0"/>
            </w:pPr>
            <w:r w:rsidRPr="00BF70DA">
              <w:t>the spouse, domestic partner, parent, child or sibling of the proprietor</w:t>
            </w:r>
          </w:p>
          <w:p w14:paraId="3046E9AA" w14:textId="77777777" w:rsidR="009808DE" w:rsidRDefault="009808DE" w:rsidP="009808DE">
            <w:pPr>
              <w:pStyle w:val="Bullet1"/>
              <w:cnfStyle w:val="000000000000" w:firstRow="0" w:lastRow="0" w:firstColumn="0" w:lastColumn="0" w:oddVBand="0" w:evenVBand="0" w:oddHBand="0" w:evenHBand="0" w:firstRowFirstColumn="0" w:firstRowLastColumn="0" w:lastRowFirstColumn="0" w:lastRowLastColumn="0"/>
            </w:pPr>
            <w:r w:rsidRPr="00BF70DA">
              <w:t>the parent, child or sibling of the spouse or domestic partner of the proprietor</w:t>
            </w:r>
          </w:p>
          <w:p w14:paraId="007E3152" w14:textId="2B7EE651" w:rsidR="00984D15" w:rsidRPr="00143BCA" w:rsidRDefault="009808DE" w:rsidP="00810750">
            <w:pPr>
              <w:pStyle w:val="Bullet1"/>
              <w:cnfStyle w:val="000000000000" w:firstRow="0" w:lastRow="0" w:firstColumn="0" w:lastColumn="0" w:oddVBand="0" w:evenVBand="0" w:oddHBand="0" w:evenHBand="0" w:firstRowFirstColumn="0" w:firstRowLastColumn="0" w:lastRowFirstColumn="0" w:lastRowLastColumn="0"/>
              <w:rPr>
                <w:lang w:val="en-AU"/>
              </w:rPr>
            </w:pPr>
            <w:r w:rsidRPr="00BF70DA">
              <w:t>a body corporate of which the proprietor is a director or secretary.</w:t>
            </w:r>
          </w:p>
        </w:tc>
      </w:tr>
      <w:tr w:rsidR="00984D15" w:rsidRPr="00143BCA" w14:paraId="1F9DB4A2" w14:textId="77777777" w:rsidTr="00D66460">
        <w:tc>
          <w:tcPr>
            <w:cnfStyle w:val="001000000000" w:firstRow="0" w:lastRow="0" w:firstColumn="1" w:lastColumn="0" w:oddVBand="0" w:evenVBand="0" w:oddHBand="0" w:evenHBand="0" w:firstRowFirstColumn="0" w:firstRowLastColumn="0" w:lastRowFirstColumn="0" w:lastRowLastColumn="0"/>
            <w:tcW w:w="1389" w:type="pct"/>
          </w:tcPr>
          <w:p w14:paraId="4647D560" w14:textId="64B47E18" w:rsidR="00984D15" w:rsidRPr="009808DE" w:rsidRDefault="009808DE" w:rsidP="007A0285">
            <w:pPr>
              <w:pStyle w:val="Tabletext"/>
              <w:rPr>
                <w:b/>
                <w:bCs/>
                <w:lang w:val="en-AU"/>
              </w:rPr>
            </w:pPr>
            <w:r w:rsidRPr="009808DE">
              <w:rPr>
                <w:b/>
                <w:bCs/>
              </w:rPr>
              <w:lastRenderedPageBreak/>
              <w:t>If the proprietor is a body corporate, a close associate means</w:t>
            </w:r>
          </w:p>
        </w:tc>
        <w:tc>
          <w:tcPr>
            <w:tcW w:w="3611" w:type="pct"/>
          </w:tcPr>
          <w:p w14:paraId="4347AD2B" w14:textId="77777777" w:rsidR="009808DE" w:rsidRDefault="009808DE" w:rsidP="009808DE">
            <w:pPr>
              <w:pStyle w:val="Bullet1"/>
              <w:cnfStyle w:val="000000000000" w:firstRow="0" w:lastRow="0" w:firstColumn="0" w:lastColumn="0" w:oddVBand="0" w:evenVBand="0" w:oddHBand="0" w:evenHBand="0" w:firstRowFirstColumn="0" w:firstRowLastColumn="0" w:lastRowFirstColumn="0" w:lastRowLastColumn="0"/>
            </w:pPr>
            <w:r>
              <w:t>a director or secretary of the body corporate or of a related body corporate</w:t>
            </w:r>
          </w:p>
          <w:p w14:paraId="2FCB2390" w14:textId="77777777" w:rsidR="009808DE" w:rsidRDefault="009808DE" w:rsidP="009808DE">
            <w:pPr>
              <w:pStyle w:val="Bullet1"/>
              <w:cnfStyle w:val="000000000000" w:firstRow="0" w:lastRow="0" w:firstColumn="0" w:lastColumn="0" w:oddVBand="0" w:evenVBand="0" w:oddHBand="0" w:evenHBand="0" w:firstRowFirstColumn="0" w:firstRowLastColumn="0" w:lastRowFirstColumn="0" w:lastRowLastColumn="0"/>
            </w:pPr>
            <w:r>
              <w:t>the spouse, domestic partner, parent, child or sibling of a director or secretary of the body corporate or of a related body corporate</w:t>
            </w:r>
          </w:p>
          <w:p w14:paraId="1F201618" w14:textId="77777777" w:rsidR="009808DE" w:rsidRDefault="009808DE" w:rsidP="009808DE">
            <w:pPr>
              <w:pStyle w:val="Bullet1"/>
              <w:cnfStyle w:val="000000000000" w:firstRow="0" w:lastRow="0" w:firstColumn="0" w:lastColumn="0" w:oddVBand="0" w:evenVBand="0" w:oddHBand="0" w:evenHBand="0" w:firstRowFirstColumn="0" w:firstRowLastColumn="0" w:lastRowFirstColumn="0" w:lastRowLastColumn="0"/>
            </w:pPr>
            <w:r>
              <w:t>the parent, child or sibling of the spouse or domestic partner of a director or secretary of the body corporate or of a related body corporate</w:t>
            </w:r>
          </w:p>
          <w:p w14:paraId="4CD19714" w14:textId="2CFC54D6" w:rsidR="00984D15" w:rsidRPr="00143BCA" w:rsidRDefault="009808DE" w:rsidP="00810750">
            <w:pPr>
              <w:pStyle w:val="Bullet1"/>
              <w:cnfStyle w:val="000000000000" w:firstRow="0" w:lastRow="0" w:firstColumn="0" w:lastColumn="0" w:oddVBand="0" w:evenVBand="0" w:oddHBand="0" w:evenHBand="0" w:firstRowFirstColumn="0" w:firstRowLastColumn="0" w:lastRowFirstColumn="0" w:lastRowLastColumn="0"/>
              <w:rPr>
                <w:lang w:val="en-AU"/>
              </w:rPr>
            </w:pPr>
            <w:r>
              <w:t>a related body corporate.</w:t>
            </w:r>
          </w:p>
        </w:tc>
      </w:tr>
      <w:tr w:rsidR="00D66460" w:rsidRPr="00143BCA" w14:paraId="752C5286" w14:textId="77777777" w:rsidTr="00D66460">
        <w:tc>
          <w:tcPr>
            <w:cnfStyle w:val="001000000000" w:firstRow="0" w:lastRow="0" w:firstColumn="1" w:lastColumn="0" w:oddVBand="0" w:evenVBand="0" w:oddHBand="0" w:evenHBand="0" w:firstRowFirstColumn="0" w:firstRowLastColumn="0" w:lastRowFirstColumn="0" w:lastRowLastColumn="0"/>
            <w:tcW w:w="1389" w:type="pct"/>
          </w:tcPr>
          <w:p w14:paraId="2C21ECAC" w14:textId="4A3925CC" w:rsidR="00D66460" w:rsidRPr="009808DE" w:rsidRDefault="0077088E" w:rsidP="007A0285">
            <w:pPr>
              <w:pStyle w:val="Tabletext"/>
              <w:rPr>
                <w:b/>
                <w:bCs/>
              </w:rPr>
            </w:pPr>
            <w:r>
              <w:rPr>
                <w:b/>
                <w:bCs/>
              </w:rPr>
              <w:t>An agent or employee</w:t>
            </w:r>
          </w:p>
        </w:tc>
        <w:tc>
          <w:tcPr>
            <w:tcW w:w="3611" w:type="pct"/>
          </w:tcPr>
          <w:p w14:paraId="2C813DCB" w14:textId="6A5BD6C7" w:rsidR="00D66460" w:rsidRDefault="002B58C6" w:rsidP="00101084">
            <w:pPr>
              <w:pStyle w:val="Bullet1"/>
              <w:cnfStyle w:val="000000000000" w:firstRow="0" w:lastRow="0" w:firstColumn="0" w:lastColumn="0" w:oddVBand="0" w:evenVBand="0" w:oddHBand="0" w:evenHBand="0" w:firstRowFirstColumn="0" w:firstRowLastColumn="0" w:lastRowFirstColumn="0" w:lastRowLastColumn="0"/>
            </w:pPr>
            <w:r>
              <w:t>an agent or employee of the proprietor who is not an employee of an SRS.</w:t>
            </w:r>
          </w:p>
        </w:tc>
      </w:tr>
    </w:tbl>
    <w:p w14:paraId="66A49BB3" w14:textId="0FF0A4E6" w:rsidR="00D302B9" w:rsidRDefault="00636B7C" w:rsidP="005B098F">
      <w:pPr>
        <w:pStyle w:val="Heading1"/>
      </w:pPr>
      <w:bookmarkStart w:id="5" w:name="_Toc171681057"/>
      <w:r>
        <w:t xml:space="preserve">What </w:t>
      </w:r>
      <w:r w:rsidR="002555CE">
        <w:t>tran</w:t>
      </w:r>
      <w:r>
        <w:t>s</w:t>
      </w:r>
      <w:r w:rsidR="002555CE">
        <w:t>actions are</w:t>
      </w:r>
      <w:r>
        <w:t xml:space="preserve"> permitted?</w:t>
      </w:r>
      <w:bookmarkEnd w:id="5"/>
    </w:p>
    <w:p w14:paraId="65E557F2" w14:textId="56FC7BBA" w:rsidR="008642D0" w:rsidRPr="001E48D2" w:rsidRDefault="008642D0" w:rsidP="008642D0">
      <w:pPr>
        <w:pStyle w:val="Bodyafterbullets"/>
      </w:pPr>
      <w:r w:rsidRPr="001E48D2">
        <w:t xml:space="preserve">Transactions that relate </w:t>
      </w:r>
      <w:r w:rsidRPr="005B098F">
        <w:rPr>
          <w:i/>
          <w:iCs/>
        </w:rPr>
        <w:t>only</w:t>
      </w:r>
      <w:r w:rsidRPr="001E48D2">
        <w:t xml:space="preserve"> to providing </w:t>
      </w:r>
      <w:r w:rsidRPr="00B46447">
        <w:rPr>
          <w:b/>
          <w:bCs/>
        </w:rPr>
        <w:t>accommodation and personal support</w:t>
      </w:r>
      <w:r w:rsidRPr="001E48D2">
        <w:t xml:space="preserve"> </w:t>
      </w:r>
      <w:r>
        <w:t>to a</w:t>
      </w:r>
      <w:r w:rsidR="00B21E36">
        <w:t>n SRS</w:t>
      </w:r>
      <w:r>
        <w:t xml:space="preserve"> resident (in line with the Act) </w:t>
      </w:r>
      <w:r w:rsidRPr="001E48D2">
        <w:t xml:space="preserve">are </w:t>
      </w:r>
      <w:r>
        <w:t>permitted</w:t>
      </w:r>
      <w:r w:rsidRPr="001E48D2">
        <w:t>.</w:t>
      </w:r>
    </w:p>
    <w:p w14:paraId="1187F55E" w14:textId="7E2CD0FE" w:rsidR="005E39DA" w:rsidRDefault="005E39DA" w:rsidP="008642D0">
      <w:pPr>
        <w:pStyle w:val="Body"/>
      </w:pPr>
      <w:r>
        <w:t xml:space="preserve">There are </w:t>
      </w:r>
      <w:r w:rsidR="00053A31">
        <w:t xml:space="preserve">also </w:t>
      </w:r>
      <w:r w:rsidR="005D6E66">
        <w:t xml:space="preserve">specific </w:t>
      </w:r>
      <w:r>
        <w:t xml:space="preserve">criteria </w:t>
      </w:r>
      <w:r w:rsidR="00816D50">
        <w:t>that mean that a transaction is not prohibited.</w:t>
      </w:r>
    </w:p>
    <w:p w14:paraId="1563FB00" w14:textId="0E00A04F" w:rsidR="008642D0" w:rsidRPr="007A2022" w:rsidRDefault="008642D0" w:rsidP="008642D0">
      <w:pPr>
        <w:pStyle w:val="Body"/>
      </w:pPr>
      <w:r w:rsidRPr="007A2022">
        <w:t xml:space="preserve">A transaction is </w:t>
      </w:r>
      <w:r w:rsidRPr="007A2022">
        <w:rPr>
          <w:i/>
          <w:iCs/>
        </w:rPr>
        <w:t>not</w:t>
      </w:r>
      <w:r w:rsidRPr="007A2022">
        <w:t xml:space="preserve"> </w:t>
      </w:r>
      <w:r w:rsidR="00F24648" w:rsidRPr="007A2022">
        <w:t xml:space="preserve">considered </w:t>
      </w:r>
      <w:r w:rsidRPr="007A2022">
        <w:t xml:space="preserve">prohibited if </w:t>
      </w:r>
      <w:r w:rsidR="007C7074" w:rsidRPr="007A2022">
        <w:t>there is no</w:t>
      </w:r>
      <w:r w:rsidRPr="007A2022">
        <w:t xml:space="preserve"> benefit </w:t>
      </w:r>
      <w:r w:rsidR="009C162E" w:rsidRPr="007A2022">
        <w:t>to the</w:t>
      </w:r>
      <w:r w:rsidR="00B75B55" w:rsidRPr="007A2022">
        <w:t xml:space="preserve"> SRS provider</w:t>
      </w:r>
      <w:r w:rsidRPr="007A2022">
        <w:t xml:space="preserve"> or close associate, but</w:t>
      </w:r>
      <w:r w:rsidR="00491F31" w:rsidRPr="007A2022">
        <w:t xml:space="preserve"> it</w:t>
      </w:r>
      <w:r w:rsidRPr="007A2022">
        <w:t>:</w:t>
      </w:r>
    </w:p>
    <w:p w14:paraId="02679725" w14:textId="5531D8AF" w:rsidR="008642D0" w:rsidRDefault="008642D0" w:rsidP="005B098F">
      <w:pPr>
        <w:pStyle w:val="Body"/>
        <w:numPr>
          <w:ilvl w:val="0"/>
          <w:numId w:val="57"/>
        </w:numPr>
        <w:spacing w:after="40"/>
      </w:pPr>
      <w:r w:rsidRPr="001E48D2">
        <w:t>benefits a resident</w:t>
      </w:r>
      <w:r w:rsidR="00941158">
        <w:t>,</w:t>
      </w:r>
      <w:r w:rsidRPr="001E48D2">
        <w:t xml:space="preserve"> or </w:t>
      </w:r>
    </w:p>
    <w:p w14:paraId="6B02F5A4" w14:textId="524F552E" w:rsidR="008642D0" w:rsidRDefault="008642D0" w:rsidP="005B098F">
      <w:pPr>
        <w:pStyle w:val="Body"/>
        <w:numPr>
          <w:ilvl w:val="0"/>
          <w:numId w:val="57"/>
        </w:numPr>
        <w:spacing w:after="40"/>
      </w:pPr>
      <w:r w:rsidRPr="001E48D2">
        <w:t>does not cause them to be worse off financially.</w:t>
      </w:r>
    </w:p>
    <w:p w14:paraId="27BE64F8" w14:textId="44C8EB98" w:rsidR="00171FE6" w:rsidRDefault="00171FE6" w:rsidP="00171FE6">
      <w:pPr>
        <w:pStyle w:val="Heading3"/>
      </w:pPr>
      <w:bookmarkStart w:id="6" w:name="_Toc171681058"/>
      <w:r>
        <w:t>What is a prohibited transaction?</w:t>
      </w:r>
      <w:bookmarkEnd w:id="6"/>
    </w:p>
    <w:p w14:paraId="0C4FE8CB" w14:textId="0F17DEE0" w:rsidR="00B2495D" w:rsidRDefault="00B2495D" w:rsidP="00B2495D">
      <w:pPr>
        <w:pStyle w:val="Body"/>
      </w:pPr>
      <w:r>
        <w:t xml:space="preserve">To protect the interests of residents, </w:t>
      </w:r>
      <w:r w:rsidR="00CA6A02">
        <w:t>an SRS provider</w:t>
      </w:r>
      <w:r>
        <w:t xml:space="preserve"> and </w:t>
      </w:r>
      <w:r w:rsidR="00CA6A02">
        <w:t>thei</w:t>
      </w:r>
      <w:r>
        <w:t>r close associates are not allowed to enter certain types of transactions with residents. These transactions are called prohibited transactions.</w:t>
      </w:r>
    </w:p>
    <w:p w14:paraId="70A259BB" w14:textId="7491F509" w:rsidR="00B2495D" w:rsidRDefault="00B2495D" w:rsidP="00B2495D">
      <w:pPr>
        <w:pStyle w:val="Body"/>
      </w:pPr>
      <w:r>
        <w:t xml:space="preserve">It is against the law for </w:t>
      </w:r>
      <w:r w:rsidR="000053EB">
        <w:t>an SRS provider</w:t>
      </w:r>
      <w:r>
        <w:t xml:space="preserve"> </w:t>
      </w:r>
      <w:r w:rsidR="000053EB">
        <w:t>(</w:t>
      </w:r>
      <w:r>
        <w:t>or close associates</w:t>
      </w:r>
      <w:r w:rsidR="000053EB">
        <w:t>)</w:t>
      </w:r>
      <w:r>
        <w:t xml:space="preserve"> to:</w:t>
      </w:r>
    </w:p>
    <w:p w14:paraId="7B8910BE" w14:textId="33587610" w:rsidR="008642D0" w:rsidRDefault="008642D0" w:rsidP="00B2495D">
      <w:pPr>
        <w:pStyle w:val="Body"/>
      </w:pPr>
      <w:r w:rsidRPr="005B098F">
        <w:rPr>
          <w:b/>
          <w:bCs/>
        </w:rPr>
        <w:t>Accept gifts</w:t>
      </w:r>
      <w:r>
        <w:t xml:space="preserve"> when:</w:t>
      </w:r>
    </w:p>
    <w:p w14:paraId="1F595EA9" w14:textId="1AB0AC25" w:rsidR="00B2495D" w:rsidRDefault="00B2495D" w:rsidP="005B098F">
      <w:pPr>
        <w:pStyle w:val="Bullet2"/>
        <w:numPr>
          <w:ilvl w:val="1"/>
          <w:numId w:val="50"/>
        </w:numPr>
      </w:pPr>
      <w:r w:rsidRPr="001E48D2">
        <w:t>a gift from a resident is worth more than $250</w:t>
      </w:r>
    </w:p>
    <w:p w14:paraId="7D5CFAD6" w14:textId="50FCF12F" w:rsidR="00672EE2" w:rsidRDefault="00672EE2" w:rsidP="008642D0">
      <w:pPr>
        <w:pStyle w:val="Bullet2"/>
        <w:numPr>
          <w:ilvl w:val="1"/>
          <w:numId w:val="50"/>
        </w:numPr>
      </w:pPr>
      <w:r>
        <w:t xml:space="preserve">one or more relevant gifts within the previous </w:t>
      </w:r>
      <w:r w:rsidR="00590D25">
        <w:t>six</w:t>
      </w:r>
      <w:r>
        <w:t xml:space="preserve"> months </w:t>
      </w:r>
      <w:r w:rsidR="005E0326">
        <w:t xml:space="preserve">which </w:t>
      </w:r>
      <w:r>
        <w:t xml:space="preserve">when combined </w:t>
      </w:r>
      <w:r w:rsidR="005E0326">
        <w:t xml:space="preserve">are </w:t>
      </w:r>
      <w:r w:rsidR="00072B64">
        <w:t xml:space="preserve">worth more than </w:t>
      </w:r>
      <w:r>
        <w:t>$250</w:t>
      </w:r>
      <w:r w:rsidR="00862454">
        <w:t>.</w:t>
      </w:r>
    </w:p>
    <w:p w14:paraId="4D0A9947" w14:textId="77777777" w:rsidR="008642D0" w:rsidRDefault="008642D0" w:rsidP="008642D0">
      <w:pPr>
        <w:pStyle w:val="Bullet2"/>
        <w:numPr>
          <w:ilvl w:val="0"/>
          <w:numId w:val="0"/>
        </w:numPr>
      </w:pPr>
    </w:p>
    <w:p w14:paraId="67A1ECBF" w14:textId="2067E6B6" w:rsidR="008642D0" w:rsidRPr="001E48D2" w:rsidRDefault="008642D0" w:rsidP="005B098F">
      <w:pPr>
        <w:pStyle w:val="Bullet2"/>
        <w:numPr>
          <w:ilvl w:val="0"/>
          <w:numId w:val="0"/>
        </w:numPr>
      </w:pPr>
      <w:r w:rsidRPr="005B098F">
        <w:rPr>
          <w:b/>
          <w:bCs/>
        </w:rPr>
        <w:t>Deal with property</w:t>
      </w:r>
      <w:r>
        <w:t xml:space="preserve"> when:</w:t>
      </w:r>
    </w:p>
    <w:p w14:paraId="42913975" w14:textId="5DCD445A" w:rsidR="00B2495D" w:rsidRPr="001E48D2" w:rsidRDefault="00B2495D" w:rsidP="005B098F">
      <w:pPr>
        <w:pStyle w:val="Bullet2"/>
        <w:numPr>
          <w:ilvl w:val="1"/>
          <w:numId w:val="51"/>
        </w:numPr>
      </w:pPr>
      <w:r w:rsidRPr="001E48D2">
        <w:t>transfer</w:t>
      </w:r>
      <w:r w:rsidR="008642D0">
        <w:t>ring</w:t>
      </w:r>
      <w:r w:rsidRPr="001E48D2">
        <w:t xml:space="preserve"> (by sale or exchange) real or personal property from a resident at below market value</w:t>
      </w:r>
    </w:p>
    <w:p w14:paraId="585622F5" w14:textId="7CCF7D21" w:rsidR="00B2495D" w:rsidRDefault="00B2495D" w:rsidP="008642D0">
      <w:pPr>
        <w:pStyle w:val="Bullet2"/>
        <w:numPr>
          <w:ilvl w:val="1"/>
          <w:numId w:val="51"/>
        </w:numPr>
      </w:pPr>
      <w:r w:rsidRPr="001E48D2">
        <w:t>sell</w:t>
      </w:r>
      <w:r w:rsidR="008642D0">
        <w:t>ing</w:t>
      </w:r>
      <w:r w:rsidRPr="001E48D2">
        <w:t xml:space="preserve"> real</w:t>
      </w:r>
      <w:r>
        <w:t xml:space="preserve"> </w:t>
      </w:r>
      <w:r w:rsidRPr="001E48D2">
        <w:t>or personal property to a resident for more than market value</w:t>
      </w:r>
      <w:r w:rsidR="00BD1208">
        <w:t>.</w:t>
      </w:r>
    </w:p>
    <w:p w14:paraId="791FD590" w14:textId="77777777" w:rsidR="008642D0" w:rsidRDefault="008642D0" w:rsidP="008642D0">
      <w:pPr>
        <w:pStyle w:val="Bullet2"/>
        <w:numPr>
          <w:ilvl w:val="0"/>
          <w:numId w:val="0"/>
        </w:numPr>
      </w:pPr>
    </w:p>
    <w:p w14:paraId="2DADEE7F" w14:textId="4844BF9B" w:rsidR="004E73B5" w:rsidRDefault="008642D0" w:rsidP="008642D0">
      <w:pPr>
        <w:pStyle w:val="Bullet1"/>
        <w:numPr>
          <w:ilvl w:val="0"/>
          <w:numId w:val="0"/>
        </w:numPr>
        <w:ind w:left="284" w:hanging="284"/>
      </w:pPr>
      <w:r w:rsidRPr="005B098F">
        <w:rPr>
          <w:b/>
          <w:bCs/>
        </w:rPr>
        <w:t>E</w:t>
      </w:r>
      <w:r w:rsidR="00B2495D" w:rsidRPr="005B098F">
        <w:rPr>
          <w:b/>
          <w:bCs/>
        </w:rPr>
        <w:t>nter a transaction with a resident</w:t>
      </w:r>
      <w:r w:rsidR="005632DB">
        <w:rPr>
          <w:b/>
          <w:bCs/>
        </w:rPr>
        <w:t xml:space="preserve"> when</w:t>
      </w:r>
      <w:r w:rsidR="004E73B5">
        <w:t>:</w:t>
      </w:r>
    </w:p>
    <w:p w14:paraId="7B87E897" w14:textId="396ADC78" w:rsidR="00B2495D" w:rsidRDefault="005632DB" w:rsidP="005B098F">
      <w:pPr>
        <w:pStyle w:val="Bullet1"/>
        <w:numPr>
          <w:ilvl w:val="0"/>
          <w:numId w:val="52"/>
        </w:numPr>
      </w:pPr>
      <w:r>
        <w:t xml:space="preserve">it is </w:t>
      </w:r>
      <w:r w:rsidR="00B2495D" w:rsidRPr="001E48D2">
        <w:t>worth more than $250</w:t>
      </w:r>
      <w:r w:rsidR="00B2495D">
        <w:t>,</w:t>
      </w:r>
      <w:r w:rsidR="00B2495D" w:rsidRPr="001E48D2">
        <w:t xml:space="preserve"> without the resident or administrator signing a written agreement</w:t>
      </w:r>
    </w:p>
    <w:p w14:paraId="77A78C88" w14:textId="584EE568" w:rsidR="007760B0" w:rsidRDefault="0030306F" w:rsidP="005B098F">
      <w:pPr>
        <w:pStyle w:val="Bullet2"/>
        <w:numPr>
          <w:ilvl w:val="0"/>
          <w:numId w:val="52"/>
        </w:numPr>
      </w:pPr>
      <w:r>
        <w:t xml:space="preserve">one or more relevant transactions </w:t>
      </w:r>
      <w:r w:rsidR="00D27DF9">
        <w:t xml:space="preserve">with a resident </w:t>
      </w:r>
      <w:r>
        <w:t xml:space="preserve">within the previous </w:t>
      </w:r>
      <w:r w:rsidR="001F0932">
        <w:t>three</w:t>
      </w:r>
      <w:r>
        <w:t xml:space="preserve"> </w:t>
      </w:r>
      <w:r w:rsidR="002A18AF">
        <w:t>months</w:t>
      </w:r>
      <w:r w:rsidR="004E73B5">
        <w:t>,</w:t>
      </w:r>
      <w:r w:rsidR="007760B0" w:rsidRPr="001E48D2">
        <w:t xml:space="preserve"> t</w:t>
      </w:r>
      <w:r w:rsidR="002A18AF">
        <w:t>hat when combined is</w:t>
      </w:r>
      <w:r w:rsidR="007760B0" w:rsidRPr="001E48D2">
        <w:t xml:space="preserve"> worth more than $250</w:t>
      </w:r>
      <w:r w:rsidR="007760B0">
        <w:t>,</w:t>
      </w:r>
      <w:r w:rsidR="007760B0" w:rsidRPr="001E48D2">
        <w:t xml:space="preserve"> without the resident or administrator signing a written agreement</w:t>
      </w:r>
    </w:p>
    <w:p w14:paraId="27F2F606" w14:textId="487B8946" w:rsidR="00B2495D" w:rsidRDefault="005632DB" w:rsidP="005B098F">
      <w:pPr>
        <w:pStyle w:val="Bullet2"/>
        <w:numPr>
          <w:ilvl w:val="0"/>
          <w:numId w:val="52"/>
        </w:numPr>
      </w:pPr>
      <w:r>
        <w:t xml:space="preserve">it </w:t>
      </w:r>
      <w:r w:rsidR="00B2495D">
        <w:t>is worth more than $850, without the resident first getting independent financial or legal advice.</w:t>
      </w:r>
    </w:p>
    <w:p w14:paraId="3BE8EA97" w14:textId="77777777" w:rsidR="008642D0" w:rsidRDefault="008642D0" w:rsidP="00B2495D">
      <w:pPr>
        <w:pStyle w:val="Bodyafterbullets"/>
      </w:pPr>
    </w:p>
    <w:p w14:paraId="62B83A3A" w14:textId="77777777" w:rsidR="0098390C" w:rsidRDefault="004E73B5">
      <w:pPr>
        <w:pStyle w:val="Heading1"/>
      </w:pPr>
      <w:bookmarkStart w:id="7" w:name="_Toc171681059"/>
      <w:r>
        <w:lastRenderedPageBreak/>
        <w:t>What are my reporting requirements?</w:t>
      </w:r>
      <w:bookmarkEnd w:id="7"/>
    </w:p>
    <w:p w14:paraId="22F2367F" w14:textId="6408C515" w:rsidR="00171FE6" w:rsidRDefault="00572914" w:rsidP="00572914">
      <w:pPr>
        <w:pStyle w:val="Heading3"/>
      </w:pPr>
      <w:bookmarkStart w:id="8" w:name="_Toc171681060"/>
      <w:r>
        <w:t xml:space="preserve">What </w:t>
      </w:r>
      <w:r w:rsidR="001D479E">
        <w:t>do I need to report</w:t>
      </w:r>
      <w:r>
        <w:t>?</w:t>
      </w:r>
      <w:bookmarkEnd w:id="8"/>
    </w:p>
    <w:p w14:paraId="09FFB3D6" w14:textId="5FCDE47E" w:rsidR="00F955FB" w:rsidRDefault="00F955FB" w:rsidP="002B2A23">
      <w:pPr>
        <w:pStyle w:val="Body"/>
      </w:pPr>
      <w:r>
        <w:t>Some</w:t>
      </w:r>
      <w:r w:rsidR="002B2A23" w:rsidRPr="001E48D2">
        <w:t xml:space="preserve"> transactions are</w:t>
      </w:r>
      <w:r w:rsidR="00ED091D">
        <w:t xml:space="preserve"> </w:t>
      </w:r>
      <w:r>
        <w:t xml:space="preserve">known as </w:t>
      </w:r>
      <w:r w:rsidR="002B2A23" w:rsidRPr="001E48D2">
        <w:t xml:space="preserve">‘reportable </w:t>
      </w:r>
      <w:proofErr w:type="gramStart"/>
      <w:r w:rsidR="002B2A23" w:rsidRPr="001E48D2">
        <w:t>transactions</w:t>
      </w:r>
      <w:r w:rsidR="002B2A23">
        <w:t>’</w:t>
      </w:r>
      <w:proofErr w:type="gramEnd"/>
      <w:r w:rsidR="00BC7C66">
        <w:t>.</w:t>
      </w:r>
    </w:p>
    <w:p w14:paraId="0C6067FA" w14:textId="03A831D9" w:rsidR="00FB6519" w:rsidRDefault="00D8085F" w:rsidP="002B2A23">
      <w:pPr>
        <w:pStyle w:val="Body"/>
      </w:pPr>
      <w:r>
        <w:t>SRS providers</w:t>
      </w:r>
      <w:r w:rsidR="00F52A22">
        <w:t xml:space="preserve"> </w:t>
      </w:r>
      <w:r w:rsidR="008E183D">
        <w:t xml:space="preserve">must meet </w:t>
      </w:r>
      <w:r w:rsidR="00F52A22">
        <w:t>obligations under the Regulations and Act</w:t>
      </w:r>
      <w:r w:rsidR="00FB6519">
        <w:t xml:space="preserve"> to report these to the Regulator</w:t>
      </w:r>
      <w:r w:rsidR="00636B7C">
        <w:t>.</w:t>
      </w:r>
      <w:r w:rsidR="002C4FDF">
        <w:t xml:space="preserve"> </w:t>
      </w:r>
      <w:r w:rsidR="00FB6519">
        <w:t>See Table 2 for further details.</w:t>
      </w:r>
    </w:p>
    <w:p w14:paraId="2BA7BE32" w14:textId="21B77041" w:rsidR="009775B6" w:rsidRDefault="00636B7C" w:rsidP="00E9522B">
      <w:pPr>
        <w:pStyle w:val="Tablecaption"/>
      </w:pPr>
      <w:r>
        <w:t xml:space="preserve">Table 2: </w:t>
      </w:r>
      <w:r w:rsidR="001266DC">
        <w:t>R</w:t>
      </w:r>
      <w:r>
        <w:t>eportable transa</w:t>
      </w:r>
      <w:r w:rsidR="00115FD5">
        <w:t>c</w:t>
      </w:r>
      <w:r>
        <w:t>tions</w:t>
      </w:r>
      <w:r w:rsidR="002B2A23" w:rsidRPr="001E48D2">
        <w:t xml:space="preserve"> </w:t>
      </w:r>
      <w:bookmarkStart w:id="9" w:name="_Toc171681061"/>
    </w:p>
    <w:tbl>
      <w:tblPr>
        <w:tblStyle w:val="Purpletable"/>
        <w:tblW w:w="4098" w:type="pct"/>
        <w:tblInd w:w="0" w:type="dxa"/>
        <w:tblLook w:val="06A0" w:firstRow="1" w:lastRow="0" w:firstColumn="1" w:lastColumn="0" w:noHBand="1" w:noVBand="1"/>
      </w:tblPr>
      <w:tblGrid>
        <w:gridCol w:w="8363"/>
      </w:tblGrid>
      <w:tr w:rsidR="00FB70C5" w:rsidRPr="00143BCA" w14:paraId="06EEF911" w14:textId="77777777" w:rsidTr="00826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E8F34F1" w14:textId="7F86AA0B" w:rsidR="00FB70C5" w:rsidRPr="00826E4D" w:rsidRDefault="00FB70C5" w:rsidP="00F700FB">
            <w:pPr>
              <w:pStyle w:val="Tabletext"/>
              <w:rPr>
                <w:b/>
                <w:bCs/>
                <w:lang w:val="en-AU"/>
              </w:rPr>
            </w:pPr>
            <w:r w:rsidRPr="00826E4D">
              <w:rPr>
                <w:b/>
                <w:bCs/>
                <w:lang w:val="en-AU"/>
              </w:rPr>
              <w:t xml:space="preserve">Reportable transactions are: </w:t>
            </w:r>
          </w:p>
        </w:tc>
      </w:tr>
      <w:tr w:rsidR="00FB70C5" w:rsidRPr="00143BCA" w14:paraId="1FFC1EBE" w14:textId="77777777" w:rsidTr="00826E4D">
        <w:tc>
          <w:tcPr>
            <w:cnfStyle w:val="001000000000" w:firstRow="0" w:lastRow="0" w:firstColumn="1" w:lastColumn="0" w:oddVBand="0" w:evenVBand="0" w:oddHBand="0" w:evenHBand="0" w:firstRowFirstColumn="0" w:firstRowLastColumn="0" w:lastRowFirstColumn="0" w:lastRowLastColumn="0"/>
            <w:tcW w:w="5000" w:type="pct"/>
          </w:tcPr>
          <w:p w14:paraId="57E24EF6" w14:textId="459CF998" w:rsidR="00FB70C5" w:rsidRPr="00826E4D" w:rsidRDefault="00FB70C5" w:rsidP="00826E4D">
            <w:pPr>
              <w:pStyle w:val="Body"/>
              <w:numPr>
                <w:ilvl w:val="0"/>
                <w:numId w:val="61"/>
              </w:numPr>
              <w:rPr>
                <w:rFonts w:eastAsia="Segoe UI"/>
              </w:rPr>
            </w:pPr>
            <w:r w:rsidRPr="00826E4D">
              <w:t>any transactions between you or your close associate and a resident that involves any kind of property (including money) worth more than $250</w:t>
            </w:r>
          </w:p>
        </w:tc>
      </w:tr>
      <w:tr w:rsidR="00FB70C5" w:rsidRPr="00143BCA" w14:paraId="42DB3515" w14:textId="77777777" w:rsidTr="00826E4D">
        <w:tc>
          <w:tcPr>
            <w:cnfStyle w:val="001000000000" w:firstRow="0" w:lastRow="0" w:firstColumn="1" w:lastColumn="0" w:oddVBand="0" w:evenVBand="0" w:oddHBand="0" w:evenHBand="0" w:firstRowFirstColumn="0" w:firstRowLastColumn="0" w:lastRowFirstColumn="0" w:lastRowLastColumn="0"/>
            <w:tcW w:w="5000" w:type="pct"/>
          </w:tcPr>
          <w:p w14:paraId="3862D6E7" w14:textId="7DF38E19" w:rsidR="00FB70C5" w:rsidRPr="00826E4D" w:rsidRDefault="00FB70C5" w:rsidP="00826E4D">
            <w:pPr>
              <w:pStyle w:val="Body"/>
              <w:numPr>
                <w:ilvl w:val="0"/>
                <w:numId w:val="61"/>
              </w:numPr>
              <w:rPr>
                <w:rFonts w:eastAsia="Segoe UI"/>
              </w:rPr>
            </w:pPr>
            <w:r w:rsidRPr="00826E4D">
              <w:t>can be in one transaction</w:t>
            </w:r>
            <w:r w:rsidR="001D27F1">
              <w:t>,</w:t>
            </w:r>
            <w:r w:rsidRPr="00826E4D">
              <w:t xml:space="preserve"> or in one or more transactions</w:t>
            </w:r>
            <w:r w:rsidR="001D27F1">
              <w:t>,</w:t>
            </w:r>
            <w:r w:rsidRPr="00826E4D">
              <w:t xml:space="preserve"> that when combined are equal to $250</w:t>
            </w:r>
          </w:p>
        </w:tc>
      </w:tr>
      <w:tr w:rsidR="00FB70C5" w:rsidRPr="00143BCA" w14:paraId="2FAC0691" w14:textId="77777777" w:rsidTr="00826E4D">
        <w:tc>
          <w:tcPr>
            <w:cnfStyle w:val="001000000000" w:firstRow="0" w:lastRow="0" w:firstColumn="1" w:lastColumn="0" w:oddVBand="0" w:evenVBand="0" w:oddHBand="0" w:evenHBand="0" w:firstRowFirstColumn="0" w:firstRowLastColumn="0" w:lastRowFirstColumn="0" w:lastRowLastColumn="0"/>
            <w:tcW w:w="5000" w:type="pct"/>
          </w:tcPr>
          <w:p w14:paraId="2FE6432E" w14:textId="03F4729E" w:rsidR="00FB70C5" w:rsidRPr="00826E4D" w:rsidRDefault="00FB70C5" w:rsidP="00826E4D">
            <w:pPr>
              <w:pStyle w:val="Body"/>
              <w:numPr>
                <w:ilvl w:val="0"/>
                <w:numId w:val="61"/>
              </w:numPr>
              <w:rPr>
                <w:lang w:val="en-AU"/>
              </w:rPr>
            </w:pPr>
            <w:r w:rsidRPr="00826E4D">
              <w:t>does not include a transaction at market value that relates only to the provision of accommodation or special or personal support to the resident</w:t>
            </w:r>
            <w:r w:rsidR="001D27F1">
              <w:t>,</w:t>
            </w:r>
            <w:r w:rsidRPr="00826E4D">
              <w:t xml:space="preserve"> in accordance with the Act.</w:t>
            </w:r>
          </w:p>
        </w:tc>
      </w:tr>
    </w:tbl>
    <w:p w14:paraId="0727D5A6" w14:textId="77777777" w:rsidR="00373D75" w:rsidRPr="00373D75" w:rsidRDefault="00373D75" w:rsidP="00373D75">
      <w:pPr>
        <w:pStyle w:val="Body"/>
      </w:pPr>
    </w:p>
    <w:p w14:paraId="63275540" w14:textId="43D806B8" w:rsidR="002C4FDF" w:rsidRDefault="002C4FDF" w:rsidP="002C4FDF">
      <w:pPr>
        <w:pStyle w:val="Heading3"/>
      </w:pPr>
      <w:r>
        <w:t xml:space="preserve">Steps </w:t>
      </w:r>
      <w:r w:rsidR="00D13CCC">
        <w:t xml:space="preserve">to </w:t>
      </w:r>
      <w:r>
        <w:t>report</w:t>
      </w:r>
      <w:bookmarkEnd w:id="9"/>
    </w:p>
    <w:p w14:paraId="08B41D73" w14:textId="7C688C71" w:rsidR="001D479E" w:rsidRDefault="009D7FB4" w:rsidP="002B2A23">
      <w:pPr>
        <w:pStyle w:val="Body"/>
      </w:pPr>
      <w:r>
        <w:t>Whe</w:t>
      </w:r>
      <w:r w:rsidR="00FB6519">
        <w:t xml:space="preserve">n reporting to the Regulator, </w:t>
      </w:r>
      <w:r w:rsidR="009359F1">
        <w:t xml:space="preserve">SRS providers </w:t>
      </w:r>
      <w:r w:rsidR="00FB6519">
        <w:t xml:space="preserve">must follow </w:t>
      </w:r>
      <w:r w:rsidR="001D479E">
        <w:t>important steps, including:</w:t>
      </w:r>
    </w:p>
    <w:p w14:paraId="666F8D35" w14:textId="018DA9A2" w:rsidR="00D302B9" w:rsidRDefault="003A6DD9" w:rsidP="002B2A23">
      <w:pPr>
        <w:pStyle w:val="Body"/>
      </w:pPr>
      <w:r w:rsidRPr="005B098F">
        <w:rPr>
          <w:b/>
          <w:bCs/>
        </w:rPr>
        <w:t>Timing</w:t>
      </w:r>
      <w:r>
        <w:t xml:space="preserve"> </w:t>
      </w:r>
      <w:r w:rsidR="006F78CC">
        <w:t>–</w:t>
      </w:r>
      <w:r>
        <w:t xml:space="preserve"> </w:t>
      </w:r>
      <w:r w:rsidR="000B679C">
        <w:t>an SRS provider</w:t>
      </w:r>
      <w:r w:rsidR="000B679C" w:rsidRPr="001E48D2">
        <w:t xml:space="preserve"> </w:t>
      </w:r>
      <w:r w:rsidR="00D302B9">
        <w:t>(</w:t>
      </w:r>
      <w:r w:rsidR="002B2A23">
        <w:t>or close associate</w:t>
      </w:r>
      <w:r w:rsidR="00D302B9">
        <w:t>)</w:t>
      </w:r>
      <w:r w:rsidR="002B2A23">
        <w:t xml:space="preserve"> </w:t>
      </w:r>
      <w:r w:rsidR="002B2A23" w:rsidRPr="001E48D2">
        <w:t xml:space="preserve">must forward details of all reportable transactions to the </w:t>
      </w:r>
      <w:r w:rsidR="001A39E0">
        <w:t xml:space="preserve">Regulator </w:t>
      </w:r>
      <w:hyperlink r:id="rId17" w:history="1">
        <w:r w:rsidR="001A39E0" w:rsidRPr="004F75C9">
          <w:rPr>
            <w:rStyle w:val="Hyperlink"/>
          </w:rPr>
          <w:t>via email</w:t>
        </w:r>
      </w:hyperlink>
      <w:r w:rsidR="001A39E0" w:rsidRPr="001E48D2">
        <w:t xml:space="preserve"> </w:t>
      </w:r>
      <w:r w:rsidR="001A39E0">
        <w:t>&lt;i</w:t>
      </w:r>
      <w:r w:rsidR="001A39E0" w:rsidRPr="004F75C9">
        <w:t>ncidents@ssr.vic.gov.au</w:t>
      </w:r>
      <w:r w:rsidR="001A39E0">
        <w:t xml:space="preserve">&gt; </w:t>
      </w:r>
      <w:r w:rsidR="002B2A23" w:rsidRPr="00B46447">
        <w:rPr>
          <w:b/>
          <w:bCs/>
        </w:rPr>
        <w:t>within 14 days</w:t>
      </w:r>
      <w:r w:rsidR="002B2A23" w:rsidRPr="001E48D2">
        <w:t xml:space="preserve"> of </w:t>
      </w:r>
      <w:proofErr w:type="gramStart"/>
      <w:r w:rsidR="002B2A23" w:rsidRPr="001E48D2">
        <w:t>entering into</w:t>
      </w:r>
      <w:proofErr w:type="gramEnd"/>
      <w:r w:rsidR="002B2A23" w:rsidRPr="001E48D2">
        <w:t xml:space="preserve"> the transaction. </w:t>
      </w:r>
    </w:p>
    <w:p w14:paraId="7A760F68" w14:textId="5FDA2185" w:rsidR="002B2A23" w:rsidRPr="001E48D2" w:rsidRDefault="003A6DD9" w:rsidP="002B2A23">
      <w:pPr>
        <w:pStyle w:val="Body"/>
      </w:pPr>
      <w:r w:rsidRPr="005B098F">
        <w:rPr>
          <w:b/>
          <w:bCs/>
        </w:rPr>
        <w:t>Accurate copies</w:t>
      </w:r>
      <w:r>
        <w:t xml:space="preserve"> </w:t>
      </w:r>
      <w:r w:rsidR="00786669">
        <w:t>–</w:t>
      </w:r>
      <w:r>
        <w:t xml:space="preserve"> </w:t>
      </w:r>
      <w:r w:rsidR="00786669">
        <w:t xml:space="preserve">the </w:t>
      </w:r>
      <w:r w:rsidR="002B2A23" w:rsidRPr="001E48D2">
        <w:t>report must include a copy of the written agreement</w:t>
      </w:r>
      <w:r w:rsidR="002B2A23">
        <w:t xml:space="preserve"> for the reportable transaction</w:t>
      </w:r>
      <w:r w:rsidR="002B2A23" w:rsidRPr="001E48D2">
        <w:t>.</w:t>
      </w:r>
    </w:p>
    <w:p w14:paraId="1E39FECC" w14:textId="569C57F8" w:rsidR="002B2A23" w:rsidRPr="001E48D2" w:rsidRDefault="003A6DD9" w:rsidP="002B2A23">
      <w:pPr>
        <w:pStyle w:val="Body"/>
      </w:pPr>
      <w:r w:rsidRPr="005B098F">
        <w:rPr>
          <w:b/>
          <w:bCs/>
        </w:rPr>
        <w:t>Providing necessary evidence</w:t>
      </w:r>
      <w:r>
        <w:t xml:space="preserve"> </w:t>
      </w:r>
      <w:r w:rsidR="006F78CC">
        <w:t>–</w:t>
      </w:r>
      <w:r>
        <w:t xml:space="preserve"> i</w:t>
      </w:r>
      <w:r w:rsidR="002B2A23" w:rsidRPr="001E48D2">
        <w:t>f the transaction involves property worth more than $850</w:t>
      </w:r>
      <w:r w:rsidR="002B2A23">
        <w:t>,</w:t>
      </w:r>
      <w:r w:rsidR="002B2A23" w:rsidRPr="001E48D2">
        <w:t xml:space="preserve"> </w:t>
      </w:r>
      <w:r w:rsidR="00786669">
        <w:t>an SRS provider</w:t>
      </w:r>
      <w:r w:rsidR="002B2A23" w:rsidRPr="001E48D2">
        <w:t xml:space="preserve"> must also provide evidence of market value and evidence that the resident has obtained independent legal or financial advice.</w:t>
      </w:r>
    </w:p>
    <w:p w14:paraId="4CE72524" w14:textId="5B15F35F" w:rsidR="007717BA" w:rsidRDefault="003A6DD9" w:rsidP="002B2A23">
      <w:pPr>
        <w:pStyle w:val="Body"/>
      </w:pPr>
      <w:r w:rsidRPr="005B098F">
        <w:rPr>
          <w:b/>
          <w:bCs/>
        </w:rPr>
        <w:t>Details on close associate involvement</w:t>
      </w:r>
      <w:r>
        <w:t xml:space="preserve"> </w:t>
      </w:r>
      <w:r w:rsidR="006F78CC">
        <w:t>–</w:t>
      </w:r>
      <w:r>
        <w:t xml:space="preserve"> i</w:t>
      </w:r>
      <w:r w:rsidR="002B2A23" w:rsidRPr="001E48D2">
        <w:t xml:space="preserve">f </w:t>
      </w:r>
      <w:r w:rsidR="007717BA">
        <w:t>an SRS provider</w:t>
      </w:r>
      <w:r w:rsidR="002B2A23" w:rsidRPr="001E48D2">
        <w:t xml:space="preserve"> become</w:t>
      </w:r>
      <w:r w:rsidR="007717BA">
        <w:t>s</w:t>
      </w:r>
      <w:r w:rsidR="002B2A23" w:rsidRPr="001E48D2">
        <w:t xml:space="preserve"> aware that </w:t>
      </w:r>
      <w:r w:rsidR="007717BA">
        <w:t>thei</w:t>
      </w:r>
      <w:r w:rsidR="002B2A23" w:rsidRPr="001E48D2">
        <w:t xml:space="preserve">r close associate has engaged in, or is engaging in, a </w:t>
      </w:r>
      <w:r w:rsidR="002B2A23">
        <w:t>reportable</w:t>
      </w:r>
      <w:r w:rsidR="002B2A23" w:rsidRPr="001E48D2">
        <w:t xml:space="preserve"> transaction, </w:t>
      </w:r>
      <w:r w:rsidR="007717BA">
        <w:t>the provider</w:t>
      </w:r>
      <w:r w:rsidR="002B2A23" w:rsidRPr="001E48D2">
        <w:t xml:space="preserve"> must</w:t>
      </w:r>
      <w:r w:rsidR="007717BA">
        <w:t>:</w:t>
      </w:r>
    </w:p>
    <w:p w14:paraId="13DBF45E" w14:textId="1D309B02" w:rsidR="007717BA" w:rsidRDefault="002B2A23" w:rsidP="007717BA">
      <w:pPr>
        <w:pStyle w:val="Body"/>
        <w:numPr>
          <w:ilvl w:val="0"/>
          <w:numId w:val="58"/>
        </w:numPr>
      </w:pPr>
      <w:r w:rsidRPr="001E48D2">
        <w:t xml:space="preserve">notify the </w:t>
      </w:r>
      <w:r w:rsidR="00BE5A4A">
        <w:t>Regulator</w:t>
      </w:r>
      <w:r w:rsidR="00BE5A4A" w:rsidRPr="001E48D2">
        <w:t xml:space="preserve"> </w:t>
      </w:r>
      <w:r w:rsidRPr="001E48D2">
        <w:t xml:space="preserve">within two days and </w:t>
      </w:r>
    </w:p>
    <w:p w14:paraId="31F08EE2" w14:textId="2AF4FEB3" w:rsidR="002B2A23" w:rsidRPr="001E48D2" w:rsidRDefault="002B2A23" w:rsidP="00B46447">
      <w:pPr>
        <w:pStyle w:val="Body"/>
        <w:numPr>
          <w:ilvl w:val="0"/>
          <w:numId w:val="58"/>
        </w:numPr>
      </w:pPr>
      <w:r w:rsidRPr="001E48D2">
        <w:t>provide information about the identity of the close associate involved.</w:t>
      </w:r>
    </w:p>
    <w:p w14:paraId="11BAD207" w14:textId="09C3BC71" w:rsidR="00572914" w:rsidRDefault="000F4F04" w:rsidP="000F4F04">
      <w:pPr>
        <w:pStyle w:val="Heading4"/>
      </w:pPr>
      <w:r>
        <w:t>Cooling off perio</w:t>
      </w:r>
      <w:r w:rsidR="00A47B6D">
        <w:t>d</w:t>
      </w:r>
    </w:p>
    <w:p w14:paraId="52073655" w14:textId="0F490971" w:rsidR="001D3A63" w:rsidRDefault="00115FD5" w:rsidP="0018272A">
      <w:pPr>
        <w:pStyle w:val="Body"/>
      </w:pPr>
      <w:r>
        <w:t>A cooling off period applies to both prohibited and reportable transactions.</w:t>
      </w:r>
      <w:r w:rsidR="00B95D41">
        <w:t xml:space="preserve"> </w:t>
      </w:r>
      <w:r w:rsidR="00D463A8">
        <w:t xml:space="preserve">Under the </w:t>
      </w:r>
      <w:r w:rsidR="00CA5F00">
        <w:t>Act</w:t>
      </w:r>
      <w:r w:rsidR="001D3A63">
        <w:t>:</w:t>
      </w:r>
      <w:r w:rsidR="00CA5F00">
        <w:t xml:space="preserve"> </w:t>
      </w:r>
    </w:p>
    <w:p w14:paraId="386E4F76" w14:textId="229569E5" w:rsidR="00115FD5" w:rsidRDefault="00D13CCC" w:rsidP="005B098F">
      <w:pPr>
        <w:pStyle w:val="Body"/>
        <w:numPr>
          <w:ilvl w:val="0"/>
          <w:numId w:val="56"/>
        </w:numPr>
      </w:pPr>
      <w:r>
        <w:t xml:space="preserve">an SRS provider </w:t>
      </w:r>
      <w:r w:rsidR="00CE108A">
        <w:t xml:space="preserve">is </w:t>
      </w:r>
      <w:r w:rsidR="00CA5F00">
        <w:t xml:space="preserve">required to have a cooling off period when </w:t>
      </w:r>
      <w:proofErr w:type="gramStart"/>
      <w:r w:rsidR="0064092E">
        <w:t>entering into</w:t>
      </w:r>
      <w:proofErr w:type="gramEnd"/>
      <w:r w:rsidR="0018272A">
        <w:t xml:space="preserve"> a prohibited or a reportable transaction</w:t>
      </w:r>
    </w:p>
    <w:p w14:paraId="6CA3517C" w14:textId="5079AEC8" w:rsidR="008A0B43" w:rsidRDefault="008A0B43" w:rsidP="005B098F">
      <w:pPr>
        <w:pStyle w:val="Body"/>
        <w:numPr>
          <w:ilvl w:val="0"/>
          <w:numId w:val="56"/>
        </w:numPr>
      </w:pPr>
      <w:r>
        <w:t xml:space="preserve">a close associate of an SRS provider is also required to have a cooling off period when </w:t>
      </w:r>
      <w:proofErr w:type="gramStart"/>
      <w:r>
        <w:t>entering into</w:t>
      </w:r>
      <w:proofErr w:type="gramEnd"/>
      <w:r>
        <w:t xml:space="preserve"> a prohibited or a reportable transaction</w:t>
      </w:r>
    </w:p>
    <w:p w14:paraId="7626E615" w14:textId="494B3E91" w:rsidR="00115FD5" w:rsidRDefault="004F4ED5" w:rsidP="005B098F">
      <w:pPr>
        <w:pStyle w:val="Body"/>
        <w:numPr>
          <w:ilvl w:val="0"/>
          <w:numId w:val="56"/>
        </w:numPr>
      </w:pPr>
      <w:r>
        <w:t>a</w:t>
      </w:r>
      <w:r w:rsidR="0018272A">
        <w:t xml:space="preserve"> resident has five days to change their mind and cancel the arrangement</w:t>
      </w:r>
    </w:p>
    <w:p w14:paraId="40BB796C" w14:textId="1C6EE331" w:rsidR="0018272A" w:rsidRDefault="008A0B43" w:rsidP="005B098F">
      <w:pPr>
        <w:pStyle w:val="Body"/>
        <w:numPr>
          <w:ilvl w:val="0"/>
          <w:numId w:val="56"/>
        </w:numPr>
      </w:pPr>
      <w:r>
        <w:t>an SRS provider</w:t>
      </w:r>
      <w:r w:rsidR="0018272A">
        <w:t xml:space="preserve"> </w:t>
      </w:r>
      <w:r>
        <w:t>(</w:t>
      </w:r>
      <w:r w:rsidR="0018272A">
        <w:t>or close associate</w:t>
      </w:r>
      <w:r>
        <w:t>)</w:t>
      </w:r>
      <w:r w:rsidR="0018272A">
        <w:t>, are not</w:t>
      </w:r>
      <w:r w:rsidR="0018272A" w:rsidRPr="001E48D2">
        <w:t xml:space="preserve"> permitted to </w:t>
      </w:r>
      <w:r w:rsidR="0018272A" w:rsidRPr="00ED6D40">
        <w:t>deal with the property</w:t>
      </w:r>
      <w:r w:rsidR="0018272A" w:rsidRPr="001E48D2">
        <w:t xml:space="preserve"> in the transaction</w:t>
      </w:r>
      <w:r w:rsidR="001E299A">
        <w:t xml:space="preserve"> during the cooling-off period</w:t>
      </w:r>
      <w:r w:rsidR="0018272A" w:rsidRPr="001E48D2">
        <w:t>.</w:t>
      </w:r>
    </w:p>
    <w:p w14:paraId="0768C49C" w14:textId="2D0CC60A" w:rsidR="006839DC" w:rsidRDefault="003F62A8" w:rsidP="005B098F">
      <w:pPr>
        <w:pStyle w:val="Heading1"/>
      </w:pPr>
      <w:bookmarkStart w:id="10" w:name="_Toc171681062"/>
      <w:r>
        <w:lastRenderedPageBreak/>
        <w:t xml:space="preserve">What </w:t>
      </w:r>
      <w:r w:rsidR="00636B7C">
        <w:t>is the Regulator’s role</w:t>
      </w:r>
      <w:r>
        <w:t>?</w:t>
      </w:r>
      <w:bookmarkEnd w:id="10"/>
    </w:p>
    <w:p w14:paraId="36CBCB11" w14:textId="55759BE5" w:rsidR="00E56074" w:rsidRPr="00F50B60" w:rsidRDefault="00E56074" w:rsidP="00E56074">
      <w:pPr>
        <w:pStyle w:val="Default"/>
        <w:spacing w:after="120" w:line="280" w:lineRule="atLeast"/>
        <w:rPr>
          <w:sz w:val="21"/>
          <w:szCs w:val="21"/>
        </w:rPr>
      </w:pPr>
      <w:r>
        <w:rPr>
          <w:sz w:val="21"/>
          <w:szCs w:val="21"/>
        </w:rPr>
        <w:t xml:space="preserve">The Regulator is committed to </w:t>
      </w:r>
      <w:r w:rsidR="007C324D">
        <w:rPr>
          <w:sz w:val="21"/>
          <w:szCs w:val="21"/>
        </w:rPr>
        <w:t>its</w:t>
      </w:r>
      <w:r>
        <w:rPr>
          <w:sz w:val="21"/>
          <w:szCs w:val="21"/>
        </w:rPr>
        <w:t xml:space="preserve"> duty to protect service users and will not hesitate to act to protect service users from harm, abuse and neglect. This includes taking enforcement action.</w:t>
      </w:r>
    </w:p>
    <w:p w14:paraId="1F3452C1" w14:textId="678325CF" w:rsidR="00A47B6D" w:rsidRPr="00092E66" w:rsidRDefault="000B7547" w:rsidP="00115FD5">
      <w:pPr>
        <w:pStyle w:val="Body"/>
      </w:pPr>
      <w:r>
        <w:t xml:space="preserve">Failure to </w:t>
      </w:r>
      <w:r w:rsidR="00E61F05">
        <w:t xml:space="preserve">meet obligations when managing </w:t>
      </w:r>
      <w:r w:rsidR="00D21191">
        <w:t>residents’</w:t>
      </w:r>
      <w:r w:rsidR="00E61F05">
        <w:t xml:space="preserve"> money </w:t>
      </w:r>
      <w:proofErr w:type="gramStart"/>
      <w:r w:rsidR="00636B7C">
        <w:t>breaches</w:t>
      </w:r>
      <w:proofErr w:type="gramEnd"/>
      <w:r w:rsidR="00636B7C">
        <w:t xml:space="preserve"> the Act </w:t>
      </w:r>
      <w:r w:rsidR="00D21191">
        <w:t xml:space="preserve">and the </w:t>
      </w:r>
      <w:r w:rsidR="00BE5A4A" w:rsidRPr="00255BA0">
        <w:t>SRS</w:t>
      </w:r>
      <w:r w:rsidR="00D21191" w:rsidRPr="00255BA0">
        <w:t xml:space="preserve"> Regulations</w:t>
      </w:r>
      <w:r w:rsidR="00D21191">
        <w:rPr>
          <w:i/>
          <w:iCs/>
        </w:rPr>
        <w:t>.</w:t>
      </w:r>
    </w:p>
    <w:p w14:paraId="6F937C45" w14:textId="2D4E5E0D" w:rsidR="00D21191" w:rsidRDefault="00992B43" w:rsidP="00A47B6D">
      <w:pPr>
        <w:pStyle w:val="Body"/>
      </w:pPr>
      <w:r>
        <w:t xml:space="preserve">Failure to </w:t>
      </w:r>
      <w:r w:rsidR="001D479E">
        <w:t xml:space="preserve">meet </w:t>
      </w:r>
      <w:r>
        <w:t xml:space="preserve">obligations </w:t>
      </w:r>
      <w:r w:rsidR="00AD28FF">
        <w:t xml:space="preserve">may </w:t>
      </w:r>
      <w:r>
        <w:t>result in penalties</w:t>
      </w:r>
      <w:r w:rsidR="00E80025">
        <w:t>,</w:t>
      </w:r>
      <w:r>
        <w:t xml:space="preserve"> that can include fines and prosecution</w:t>
      </w:r>
      <w:r w:rsidR="00E80025">
        <w:t>.</w:t>
      </w:r>
    </w:p>
    <w:p w14:paraId="6DF39807" w14:textId="77777777" w:rsidR="00B9613E" w:rsidRDefault="00B9613E" w:rsidP="00B9613E">
      <w:pPr>
        <w:pStyle w:val="Heading1"/>
      </w:pPr>
      <w:bookmarkStart w:id="11" w:name="_Ref165033081"/>
      <w:bookmarkStart w:id="12" w:name="_Toc171681063"/>
      <w:r>
        <w:t>Useful resources and contacts</w:t>
      </w:r>
      <w:bookmarkEnd w:id="11"/>
      <w:bookmarkEnd w:id="12"/>
    </w:p>
    <w:p w14:paraId="351C3922" w14:textId="77777777" w:rsidR="00B9613E" w:rsidRPr="00153B22" w:rsidRDefault="00B9613E" w:rsidP="00B9613E">
      <w:pPr>
        <w:pStyle w:val="Heading2"/>
      </w:pPr>
      <w:bookmarkStart w:id="13" w:name="_Toc171681064"/>
      <w:r>
        <w:t>Resources</w:t>
      </w:r>
      <w:bookmarkEnd w:id="13"/>
    </w:p>
    <w:p w14:paraId="466EA828" w14:textId="7D0BA136" w:rsidR="00554355" w:rsidRDefault="00554355" w:rsidP="00AF5B00">
      <w:pPr>
        <w:pStyle w:val="Default"/>
        <w:spacing w:after="40" w:line="280" w:lineRule="atLeast"/>
        <w:rPr>
          <w:sz w:val="21"/>
          <w:szCs w:val="21"/>
        </w:rPr>
      </w:pPr>
      <w:r>
        <w:rPr>
          <w:sz w:val="21"/>
          <w:szCs w:val="21"/>
        </w:rPr>
        <w:t xml:space="preserve">Fact sheets on requirements for Supported Residential Services (SRS) providers are at: </w:t>
      </w:r>
      <w:r w:rsidR="001C136A">
        <w:rPr>
          <w:sz w:val="21"/>
          <w:szCs w:val="21"/>
        </w:rPr>
        <w:t>https://www.vic.gov.au/supported-residential-services</w:t>
      </w:r>
    </w:p>
    <w:p w14:paraId="1E35D582" w14:textId="77777777" w:rsidR="00554355" w:rsidRDefault="00554355" w:rsidP="00AF5B00">
      <w:pPr>
        <w:pStyle w:val="Default"/>
        <w:spacing w:after="40" w:line="280" w:lineRule="atLeast"/>
        <w:rPr>
          <w:sz w:val="21"/>
          <w:szCs w:val="21"/>
        </w:rPr>
      </w:pPr>
    </w:p>
    <w:p w14:paraId="124CA0F0" w14:textId="49422F57" w:rsidR="00554355" w:rsidRDefault="00554355" w:rsidP="00AF5B00">
      <w:pPr>
        <w:pStyle w:val="Default"/>
        <w:spacing w:after="40" w:line="280" w:lineRule="atLeast"/>
        <w:rPr>
          <w:sz w:val="21"/>
          <w:szCs w:val="21"/>
        </w:rPr>
      </w:pPr>
      <w:r>
        <w:rPr>
          <w:sz w:val="21"/>
          <w:szCs w:val="21"/>
        </w:rPr>
        <w:t>Th</w:t>
      </w:r>
      <w:r w:rsidR="003D6DC5">
        <w:rPr>
          <w:sz w:val="21"/>
          <w:szCs w:val="21"/>
        </w:rPr>
        <w:t>is</w:t>
      </w:r>
      <w:r>
        <w:rPr>
          <w:sz w:val="21"/>
          <w:szCs w:val="21"/>
        </w:rPr>
        <w:t xml:space="preserve"> </w:t>
      </w:r>
      <w:r w:rsidR="00A33E75">
        <w:rPr>
          <w:sz w:val="21"/>
          <w:szCs w:val="21"/>
        </w:rPr>
        <w:t>series</w:t>
      </w:r>
      <w:r>
        <w:rPr>
          <w:sz w:val="21"/>
          <w:szCs w:val="21"/>
        </w:rPr>
        <w:t xml:space="preserve"> of fact sheets on requirements for SRS providers under the Regulations includes:</w:t>
      </w:r>
    </w:p>
    <w:p w14:paraId="5E3A6BD1" w14:textId="77777777" w:rsidR="0095774E" w:rsidRDefault="0095774E" w:rsidP="0095774E">
      <w:pPr>
        <w:pStyle w:val="Default"/>
        <w:numPr>
          <w:ilvl w:val="0"/>
          <w:numId w:val="53"/>
        </w:numPr>
        <w:spacing w:after="40" w:line="280" w:lineRule="atLeast"/>
        <w:rPr>
          <w:sz w:val="21"/>
          <w:szCs w:val="21"/>
        </w:rPr>
      </w:pPr>
      <w:r>
        <w:rPr>
          <w:sz w:val="21"/>
          <w:szCs w:val="21"/>
        </w:rPr>
        <w:t>Using a residential service agreement (RSA)</w:t>
      </w:r>
    </w:p>
    <w:p w14:paraId="1D2AC4CA" w14:textId="77777777" w:rsidR="0095774E" w:rsidRDefault="0095774E" w:rsidP="0095774E">
      <w:pPr>
        <w:pStyle w:val="Default"/>
        <w:numPr>
          <w:ilvl w:val="0"/>
          <w:numId w:val="53"/>
        </w:numPr>
        <w:spacing w:after="40" w:line="280" w:lineRule="atLeast"/>
        <w:rPr>
          <w:sz w:val="21"/>
          <w:szCs w:val="21"/>
        </w:rPr>
      </w:pPr>
      <w:r>
        <w:rPr>
          <w:sz w:val="21"/>
          <w:szCs w:val="21"/>
        </w:rPr>
        <w:t>Managing support plans</w:t>
      </w:r>
    </w:p>
    <w:p w14:paraId="20C6E052" w14:textId="77777777" w:rsidR="00554355" w:rsidRDefault="00554355" w:rsidP="00AF5B00">
      <w:pPr>
        <w:pStyle w:val="Default"/>
        <w:numPr>
          <w:ilvl w:val="0"/>
          <w:numId w:val="53"/>
        </w:numPr>
        <w:spacing w:after="40" w:line="280" w:lineRule="atLeast"/>
        <w:rPr>
          <w:sz w:val="21"/>
          <w:szCs w:val="21"/>
        </w:rPr>
      </w:pPr>
      <w:r>
        <w:rPr>
          <w:sz w:val="21"/>
          <w:szCs w:val="21"/>
        </w:rPr>
        <w:t>Managing residents’ medication</w:t>
      </w:r>
    </w:p>
    <w:p w14:paraId="0FF7516C" w14:textId="77777777" w:rsidR="00BE4B11" w:rsidRDefault="00BE4B11" w:rsidP="00BE4B11">
      <w:pPr>
        <w:pStyle w:val="Default"/>
        <w:numPr>
          <w:ilvl w:val="0"/>
          <w:numId w:val="53"/>
        </w:numPr>
        <w:spacing w:after="40" w:line="280" w:lineRule="atLeast"/>
        <w:rPr>
          <w:sz w:val="21"/>
          <w:szCs w:val="21"/>
        </w:rPr>
      </w:pPr>
      <w:r>
        <w:rPr>
          <w:sz w:val="21"/>
          <w:szCs w:val="21"/>
        </w:rPr>
        <w:t>Staffing requirements</w:t>
      </w:r>
    </w:p>
    <w:p w14:paraId="0898680F" w14:textId="68B0472D" w:rsidR="00554355" w:rsidRDefault="00554355" w:rsidP="00AF5B00">
      <w:pPr>
        <w:pStyle w:val="Default"/>
        <w:numPr>
          <w:ilvl w:val="0"/>
          <w:numId w:val="53"/>
        </w:numPr>
        <w:spacing w:after="40" w:line="280" w:lineRule="atLeast"/>
        <w:rPr>
          <w:sz w:val="21"/>
          <w:szCs w:val="21"/>
        </w:rPr>
      </w:pPr>
      <w:r w:rsidRPr="3FA0840B">
        <w:rPr>
          <w:sz w:val="21"/>
          <w:szCs w:val="21"/>
        </w:rPr>
        <w:t>Managing residents’ money</w:t>
      </w:r>
      <w:r w:rsidR="2A889B0E" w:rsidRPr="3FA0840B">
        <w:rPr>
          <w:sz w:val="21"/>
          <w:szCs w:val="21"/>
        </w:rPr>
        <w:t>.</w:t>
      </w:r>
    </w:p>
    <w:p w14:paraId="13A83BE8" w14:textId="77777777" w:rsidR="00B9613E" w:rsidRDefault="00B9613E" w:rsidP="00B9613E">
      <w:pPr>
        <w:pStyle w:val="Heading2"/>
      </w:pPr>
      <w:bookmarkStart w:id="14" w:name="_Toc165031764"/>
      <w:bookmarkStart w:id="15" w:name="_Toc171681065"/>
      <w:r>
        <w:t>Contact us</w:t>
      </w:r>
      <w:bookmarkEnd w:id="14"/>
      <w:bookmarkEnd w:id="15"/>
    </w:p>
    <w:p w14:paraId="105DE463" w14:textId="312C534A" w:rsidR="000B16C9" w:rsidRDefault="000B16C9" w:rsidP="00B9613E">
      <w:pPr>
        <w:pStyle w:val="Body"/>
      </w:pPr>
      <w:r>
        <w:t>D</w:t>
      </w:r>
      <w:r w:rsidRPr="001E48D2">
        <w:t xml:space="preserve">etails of reportable transactions </w:t>
      </w:r>
      <w:r>
        <w:t xml:space="preserve">must be sent </w:t>
      </w:r>
      <w:r w:rsidRPr="001E48D2">
        <w:t xml:space="preserve">to the </w:t>
      </w:r>
      <w:r w:rsidRPr="00413838">
        <w:t>Regulator</w:t>
      </w:r>
      <w:r w:rsidR="00413838" w:rsidRPr="00413838">
        <w:t xml:space="preserve"> within 14 days of</w:t>
      </w:r>
      <w:r w:rsidR="00413838" w:rsidRPr="001E48D2">
        <w:t xml:space="preserve"> </w:t>
      </w:r>
      <w:proofErr w:type="gramStart"/>
      <w:r w:rsidR="00413838" w:rsidRPr="001E48D2">
        <w:t>entering into</w:t>
      </w:r>
      <w:proofErr w:type="gramEnd"/>
      <w:r w:rsidR="00413838" w:rsidRPr="001E48D2">
        <w:t xml:space="preserve"> the transaction</w:t>
      </w:r>
      <w:r w:rsidR="00413838">
        <w:t>,</w:t>
      </w:r>
      <w:r>
        <w:t xml:space="preserve"> </w:t>
      </w:r>
      <w:hyperlink r:id="rId18" w:history="1">
        <w:r w:rsidRPr="004F75C9">
          <w:rPr>
            <w:rStyle w:val="Hyperlink"/>
          </w:rPr>
          <w:t>via email</w:t>
        </w:r>
      </w:hyperlink>
      <w:r w:rsidRPr="001E48D2">
        <w:t xml:space="preserve"> </w:t>
      </w:r>
      <w:r>
        <w:t>&lt;i</w:t>
      </w:r>
      <w:r w:rsidRPr="004F75C9">
        <w:t>ncidents@ssr.vic.gov.au</w:t>
      </w:r>
      <w:r>
        <w:t xml:space="preserve">&gt; </w:t>
      </w:r>
    </w:p>
    <w:p w14:paraId="380EE170" w14:textId="415FB98B" w:rsidR="00B9613E" w:rsidRDefault="00B9613E" w:rsidP="00B9613E">
      <w:pPr>
        <w:pStyle w:val="Body"/>
      </w:pPr>
      <w:r>
        <w:t xml:space="preserve">For further information about </w:t>
      </w:r>
      <w:r w:rsidR="00BE5A4A">
        <w:t>managing an SRS resident’s money</w:t>
      </w:r>
      <w:r>
        <w:t xml:space="preserve"> not covered by</w:t>
      </w:r>
      <w:r w:rsidR="001A3512">
        <w:t xml:space="preserve"> this fact sheet</w:t>
      </w:r>
      <w:r>
        <w:t>, you can contact the Social Services Regulator:</w:t>
      </w:r>
    </w:p>
    <w:p w14:paraId="2DEB5B55" w14:textId="77777777" w:rsidR="00B9613E" w:rsidRPr="00635E82" w:rsidRDefault="00263B20" w:rsidP="00B9613E">
      <w:pPr>
        <w:pStyle w:val="Bullet1"/>
      </w:pPr>
      <w:hyperlink r:id="rId19" w:history="1">
        <w:r w:rsidR="00B9613E" w:rsidRPr="00BF1F39">
          <w:rPr>
            <w:rStyle w:val="Hyperlink"/>
          </w:rPr>
          <w:t>email the Social Services Regulator</w:t>
        </w:r>
      </w:hyperlink>
      <w:r w:rsidR="00B9613E">
        <w:t xml:space="preserve"> &lt;enquiries@ssr.vic.gov.au&gt;.</w:t>
      </w:r>
    </w:p>
    <w:p w14:paraId="693DE2B7" w14:textId="77777777" w:rsidR="00B9613E" w:rsidRDefault="00B9613E" w:rsidP="00A47B6D">
      <w:pPr>
        <w:pStyle w:val="Body"/>
      </w:pPr>
    </w:p>
    <w:p w14:paraId="09B9A2FD" w14:textId="655B9F54" w:rsidR="004E73B5" w:rsidRDefault="004E73B5">
      <w:pPr>
        <w:spacing w:after="0" w:line="240" w:lineRule="auto"/>
        <w:rPr>
          <w:rFonts w:eastAsia="Times"/>
        </w:rPr>
      </w:pPr>
      <w:r>
        <w:br w:type="page"/>
      </w:r>
    </w:p>
    <w:p w14:paraId="06FC518E" w14:textId="77777777" w:rsidR="00B9613E" w:rsidRPr="00D21191" w:rsidRDefault="00B9613E" w:rsidP="00A47B6D">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259E256" w14:textId="77777777" w:rsidR="00026D98" w:rsidRPr="0055119B" w:rsidRDefault="0055119B" w:rsidP="00026D98">
            <w:pPr>
              <w:pStyle w:val="Accessibilitypara"/>
            </w:pPr>
            <w:bookmarkStart w:id="16" w:name="_Hlk37240926"/>
            <w:r w:rsidRPr="0055119B">
              <w:t>To receive this document in another format</w:t>
            </w:r>
            <w:r>
              <w:t>,</w:t>
            </w:r>
            <w:r w:rsidRPr="0055119B">
              <w:t xml:space="preserve"> or email </w:t>
            </w:r>
            <w:hyperlink r:id="rId20" w:history="1">
              <w:r w:rsidR="00026D98" w:rsidRPr="00401926">
                <w:rPr>
                  <w:rStyle w:val="Hyperlink"/>
                </w:rPr>
                <w:t>Social Services Regulator</w:t>
              </w:r>
            </w:hyperlink>
            <w:r w:rsidR="00026D98">
              <w:t xml:space="preserve"> </w:t>
            </w:r>
            <w:hyperlink r:id="rId21" w:history="1">
              <w:r w:rsidR="00026D98" w:rsidRPr="00551055">
                <w:rPr>
                  <w:rStyle w:val="Hyperlink"/>
                </w:rPr>
                <w:t>enquiries@ssr.vic.gov.au</w:t>
              </w:r>
            </w:hyperlink>
            <w:r w:rsidR="00026D98" w:rsidRPr="0055119B">
              <w:t xml:space="preserve"> </w:t>
            </w:r>
          </w:p>
          <w:p w14:paraId="7DF2FFCA" w14:textId="1D4CB464" w:rsidR="0055119B" w:rsidRPr="0055119B" w:rsidRDefault="0055119B" w:rsidP="00E33237">
            <w:pPr>
              <w:pStyle w:val="Imprint"/>
            </w:pPr>
            <w:r w:rsidRPr="0055119B">
              <w:t>Authorised and published by the Victorian Government, 1 Treasury Place, Melbourne.</w:t>
            </w:r>
          </w:p>
          <w:p w14:paraId="6E4BD3D4" w14:textId="61A5DBD6"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890EC7">
              <w:t>August</w:t>
            </w:r>
            <w:r w:rsidR="0098390C" w:rsidRPr="0098390C">
              <w:t xml:space="preserve"> 2024</w:t>
            </w:r>
            <w:r w:rsidRPr="0055119B">
              <w:t>.</w:t>
            </w:r>
          </w:p>
          <w:p w14:paraId="6E0A5822" w14:textId="77777777" w:rsidR="0055119B" w:rsidRPr="00E33237" w:rsidRDefault="0055119B" w:rsidP="00E33237">
            <w:pPr>
              <w:pStyle w:val="Imprint"/>
              <w:rPr>
                <w:color w:val="004C97"/>
              </w:rPr>
            </w:pPr>
            <w:bookmarkStart w:id="17"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E33237" w:rsidRDefault="0055119B" w:rsidP="00E3323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51FCE217" w14:textId="11084E86" w:rsidR="0055119B" w:rsidRPr="0055119B" w:rsidRDefault="0055119B" w:rsidP="00E33237">
            <w:pPr>
              <w:pStyle w:val="Imprint"/>
            </w:pPr>
            <w:r w:rsidRPr="0055119B">
              <w:t>ISBN</w:t>
            </w:r>
            <w:r w:rsidR="00790087">
              <w:t xml:space="preserve"> </w:t>
            </w:r>
            <w:r w:rsidR="00790087">
              <w:rPr>
                <w:rFonts w:cs="Arial"/>
                <w:color w:val="000000"/>
              </w:rPr>
              <w:t xml:space="preserve">978-1-76130-660-0 </w:t>
            </w:r>
            <w:r w:rsidR="00790087">
              <w:rPr>
                <w:rFonts w:cs="Arial"/>
                <w:b/>
                <w:bCs/>
                <w:color w:val="000000"/>
              </w:rPr>
              <w:t>(pdf/online/MS word)</w:t>
            </w:r>
          </w:p>
          <w:p w14:paraId="0C92739F" w14:textId="2351459F" w:rsidR="0055119B" w:rsidRDefault="0055119B" w:rsidP="00E33237">
            <w:pPr>
              <w:pStyle w:val="Imprint"/>
            </w:pPr>
            <w:r w:rsidRPr="0055119B">
              <w:t xml:space="preserve">Available at </w:t>
            </w:r>
            <w:bookmarkEnd w:id="17"/>
            <w:r w:rsidR="00FB7431">
              <w:t>&lt;</w:t>
            </w:r>
            <w:r w:rsidR="00FB7431">
              <w:rPr>
                <w:sz w:val="21"/>
                <w:szCs w:val="21"/>
              </w:rPr>
              <w:t>https://www.vic.gov.au/supported-residential-services&gt;</w:t>
            </w:r>
          </w:p>
        </w:tc>
      </w:tr>
      <w:bookmarkEnd w:id="16"/>
    </w:tbl>
    <w:p w14:paraId="312DEA78" w14:textId="77777777" w:rsidR="00162CA9" w:rsidRDefault="00162CA9" w:rsidP="00162CA9">
      <w:pPr>
        <w:pStyle w:val="Body"/>
      </w:pPr>
    </w:p>
    <w:sectPr w:rsidR="00162CA9" w:rsidSect="00A9710C">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FF4E" w14:textId="77777777" w:rsidR="000C0EFD" w:rsidRDefault="000C0EFD">
      <w:r>
        <w:separator/>
      </w:r>
    </w:p>
    <w:p w14:paraId="1B832CBA" w14:textId="77777777" w:rsidR="000C0EFD" w:rsidRDefault="000C0EFD"/>
  </w:endnote>
  <w:endnote w:type="continuationSeparator" w:id="0">
    <w:p w14:paraId="4819C2DD" w14:textId="77777777" w:rsidR="000C0EFD" w:rsidRDefault="000C0EFD">
      <w:r>
        <w:continuationSeparator/>
      </w:r>
    </w:p>
    <w:p w14:paraId="1F556444" w14:textId="77777777" w:rsidR="000C0EFD" w:rsidRDefault="000C0EFD"/>
  </w:endnote>
  <w:endnote w:type="continuationNotice" w:id="1">
    <w:p w14:paraId="1A2A423B" w14:textId="77777777" w:rsidR="000C0EFD" w:rsidRDefault="000C0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CF8EC" w14:textId="77777777" w:rsidR="000C0EFD" w:rsidRDefault="000C0EFD" w:rsidP="00207717">
      <w:pPr>
        <w:spacing w:before="120"/>
      </w:pPr>
      <w:r>
        <w:separator/>
      </w:r>
    </w:p>
  </w:footnote>
  <w:footnote w:type="continuationSeparator" w:id="0">
    <w:p w14:paraId="794911C3" w14:textId="77777777" w:rsidR="000C0EFD" w:rsidRDefault="000C0EFD">
      <w:r>
        <w:continuationSeparator/>
      </w:r>
    </w:p>
    <w:p w14:paraId="033B5B1B" w14:textId="77777777" w:rsidR="000C0EFD" w:rsidRDefault="000C0EFD"/>
  </w:footnote>
  <w:footnote w:type="continuationNotice" w:id="1">
    <w:p w14:paraId="2EDD4659" w14:textId="77777777" w:rsidR="000C0EFD" w:rsidRDefault="000C0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2FF5D67" w:rsidR="00E261B3" w:rsidRPr="0051568D" w:rsidRDefault="007678F6" w:rsidP="0017674D">
    <w:pPr>
      <w:pStyle w:val="Header"/>
    </w:pPr>
    <w:r>
      <w:t>Managing a resident’s money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30A5"/>
    <w:multiLevelType w:val="multilevel"/>
    <w:tmpl w:val="17B8747C"/>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07B14B3"/>
    <w:multiLevelType w:val="hybridMultilevel"/>
    <w:tmpl w:val="878E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01670618"/>
    <w:multiLevelType w:val="hybridMultilevel"/>
    <w:tmpl w:val="E80495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3A50056"/>
    <w:multiLevelType w:val="multilevel"/>
    <w:tmpl w:val="A10A987A"/>
    <w:numStyleLink w:val="ZZNumbersloweralpha"/>
  </w:abstractNum>
  <w:abstractNum w:abstractNumId="16" w15:restartNumberingAfterBreak="0">
    <w:nsid w:val="0B8D43DB"/>
    <w:multiLevelType w:val="multilevel"/>
    <w:tmpl w:val="B4525A8A"/>
    <w:numStyleLink w:val="ZZNumbersdigit"/>
  </w:abstractNum>
  <w:abstractNum w:abstractNumId="17"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040E5F"/>
    <w:multiLevelType w:val="hybridMultilevel"/>
    <w:tmpl w:val="E6B6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512709"/>
    <w:multiLevelType w:val="hybridMultilevel"/>
    <w:tmpl w:val="9C4E0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D00709"/>
    <w:multiLevelType w:val="hybridMultilevel"/>
    <w:tmpl w:val="5E820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E035808"/>
    <w:multiLevelType w:val="multilevel"/>
    <w:tmpl w:val="F812645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5C049A6"/>
    <w:multiLevelType w:val="multilevel"/>
    <w:tmpl w:val="3814D83C"/>
    <w:lvl w:ilvl="0">
      <w:start w:val="1"/>
      <w:numFmt w:val="bullet"/>
      <w:lvlText w:val=""/>
      <w:lvlJc w:val="left"/>
      <w:pPr>
        <w:ind w:left="284" w:hanging="284"/>
      </w:pPr>
      <w:rPr>
        <w:rFonts w:ascii="Wingdings" w:hAnsi="Wingding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37C3B78"/>
    <w:multiLevelType w:val="hybridMultilevel"/>
    <w:tmpl w:val="17D82DCE"/>
    <w:lvl w:ilvl="0" w:tplc="0C090003">
      <w:start w:val="1"/>
      <w:numFmt w:val="bullet"/>
      <w:lvlText w:val="o"/>
      <w:lvlJc w:val="left"/>
      <w:pPr>
        <w:ind w:left="952" w:hanging="360"/>
      </w:pPr>
      <w:rPr>
        <w:rFonts w:ascii="Courier New" w:hAnsi="Courier New" w:cs="Courier New" w:hint="default"/>
      </w:rPr>
    </w:lvl>
    <w:lvl w:ilvl="1" w:tplc="0C090003" w:tentative="1">
      <w:start w:val="1"/>
      <w:numFmt w:val="bullet"/>
      <w:lvlText w:val="o"/>
      <w:lvlJc w:val="left"/>
      <w:pPr>
        <w:ind w:left="1672" w:hanging="360"/>
      </w:pPr>
      <w:rPr>
        <w:rFonts w:ascii="Courier New" w:hAnsi="Courier New" w:cs="Courier New" w:hint="default"/>
      </w:rPr>
    </w:lvl>
    <w:lvl w:ilvl="2" w:tplc="0C090005" w:tentative="1">
      <w:start w:val="1"/>
      <w:numFmt w:val="bullet"/>
      <w:lvlText w:val=""/>
      <w:lvlJc w:val="left"/>
      <w:pPr>
        <w:ind w:left="2392" w:hanging="360"/>
      </w:pPr>
      <w:rPr>
        <w:rFonts w:ascii="Wingdings" w:hAnsi="Wingdings" w:hint="default"/>
      </w:rPr>
    </w:lvl>
    <w:lvl w:ilvl="3" w:tplc="0C090001" w:tentative="1">
      <w:start w:val="1"/>
      <w:numFmt w:val="bullet"/>
      <w:lvlText w:val=""/>
      <w:lvlJc w:val="left"/>
      <w:pPr>
        <w:ind w:left="3112" w:hanging="360"/>
      </w:pPr>
      <w:rPr>
        <w:rFonts w:ascii="Symbol" w:hAnsi="Symbol" w:hint="default"/>
      </w:rPr>
    </w:lvl>
    <w:lvl w:ilvl="4" w:tplc="0C090003" w:tentative="1">
      <w:start w:val="1"/>
      <w:numFmt w:val="bullet"/>
      <w:lvlText w:val="o"/>
      <w:lvlJc w:val="left"/>
      <w:pPr>
        <w:ind w:left="3832" w:hanging="360"/>
      </w:pPr>
      <w:rPr>
        <w:rFonts w:ascii="Courier New" w:hAnsi="Courier New" w:cs="Courier New" w:hint="default"/>
      </w:rPr>
    </w:lvl>
    <w:lvl w:ilvl="5" w:tplc="0C090005" w:tentative="1">
      <w:start w:val="1"/>
      <w:numFmt w:val="bullet"/>
      <w:lvlText w:val=""/>
      <w:lvlJc w:val="left"/>
      <w:pPr>
        <w:ind w:left="4552" w:hanging="360"/>
      </w:pPr>
      <w:rPr>
        <w:rFonts w:ascii="Wingdings" w:hAnsi="Wingdings" w:hint="default"/>
      </w:rPr>
    </w:lvl>
    <w:lvl w:ilvl="6" w:tplc="0C090001" w:tentative="1">
      <w:start w:val="1"/>
      <w:numFmt w:val="bullet"/>
      <w:lvlText w:val=""/>
      <w:lvlJc w:val="left"/>
      <w:pPr>
        <w:ind w:left="5272" w:hanging="360"/>
      </w:pPr>
      <w:rPr>
        <w:rFonts w:ascii="Symbol" w:hAnsi="Symbol" w:hint="default"/>
      </w:rPr>
    </w:lvl>
    <w:lvl w:ilvl="7" w:tplc="0C090003" w:tentative="1">
      <w:start w:val="1"/>
      <w:numFmt w:val="bullet"/>
      <w:lvlText w:val="o"/>
      <w:lvlJc w:val="left"/>
      <w:pPr>
        <w:ind w:left="5992" w:hanging="360"/>
      </w:pPr>
      <w:rPr>
        <w:rFonts w:ascii="Courier New" w:hAnsi="Courier New" w:cs="Courier New" w:hint="default"/>
      </w:rPr>
    </w:lvl>
    <w:lvl w:ilvl="8" w:tplc="0C090005" w:tentative="1">
      <w:start w:val="1"/>
      <w:numFmt w:val="bullet"/>
      <w:lvlText w:val=""/>
      <w:lvlJc w:val="left"/>
      <w:pPr>
        <w:ind w:left="6712" w:hanging="360"/>
      </w:pPr>
      <w:rPr>
        <w:rFonts w:ascii="Wingdings" w:hAnsi="Wingdings" w:hint="default"/>
      </w:rPr>
    </w:lvl>
  </w:abstractNum>
  <w:abstractNum w:abstractNumId="29" w15:restartNumberingAfterBreak="0">
    <w:nsid w:val="43EE4EFA"/>
    <w:multiLevelType w:val="hybridMultilevel"/>
    <w:tmpl w:val="2476382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44C27EBD"/>
    <w:multiLevelType w:val="hybridMultilevel"/>
    <w:tmpl w:val="05F61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0B5D60"/>
    <w:multiLevelType w:val="hybridMultilevel"/>
    <w:tmpl w:val="61B6EE96"/>
    <w:lvl w:ilvl="0" w:tplc="D24AF714">
      <w:numFmt w:val="bullet"/>
      <w:lvlText w:val="-"/>
      <w:lvlJc w:val="left"/>
      <w:pPr>
        <w:ind w:left="720" w:hanging="360"/>
      </w:pPr>
      <w:rPr>
        <w:rFonts w:ascii="Arial" w:eastAsia="Segoe U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2E732A"/>
    <w:multiLevelType w:val="hybridMultilevel"/>
    <w:tmpl w:val="135E4A48"/>
    <w:lvl w:ilvl="0" w:tplc="0C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4" w15:restartNumberingAfterBreak="0">
    <w:nsid w:val="50355A0B"/>
    <w:multiLevelType w:val="hybridMultilevel"/>
    <w:tmpl w:val="313C2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multilevel"/>
    <w:tmpl w:val="94EEF5CE"/>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37" w15:restartNumberingAfterBreak="0">
    <w:nsid w:val="55EF66D3"/>
    <w:multiLevelType w:val="hybridMultilevel"/>
    <w:tmpl w:val="AC8C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734C062C"/>
    <w:multiLevelType w:val="hybridMultilevel"/>
    <w:tmpl w:val="03647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C97084"/>
    <w:multiLevelType w:val="hybridMultilevel"/>
    <w:tmpl w:val="8D58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2"/>
  </w:num>
  <w:num w:numId="2" w16cid:durableId="606499732">
    <w:abstractNumId w:val="26"/>
  </w:num>
  <w:num w:numId="3" w16cid:durableId="766997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36"/>
  </w:num>
  <w:num w:numId="8" w16cid:durableId="1971086778">
    <w:abstractNumId w:val="24"/>
  </w:num>
  <w:num w:numId="9" w16cid:durableId="1586377817">
    <w:abstractNumId w:val="35"/>
  </w:num>
  <w:num w:numId="10" w16cid:durableId="1820865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38"/>
  </w:num>
  <w:num w:numId="12" w16cid:durableId="2577567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7"/>
  </w:num>
  <w:num w:numId="14" w16cid:durableId="516430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40"/>
  </w:num>
  <w:num w:numId="19" w16cid:durableId="1467897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7"/>
  </w:num>
  <w:num w:numId="21" w16cid:durableId="541482176">
    <w:abstractNumId w:val="15"/>
  </w:num>
  <w:num w:numId="22" w16cid:durableId="775515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8"/>
  </w:num>
  <w:num w:numId="24" w16cid:durableId="1094790342">
    <w:abstractNumId w:val="43"/>
  </w:num>
  <w:num w:numId="25" w16cid:durableId="895168954">
    <w:abstractNumId w:val="39"/>
  </w:num>
  <w:num w:numId="26" w16cid:durableId="123157883">
    <w:abstractNumId w:val="31"/>
  </w:num>
  <w:num w:numId="27" w16cid:durableId="1937714732">
    <w:abstractNumId w:val="14"/>
  </w:num>
  <w:num w:numId="28" w16cid:durableId="1108085816">
    <w:abstractNumId w:val="44"/>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36"/>
  </w:num>
  <w:num w:numId="41" w16cid:durableId="562331335">
    <w:abstractNumId w:val="36"/>
  </w:num>
  <w:num w:numId="42" w16cid:durableId="1953442103">
    <w:abstractNumId w:val="36"/>
  </w:num>
  <w:num w:numId="43" w16cid:durableId="1523737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8696792">
    <w:abstractNumId w:val="25"/>
  </w:num>
  <w:num w:numId="45" w16cid:durableId="534078471">
    <w:abstractNumId w:val="23"/>
  </w:num>
  <w:num w:numId="46" w16cid:durableId="1824663991">
    <w:abstractNumId w:val="11"/>
  </w:num>
  <w:num w:numId="47" w16cid:durableId="95759981">
    <w:abstractNumId w:val="30"/>
  </w:num>
  <w:num w:numId="48" w16cid:durableId="1307467363">
    <w:abstractNumId w:val="28"/>
  </w:num>
  <w:num w:numId="49" w16cid:durableId="750734325">
    <w:abstractNumId w:val="29"/>
  </w:num>
  <w:num w:numId="50" w16cid:durableId="1754933410">
    <w:abstractNumId w:val="10"/>
  </w:num>
  <w:num w:numId="51" w16cid:durableId="2056469377">
    <w:abstractNumId w:val="22"/>
  </w:num>
  <w:num w:numId="52" w16cid:durableId="1763526847">
    <w:abstractNumId w:val="13"/>
  </w:num>
  <w:num w:numId="53" w16cid:durableId="632175463">
    <w:abstractNumId w:val="19"/>
  </w:num>
  <w:num w:numId="54" w16cid:durableId="1697196899">
    <w:abstractNumId w:val="21"/>
  </w:num>
  <w:num w:numId="55" w16cid:durableId="1756053311">
    <w:abstractNumId w:val="20"/>
  </w:num>
  <w:num w:numId="56" w16cid:durableId="4745428">
    <w:abstractNumId w:val="37"/>
  </w:num>
  <w:num w:numId="57" w16cid:durableId="1551264911">
    <w:abstractNumId w:val="33"/>
  </w:num>
  <w:num w:numId="58" w16cid:durableId="175578892">
    <w:abstractNumId w:val="34"/>
  </w:num>
  <w:num w:numId="59" w16cid:durableId="877812951">
    <w:abstractNumId w:val="32"/>
  </w:num>
  <w:num w:numId="60" w16cid:durableId="125396300">
    <w:abstractNumId w:val="41"/>
  </w:num>
  <w:num w:numId="61" w16cid:durableId="111759974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3EB"/>
    <w:rsid w:val="000072B6"/>
    <w:rsid w:val="0001021B"/>
    <w:rsid w:val="00011D89"/>
    <w:rsid w:val="00011F86"/>
    <w:rsid w:val="000154FD"/>
    <w:rsid w:val="00016441"/>
    <w:rsid w:val="00022271"/>
    <w:rsid w:val="000235E8"/>
    <w:rsid w:val="0002453A"/>
    <w:rsid w:val="00024D89"/>
    <w:rsid w:val="000250B6"/>
    <w:rsid w:val="0002601F"/>
    <w:rsid w:val="00026D98"/>
    <w:rsid w:val="000301B7"/>
    <w:rsid w:val="0003271B"/>
    <w:rsid w:val="00033D81"/>
    <w:rsid w:val="00037366"/>
    <w:rsid w:val="00041BF0"/>
    <w:rsid w:val="00042C8A"/>
    <w:rsid w:val="0004536B"/>
    <w:rsid w:val="0004556E"/>
    <w:rsid w:val="00046B68"/>
    <w:rsid w:val="00046CF0"/>
    <w:rsid w:val="000527DD"/>
    <w:rsid w:val="00053A31"/>
    <w:rsid w:val="000578B2"/>
    <w:rsid w:val="000608B4"/>
    <w:rsid w:val="00060959"/>
    <w:rsid w:val="00060C8F"/>
    <w:rsid w:val="00061445"/>
    <w:rsid w:val="00061BB6"/>
    <w:rsid w:val="0006298A"/>
    <w:rsid w:val="000643BD"/>
    <w:rsid w:val="00065B16"/>
    <w:rsid w:val="000663CD"/>
    <w:rsid w:val="000669B2"/>
    <w:rsid w:val="0006732E"/>
    <w:rsid w:val="00071511"/>
    <w:rsid w:val="00072B64"/>
    <w:rsid w:val="000733FE"/>
    <w:rsid w:val="00074219"/>
    <w:rsid w:val="00074ED5"/>
    <w:rsid w:val="000757C5"/>
    <w:rsid w:val="00080319"/>
    <w:rsid w:val="0008508E"/>
    <w:rsid w:val="00086557"/>
    <w:rsid w:val="00087951"/>
    <w:rsid w:val="0009050A"/>
    <w:rsid w:val="0009113B"/>
    <w:rsid w:val="00092540"/>
    <w:rsid w:val="00092E66"/>
    <w:rsid w:val="00093402"/>
    <w:rsid w:val="00094DA3"/>
    <w:rsid w:val="00096CD1"/>
    <w:rsid w:val="000A012C"/>
    <w:rsid w:val="000A0EB9"/>
    <w:rsid w:val="000A16DE"/>
    <w:rsid w:val="000A186C"/>
    <w:rsid w:val="000A1EA4"/>
    <w:rsid w:val="000A2476"/>
    <w:rsid w:val="000A35B5"/>
    <w:rsid w:val="000A641A"/>
    <w:rsid w:val="000A705F"/>
    <w:rsid w:val="000B16C9"/>
    <w:rsid w:val="000B2117"/>
    <w:rsid w:val="000B3EDB"/>
    <w:rsid w:val="000B543D"/>
    <w:rsid w:val="000B55F9"/>
    <w:rsid w:val="000B5BF7"/>
    <w:rsid w:val="000B679C"/>
    <w:rsid w:val="000B6BC8"/>
    <w:rsid w:val="000B7547"/>
    <w:rsid w:val="000C0303"/>
    <w:rsid w:val="000C0EFD"/>
    <w:rsid w:val="000C220B"/>
    <w:rsid w:val="000C2E0C"/>
    <w:rsid w:val="000C3040"/>
    <w:rsid w:val="000C3ABF"/>
    <w:rsid w:val="000C42EA"/>
    <w:rsid w:val="000C4546"/>
    <w:rsid w:val="000C7FEB"/>
    <w:rsid w:val="000D1242"/>
    <w:rsid w:val="000D7474"/>
    <w:rsid w:val="000E0721"/>
    <w:rsid w:val="000E0970"/>
    <w:rsid w:val="000E1338"/>
    <w:rsid w:val="000E2102"/>
    <w:rsid w:val="000E3CC7"/>
    <w:rsid w:val="000E5FF3"/>
    <w:rsid w:val="000E6BD4"/>
    <w:rsid w:val="000E6D6D"/>
    <w:rsid w:val="000F1F1E"/>
    <w:rsid w:val="000F2259"/>
    <w:rsid w:val="000F2DDA"/>
    <w:rsid w:val="000F2EA0"/>
    <w:rsid w:val="000F4F04"/>
    <w:rsid w:val="000F5213"/>
    <w:rsid w:val="00101001"/>
    <w:rsid w:val="00101084"/>
    <w:rsid w:val="00101162"/>
    <w:rsid w:val="00103276"/>
    <w:rsid w:val="0010392D"/>
    <w:rsid w:val="0010447F"/>
    <w:rsid w:val="00104521"/>
    <w:rsid w:val="00104FE3"/>
    <w:rsid w:val="00105291"/>
    <w:rsid w:val="0010714F"/>
    <w:rsid w:val="001120C5"/>
    <w:rsid w:val="00112AE9"/>
    <w:rsid w:val="00115FD5"/>
    <w:rsid w:val="00116007"/>
    <w:rsid w:val="00120BD3"/>
    <w:rsid w:val="00122FEA"/>
    <w:rsid w:val="001232BD"/>
    <w:rsid w:val="00124ED5"/>
    <w:rsid w:val="001266DC"/>
    <w:rsid w:val="001268F0"/>
    <w:rsid w:val="001275EC"/>
    <w:rsid w:val="001276FA"/>
    <w:rsid w:val="0014176F"/>
    <w:rsid w:val="001447B3"/>
    <w:rsid w:val="00144BEB"/>
    <w:rsid w:val="0014534A"/>
    <w:rsid w:val="001519CE"/>
    <w:rsid w:val="00152073"/>
    <w:rsid w:val="00152C88"/>
    <w:rsid w:val="00156598"/>
    <w:rsid w:val="0016037B"/>
    <w:rsid w:val="00161939"/>
    <w:rsid w:val="00161AA0"/>
    <w:rsid w:val="00161D2E"/>
    <w:rsid w:val="00161F3E"/>
    <w:rsid w:val="00162093"/>
    <w:rsid w:val="00162CA9"/>
    <w:rsid w:val="00162D70"/>
    <w:rsid w:val="00163C58"/>
    <w:rsid w:val="00165459"/>
    <w:rsid w:val="00165A57"/>
    <w:rsid w:val="001712C2"/>
    <w:rsid w:val="00171FE6"/>
    <w:rsid w:val="00172BAF"/>
    <w:rsid w:val="00174432"/>
    <w:rsid w:val="0017674D"/>
    <w:rsid w:val="001771DD"/>
    <w:rsid w:val="00177995"/>
    <w:rsid w:val="00177A8C"/>
    <w:rsid w:val="001812A9"/>
    <w:rsid w:val="0018272A"/>
    <w:rsid w:val="00186B33"/>
    <w:rsid w:val="00187D8E"/>
    <w:rsid w:val="00192F9D"/>
    <w:rsid w:val="00196EB8"/>
    <w:rsid w:val="00196EFB"/>
    <w:rsid w:val="001979FF"/>
    <w:rsid w:val="00197B17"/>
    <w:rsid w:val="001A1950"/>
    <w:rsid w:val="001A1C54"/>
    <w:rsid w:val="001A1C6A"/>
    <w:rsid w:val="001A202A"/>
    <w:rsid w:val="001A3512"/>
    <w:rsid w:val="001A39E0"/>
    <w:rsid w:val="001A3ACE"/>
    <w:rsid w:val="001A69ED"/>
    <w:rsid w:val="001B058F"/>
    <w:rsid w:val="001B28B9"/>
    <w:rsid w:val="001B6B96"/>
    <w:rsid w:val="001B7228"/>
    <w:rsid w:val="001B738B"/>
    <w:rsid w:val="001C09DB"/>
    <w:rsid w:val="001C136A"/>
    <w:rsid w:val="001C2139"/>
    <w:rsid w:val="001C277E"/>
    <w:rsid w:val="001C2A72"/>
    <w:rsid w:val="001C31B7"/>
    <w:rsid w:val="001D0B75"/>
    <w:rsid w:val="001D27F1"/>
    <w:rsid w:val="001D39A5"/>
    <w:rsid w:val="001D3A63"/>
    <w:rsid w:val="001D3C09"/>
    <w:rsid w:val="001D44E8"/>
    <w:rsid w:val="001D479E"/>
    <w:rsid w:val="001D60EC"/>
    <w:rsid w:val="001D6F59"/>
    <w:rsid w:val="001E299A"/>
    <w:rsid w:val="001E44DF"/>
    <w:rsid w:val="001E68A5"/>
    <w:rsid w:val="001E6BB0"/>
    <w:rsid w:val="001E7282"/>
    <w:rsid w:val="001F0932"/>
    <w:rsid w:val="001F2698"/>
    <w:rsid w:val="001F3826"/>
    <w:rsid w:val="001F6833"/>
    <w:rsid w:val="001F6E46"/>
    <w:rsid w:val="001F7C91"/>
    <w:rsid w:val="002033B7"/>
    <w:rsid w:val="00206463"/>
    <w:rsid w:val="00206F2F"/>
    <w:rsid w:val="00207717"/>
    <w:rsid w:val="0021053D"/>
    <w:rsid w:val="00210A92"/>
    <w:rsid w:val="00216C03"/>
    <w:rsid w:val="00220C04"/>
    <w:rsid w:val="00220C99"/>
    <w:rsid w:val="0022278D"/>
    <w:rsid w:val="0022701F"/>
    <w:rsid w:val="00227C68"/>
    <w:rsid w:val="00233311"/>
    <w:rsid w:val="002333F5"/>
    <w:rsid w:val="00233724"/>
    <w:rsid w:val="00234F53"/>
    <w:rsid w:val="00235FC4"/>
    <w:rsid w:val="002365B4"/>
    <w:rsid w:val="0023724F"/>
    <w:rsid w:val="00242378"/>
    <w:rsid w:val="002432E1"/>
    <w:rsid w:val="00243FD7"/>
    <w:rsid w:val="00244E76"/>
    <w:rsid w:val="00246207"/>
    <w:rsid w:val="00246C5E"/>
    <w:rsid w:val="00250960"/>
    <w:rsid w:val="00250DC4"/>
    <w:rsid w:val="00251343"/>
    <w:rsid w:val="002536A4"/>
    <w:rsid w:val="00254F58"/>
    <w:rsid w:val="002555CE"/>
    <w:rsid w:val="00255BA0"/>
    <w:rsid w:val="002620BC"/>
    <w:rsid w:val="00262802"/>
    <w:rsid w:val="00263A90"/>
    <w:rsid w:val="00263B20"/>
    <w:rsid w:val="0026408B"/>
    <w:rsid w:val="00264904"/>
    <w:rsid w:val="00267C3E"/>
    <w:rsid w:val="002709BB"/>
    <w:rsid w:val="0027131C"/>
    <w:rsid w:val="00273BAC"/>
    <w:rsid w:val="002763B3"/>
    <w:rsid w:val="002802E3"/>
    <w:rsid w:val="00280C4B"/>
    <w:rsid w:val="0028213D"/>
    <w:rsid w:val="00284BE3"/>
    <w:rsid w:val="002862F1"/>
    <w:rsid w:val="00287AF3"/>
    <w:rsid w:val="00291373"/>
    <w:rsid w:val="00294D4B"/>
    <w:rsid w:val="002952EF"/>
    <w:rsid w:val="0029597D"/>
    <w:rsid w:val="002962C3"/>
    <w:rsid w:val="0029752B"/>
    <w:rsid w:val="002979AF"/>
    <w:rsid w:val="002A0A9C"/>
    <w:rsid w:val="002A18AF"/>
    <w:rsid w:val="002A483C"/>
    <w:rsid w:val="002B0C7C"/>
    <w:rsid w:val="002B1729"/>
    <w:rsid w:val="002B2A23"/>
    <w:rsid w:val="002B36C7"/>
    <w:rsid w:val="002B4DD4"/>
    <w:rsid w:val="002B5277"/>
    <w:rsid w:val="002B5375"/>
    <w:rsid w:val="002B57D3"/>
    <w:rsid w:val="002B58C6"/>
    <w:rsid w:val="002B77C1"/>
    <w:rsid w:val="002C0ED7"/>
    <w:rsid w:val="002C2728"/>
    <w:rsid w:val="002C4FDF"/>
    <w:rsid w:val="002D146C"/>
    <w:rsid w:val="002D1E0D"/>
    <w:rsid w:val="002D5006"/>
    <w:rsid w:val="002D5F63"/>
    <w:rsid w:val="002D75D4"/>
    <w:rsid w:val="002E01D0"/>
    <w:rsid w:val="002E161D"/>
    <w:rsid w:val="002E2953"/>
    <w:rsid w:val="002E3100"/>
    <w:rsid w:val="002E6C95"/>
    <w:rsid w:val="002E72CE"/>
    <w:rsid w:val="002E7C36"/>
    <w:rsid w:val="002F3ADF"/>
    <w:rsid w:val="002F3D32"/>
    <w:rsid w:val="002F5410"/>
    <w:rsid w:val="002F5F31"/>
    <w:rsid w:val="002F5F46"/>
    <w:rsid w:val="00302216"/>
    <w:rsid w:val="0030306F"/>
    <w:rsid w:val="00303E53"/>
    <w:rsid w:val="00305CC1"/>
    <w:rsid w:val="00306E5F"/>
    <w:rsid w:val="00307E14"/>
    <w:rsid w:val="003134BE"/>
    <w:rsid w:val="00314054"/>
    <w:rsid w:val="00316F27"/>
    <w:rsid w:val="00317EA9"/>
    <w:rsid w:val="003214F1"/>
    <w:rsid w:val="00322E4B"/>
    <w:rsid w:val="003252EE"/>
    <w:rsid w:val="00327870"/>
    <w:rsid w:val="00331B32"/>
    <w:rsid w:val="0033259D"/>
    <w:rsid w:val="00332B30"/>
    <w:rsid w:val="003333D2"/>
    <w:rsid w:val="00337339"/>
    <w:rsid w:val="003406C6"/>
    <w:rsid w:val="003418CC"/>
    <w:rsid w:val="003459BD"/>
    <w:rsid w:val="00350D38"/>
    <w:rsid w:val="00351405"/>
    <w:rsid w:val="00351B36"/>
    <w:rsid w:val="00357B4E"/>
    <w:rsid w:val="003605B2"/>
    <w:rsid w:val="003716FD"/>
    <w:rsid w:val="0037204B"/>
    <w:rsid w:val="00372D9D"/>
    <w:rsid w:val="00373D75"/>
    <w:rsid w:val="003744CF"/>
    <w:rsid w:val="00374717"/>
    <w:rsid w:val="00375BED"/>
    <w:rsid w:val="00376679"/>
    <w:rsid w:val="0037676C"/>
    <w:rsid w:val="003772D1"/>
    <w:rsid w:val="00377A1A"/>
    <w:rsid w:val="00377EB3"/>
    <w:rsid w:val="00381043"/>
    <w:rsid w:val="003829E5"/>
    <w:rsid w:val="00382D90"/>
    <w:rsid w:val="00386109"/>
    <w:rsid w:val="00386944"/>
    <w:rsid w:val="00390816"/>
    <w:rsid w:val="0039107B"/>
    <w:rsid w:val="003956CC"/>
    <w:rsid w:val="00395C9A"/>
    <w:rsid w:val="00396A09"/>
    <w:rsid w:val="003A04E1"/>
    <w:rsid w:val="003A0853"/>
    <w:rsid w:val="003A0F46"/>
    <w:rsid w:val="003A6B67"/>
    <w:rsid w:val="003A6DD9"/>
    <w:rsid w:val="003B13B6"/>
    <w:rsid w:val="003B14C3"/>
    <w:rsid w:val="003B15E6"/>
    <w:rsid w:val="003B1BDC"/>
    <w:rsid w:val="003B20E0"/>
    <w:rsid w:val="003B408A"/>
    <w:rsid w:val="003B7546"/>
    <w:rsid w:val="003B757D"/>
    <w:rsid w:val="003C08A2"/>
    <w:rsid w:val="003C2045"/>
    <w:rsid w:val="003C43A1"/>
    <w:rsid w:val="003C4FC0"/>
    <w:rsid w:val="003C55F4"/>
    <w:rsid w:val="003C6E42"/>
    <w:rsid w:val="003C7897"/>
    <w:rsid w:val="003C7A3F"/>
    <w:rsid w:val="003D2766"/>
    <w:rsid w:val="003D2A74"/>
    <w:rsid w:val="003D3E8F"/>
    <w:rsid w:val="003D6475"/>
    <w:rsid w:val="003D6B46"/>
    <w:rsid w:val="003D6DC5"/>
    <w:rsid w:val="003D6EE6"/>
    <w:rsid w:val="003D7000"/>
    <w:rsid w:val="003D7E30"/>
    <w:rsid w:val="003E375C"/>
    <w:rsid w:val="003E39D7"/>
    <w:rsid w:val="003E4086"/>
    <w:rsid w:val="003E639E"/>
    <w:rsid w:val="003E664E"/>
    <w:rsid w:val="003E71E5"/>
    <w:rsid w:val="003F0445"/>
    <w:rsid w:val="003F0CF0"/>
    <w:rsid w:val="003F14B1"/>
    <w:rsid w:val="003F2B20"/>
    <w:rsid w:val="003F3289"/>
    <w:rsid w:val="003F3C62"/>
    <w:rsid w:val="003F5CB9"/>
    <w:rsid w:val="003F62A8"/>
    <w:rsid w:val="003F6C76"/>
    <w:rsid w:val="00400FB2"/>
    <w:rsid w:val="004013C7"/>
    <w:rsid w:val="00401FCF"/>
    <w:rsid w:val="004047C3"/>
    <w:rsid w:val="004060E7"/>
    <w:rsid w:val="00406157"/>
    <w:rsid w:val="00406285"/>
    <w:rsid w:val="00406A8C"/>
    <w:rsid w:val="00413838"/>
    <w:rsid w:val="004148F9"/>
    <w:rsid w:val="0042084E"/>
    <w:rsid w:val="00421CC8"/>
    <w:rsid w:val="00421EEF"/>
    <w:rsid w:val="004246A4"/>
    <w:rsid w:val="00424D65"/>
    <w:rsid w:val="00427E37"/>
    <w:rsid w:val="00430393"/>
    <w:rsid w:val="00430FA3"/>
    <w:rsid w:val="00431806"/>
    <w:rsid w:val="00432B77"/>
    <w:rsid w:val="004350F9"/>
    <w:rsid w:val="00436C0B"/>
    <w:rsid w:val="00437AC5"/>
    <w:rsid w:val="00442C6C"/>
    <w:rsid w:val="00443CBE"/>
    <w:rsid w:val="00443E8A"/>
    <w:rsid w:val="004441BC"/>
    <w:rsid w:val="0044634A"/>
    <w:rsid w:val="004468B4"/>
    <w:rsid w:val="0045003D"/>
    <w:rsid w:val="0045230A"/>
    <w:rsid w:val="00454AD0"/>
    <w:rsid w:val="00457337"/>
    <w:rsid w:val="0046102D"/>
    <w:rsid w:val="00462E3D"/>
    <w:rsid w:val="0046440A"/>
    <w:rsid w:val="00466E79"/>
    <w:rsid w:val="00470D7D"/>
    <w:rsid w:val="004728B2"/>
    <w:rsid w:val="0047372D"/>
    <w:rsid w:val="00473BA3"/>
    <w:rsid w:val="004743DD"/>
    <w:rsid w:val="00474CEA"/>
    <w:rsid w:val="00474F53"/>
    <w:rsid w:val="0047681E"/>
    <w:rsid w:val="004829B9"/>
    <w:rsid w:val="00483968"/>
    <w:rsid w:val="004841BE"/>
    <w:rsid w:val="00484F86"/>
    <w:rsid w:val="00490746"/>
    <w:rsid w:val="00490852"/>
    <w:rsid w:val="00491C9C"/>
    <w:rsid w:val="00491F31"/>
    <w:rsid w:val="00492F30"/>
    <w:rsid w:val="00493BA3"/>
    <w:rsid w:val="004946F4"/>
    <w:rsid w:val="0049487E"/>
    <w:rsid w:val="004A160D"/>
    <w:rsid w:val="004A2899"/>
    <w:rsid w:val="004A3E81"/>
    <w:rsid w:val="004A4195"/>
    <w:rsid w:val="004A5861"/>
    <w:rsid w:val="004A5C62"/>
    <w:rsid w:val="004A5CE5"/>
    <w:rsid w:val="004A707D"/>
    <w:rsid w:val="004B1D6A"/>
    <w:rsid w:val="004B2851"/>
    <w:rsid w:val="004B4185"/>
    <w:rsid w:val="004C5541"/>
    <w:rsid w:val="004C6601"/>
    <w:rsid w:val="004C6EEE"/>
    <w:rsid w:val="004C702B"/>
    <w:rsid w:val="004C7314"/>
    <w:rsid w:val="004D0033"/>
    <w:rsid w:val="004D016B"/>
    <w:rsid w:val="004D1B22"/>
    <w:rsid w:val="004D23CC"/>
    <w:rsid w:val="004D36F2"/>
    <w:rsid w:val="004E1106"/>
    <w:rsid w:val="004E138F"/>
    <w:rsid w:val="004E4649"/>
    <w:rsid w:val="004E5C2B"/>
    <w:rsid w:val="004E73B5"/>
    <w:rsid w:val="004E7D7E"/>
    <w:rsid w:val="004F00DD"/>
    <w:rsid w:val="004F2133"/>
    <w:rsid w:val="004F359D"/>
    <w:rsid w:val="004F4ED5"/>
    <w:rsid w:val="004F5398"/>
    <w:rsid w:val="004F55F1"/>
    <w:rsid w:val="004F6936"/>
    <w:rsid w:val="004F7B35"/>
    <w:rsid w:val="005028DB"/>
    <w:rsid w:val="00503DC6"/>
    <w:rsid w:val="00506F5D"/>
    <w:rsid w:val="00510C37"/>
    <w:rsid w:val="005126D0"/>
    <w:rsid w:val="00513109"/>
    <w:rsid w:val="00514667"/>
    <w:rsid w:val="0051568D"/>
    <w:rsid w:val="00516D51"/>
    <w:rsid w:val="00526AC7"/>
    <w:rsid w:val="00526C15"/>
    <w:rsid w:val="00533348"/>
    <w:rsid w:val="00536499"/>
    <w:rsid w:val="00542794"/>
    <w:rsid w:val="00542A03"/>
    <w:rsid w:val="00543903"/>
    <w:rsid w:val="00543F11"/>
    <w:rsid w:val="00546305"/>
    <w:rsid w:val="00547A95"/>
    <w:rsid w:val="0055058E"/>
    <w:rsid w:val="0055095F"/>
    <w:rsid w:val="0055119B"/>
    <w:rsid w:val="00551D03"/>
    <w:rsid w:val="00554355"/>
    <w:rsid w:val="0056027D"/>
    <w:rsid w:val="00561202"/>
    <w:rsid w:val="005632DB"/>
    <w:rsid w:val="00563400"/>
    <w:rsid w:val="00572031"/>
    <w:rsid w:val="00572282"/>
    <w:rsid w:val="00572914"/>
    <w:rsid w:val="00573CE3"/>
    <w:rsid w:val="00576E84"/>
    <w:rsid w:val="00580394"/>
    <w:rsid w:val="005809CD"/>
    <w:rsid w:val="00580B92"/>
    <w:rsid w:val="005815F5"/>
    <w:rsid w:val="00582B8C"/>
    <w:rsid w:val="0058757E"/>
    <w:rsid w:val="00590D25"/>
    <w:rsid w:val="00593A99"/>
    <w:rsid w:val="00596A4B"/>
    <w:rsid w:val="00597507"/>
    <w:rsid w:val="005A2AF8"/>
    <w:rsid w:val="005A37E6"/>
    <w:rsid w:val="005A479D"/>
    <w:rsid w:val="005B098F"/>
    <w:rsid w:val="005B1C6D"/>
    <w:rsid w:val="005B21B6"/>
    <w:rsid w:val="005B3A08"/>
    <w:rsid w:val="005B79FD"/>
    <w:rsid w:val="005B7A63"/>
    <w:rsid w:val="005C0955"/>
    <w:rsid w:val="005C1382"/>
    <w:rsid w:val="005C49DA"/>
    <w:rsid w:val="005C50F3"/>
    <w:rsid w:val="005C54B5"/>
    <w:rsid w:val="005C5ABA"/>
    <w:rsid w:val="005C5D80"/>
    <w:rsid w:val="005C5D91"/>
    <w:rsid w:val="005C67F3"/>
    <w:rsid w:val="005C7D49"/>
    <w:rsid w:val="005D07B8"/>
    <w:rsid w:val="005D10E7"/>
    <w:rsid w:val="005D1125"/>
    <w:rsid w:val="005D37DA"/>
    <w:rsid w:val="005D6597"/>
    <w:rsid w:val="005D6E66"/>
    <w:rsid w:val="005E0326"/>
    <w:rsid w:val="005E14E7"/>
    <w:rsid w:val="005E26A3"/>
    <w:rsid w:val="005E2ECB"/>
    <w:rsid w:val="005E39DA"/>
    <w:rsid w:val="005E447E"/>
    <w:rsid w:val="005E4FD1"/>
    <w:rsid w:val="005E6E5A"/>
    <w:rsid w:val="005F0775"/>
    <w:rsid w:val="005F0CF5"/>
    <w:rsid w:val="005F21EB"/>
    <w:rsid w:val="005F3309"/>
    <w:rsid w:val="005F64CF"/>
    <w:rsid w:val="005F7694"/>
    <w:rsid w:val="006006DA"/>
    <w:rsid w:val="006041AD"/>
    <w:rsid w:val="00604943"/>
    <w:rsid w:val="00605908"/>
    <w:rsid w:val="006059E5"/>
    <w:rsid w:val="00607850"/>
    <w:rsid w:val="0061074D"/>
    <w:rsid w:val="00610D7C"/>
    <w:rsid w:val="00613414"/>
    <w:rsid w:val="006146A1"/>
    <w:rsid w:val="0061481D"/>
    <w:rsid w:val="00620154"/>
    <w:rsid w:val="0062408D"/>
    <w:rsid w:val="006240CC"/>
    <w:rsid w:val="00624940"/>
    <w:rsid w:val="0062546F"/>
    <w:rsid w:val="006254F8"/>
    <w:rsid w:val="00627DA7"/>
    <w:rsid w:val="00627FD6"/>
    <w:rsid w:val="00630DA4"/>
    <w:rsid w:val="00631CD4"/>
    <w:rsid w:val="00632597"/>
    <w:rsid w:val="00632BD5"/>
    <w:rsid w:val="00634D13"/>
    <w:rsid w:val="006358B4"/>
    <w:rsid w:val="00636B7C"/>
    <w:rsid w:val="0064092E"/>
    <w:rsid w:val="00641724"/>
    <w:rsid w:val="006419AA"/>
    <w:rsid w:val="00641DF5"/>
    <w:rsid w:val="006440AD"/>
    <w:rsid w:val="00644B1F"/>
    <w:rsid w:val="00644B7E"/>
    <w:rsid w:val="006454E6"/>
    <w:rsid w:val="00646235"/>
    <w:rsid w:val="00646A68"/>
    <w:rsid w:val="006505BD"/>
    <w:rsid w:val="006508EA"/>
    <w:rsid w:val="0065092E"/>
    <w:rsid w:val="006557A7"/>
    <w:rsid w:val="00656290"/>
    <w:rsid w:val="006575C1"/>
    <w:rsid w:val="0065776D"/>
    <w:rsid w:val="006601C9"/>
    <w:rsid w:val="006608D8"/>
    <w:rsid w:val="006621D7"/>
    <w:rsid w:val="0066302A"/>
    <w:rsid w:val="00667770"/>
    <w:rsid w:val="00670597"/>
    <w:rsid w:val="006706D0"/>
    <w:rsid w:val="00672EE2"/>
    <w:rsid w:val="00677574"/>
    <w:rsid w:val="006778A8"/>
    <w:rsid w:val="00683878"/>
    <w:rsid w:val="006839DC"/>
    <w:rsid w:val="0068454C"/>
    <w:rsid w:val="00691B62"/>
    <w:rsid w:val="006933B5"/>
    <w:rsid w:val="00693D14"/>
    <w:rsid w:val="00695A93"/>
    <w:rsid w:val="00696F27"/>
    <w:rsid w:val="0069734C"/>
    <w:rsid w:val="006A18C2"/>
    <w:rsid w:val="006A3383"/>
    <w:rsid w:val="006A57ED"/>
    <w:rsid w:val="006A6A68"/>
    <w:rsid w:val="006A7E05"/>
    <w:rsid w:val="006B077C"/>
    <w:rsid w:val="006B0FA8"/>
    <w:rsid w:val="006B16AF"/>
    <w:rsid w:val="006B32A5"/>
    <w:rsid w:val="006B59BF"/>
    <w:rsid w:val="006B6803"/>
    <w:rsid w:val="006C11FF"/>
    <w:rsid w:val="006C3BB1"/>
    <w:rsid w:val="006C4836"/>
    <w:rsid w:val="006D0F16"/>
    <w:rsid w:val="006D2A3F"/>
    <w:rsid w:val="006D2FBC"/>
    <w:rsid w:val="006E08BC"/>
    <w:rsid w:val="006E138B"/>
    <w:rsid w:val="006E1867"/>
    <w:rsid w:val="006E7B9E"/>
    <w:rsid w:val="006F0330"/>
    <w:rsid w:val="006F1FDC"/>
    <w:rsid w:val="006F22D6"/>
    <w:rsid w:val="006F3EAC"/>
    <w:rsid w:val="006F58D2"/>
    <w:rsid w:val="006F6B8C"/>
    <w:rsid w:val="006F78CC"/>
    <w:rsid w:val="007013EF"/>
    <w:rsid w:val="00703561"/>
    <w:rsid w:val="007055BD"/>
    <w:rsid w:val="00707EAD"/>
    <w:rsid w:val="00713100"/>
    <w:rsid w:val="0071354C"/>
    <w:rsid w:val="007173CA"/>
    <w:rsid w:val="00720D58"/>
    <w:rsid w:val="007216AA"/>
    <w:rsid w:val="00721AB5"/>
    <w:rsid w:val="00721CFB"/>
    <w:rsid w:val="00721DEF"/>
    <w:rsid w:val="00724A43"/>
    <w:rsid w:val="0072628C"/>
    <w:rsid w:val="007273AC"/>
    <w:rsid w:val="00731AD4"/>
    <w:rsid w:val="007346E4"/>
    <w:rsid w:val="00740F22"/>
    <w:rsid w:val="00741977"/>
    <w:rsid w:val="00741CF0"/>
    <w:rsid w:val="00741F1A"/>
    <w:rsid w:val="00743A2C"/>
    <w:rsid w:val="007447DA"/>
    <w:rsid w:val="00744866"/>
    <w:rsid w:val="007450F8"/>
    <w:rsid w:val="00746965"/>
    <w:rsid w:val="0074696E"/>
    <w:rsid w:val="00750135"/>
    <w:rsid w:val="00750E96"/>
    <w:rsid w:val="00750EC2"/>
    <w:rsid w:val="00752767"/>
    <w:rsid w:val="0075286F"/>
    <w:rsid w:val="00752B28"/>
    <w:rsid w:val="00752BC0"/>
    <w:rsid w:val="00753810"/>
    <w:rsid w:val="007541A9"/>
    <w:rsid w:val="00754E36"/>
    <w:rsid w:val="00757916"/>
    <w:rsid w:val="00760BDC"/>
    <w:rsid w:val="007616CD"/>
    <w:rsid w:val="00762DA2"/>
    <w:rsid w:val="00763139"/>
    <w:rsid w:val="007636AF"/>
    <w:rsid w:val="00766F80"/>
    <w:rsid w:val="007678F6"/>
    <w:rsid w:val="0077088E"/>
    <w:rsid w:val="00770F37"/>
    <w:rsid w:val="007711A0"/>
    <w:rsid w:val="007717BA"/>
    <w:rsid w:val="00772D5E"/>
    <w:rsid w:val="0077463E"/>
    <w:rsid w:val="007760B0"/>
    <w:rsid w:val="00776928"/>
    <w:rsid w:val="00776E0F"/>
    <w:rsid w:val="007774B1"/>
    <w:rsid w:val="00777BE1"/>
    <w:rsid w:val="00782FDB"/>
    <w:rsid w:val="007833D8"/>
    <w:rsid w:val="007835F1"/>
    <w:rsid w:val="00785677"/>
    <w:rsid w:val="007863D2"/>
    <w:rsid w:val="00786669"/>
    <w:rsid w:val="00786F16"/>
    <w:rsid w:val="00790087"/>
    <w:rsid w:val="00790CB9"/>
    <w:rsid w:val="00791BD7"/>
    <w:rsid w:val="007933F7"/>
    <w:rsid w:val="00796E20"/>
    <w:rsid w:val="00797C32"/>
    <w:rsid w:val="007A11E8"/>
    <w:rsid w:val="007A1BBF"/>
    <w:rsid w:val="007A2022"/>
    <w:rsid w:val="007A3C58"/>
    <w:rsid w:val="007B0914"/>
    <w:rsid w:val="007B1374"/>
    <w:rsid w:val="007B2C50"/>
    <w:rsid w:val="007B2F74"/>
    <w:rsid w:val="007B32E5"/>
    <w:rsid w:val="007B3DB9"/>
    <w:rsid w:val="007B589F"/>
    <w:rsid w:val="007B6186"/>
    <w:rsid w:val="007B73BC"/>
    <w:rsid w:val="007B74F4"/>
    <w:rsid w:val="007C1724"/>
    <w:rsid w:val="007C1838"/>
    <w:rsid w:val="007C20B9"/>
    <w:rsid w:val="007C324D"/>
    <w:rsid w:val="007C7074"/>
    <w:rsid w:val="007C7301"/>
    <w:rsid w:val="007C7859"/>
    <w:rsid w:val="007C7F28"/>
    <w:rsid w:val="007D1466"/>
    <w:rsid w:val="007D2BB7"/>
    <w:rsid w:val="007D2BDE"/>
    <w:rsid w:val="007D2FB6"/>
    <w:rsid w:val="007D41E7"/>
    <w:rsid w:val="007D49EB"/>
    <w:rsid w:val="007D4DC3"/>
    <w:rsid w:val="007D5E1C"/>
    <w:rsid w:val="007E0DE2"/>
    <w:rsid w:val="007E348D"/>
    <w:rsid w:val="007E3B98"/>
    <w:rsid w:val="007E417A"/>
    <w:rsid w:val="007F1A94"/>
    <w:rsid w:val="007F31B6"/>
    <w:rsid w:val="007F4431"/>
    <w:rsid w:val="007F546C"/>
    <w:rsid w:val="007F625F"/>
    <w:rsid w:val="007F665E"/>
    <w:rsid w:val="00800412"/>
    <w:rsid w:val="0080587B"/>
    <w:rsid w:val="00806468"/>
    <w:rsid w:val="00810750"/>
    <w:rsid w:val="008119CA"/>
    <w:rsid w:val="00811BBF"/>
    <w:rsid w:val="008130C4"/>
    <w:rsid w:val="008154FF"/>
    <w:rsid w:val="008155F0"/>
    <w:rsid w:val="00816735"/>
    <w:rsid w:val="00816D50"/>
    <w:rsid w:val="00820141"/>
    <w:rsid w:val="00820E0C"/>
    <w:rsid w:val="00823275"/>
    <w:rsid w:val="0082366F"/>
    <w:rsid w:val="00826E4D"/>
    <w:rsid w:val="00826F92"/>
    <w:rsid w:val="008314A1"/>
    <w:rsid w:val="008338A2"/>
    <w:rsid w:val="00840070"/>
    <w:rsid w:val="008407A1"/>
    <w:rsid w:val="00841AA9"/>
    <w:rsid w:val="00842F9E"/>
    <w:rsid w:val="00845F99"/>
    <w:rsid w:val="008474FE"/>
    <w:rsid w:val="008508CA"/>
    <w:rsid w:val="0085232E"/>
    <w:rsid w:val="00853BE9"/>
    <w:rsid w:val="00853EE4"/>
    <w:rsid w:val="008548A6"/>
    <w:rsid w:val="00855535"/>
    <w:rsid w:val="00856CF9"/>
    <w:rsid w:val="00857C5A"/>
    <w:rsid w:val="00862454"/>
    <w:rsid w:val="0086255E"/>
    <w:rsid w:val="008633F0"/>
    <w:rsid w:val="00863E54"/>
    <w:rsid w:val="008642D0"/>
    <w:rsid w:val="008662F6"/>
    <w:rsid w:val="00867256"/>
    <w:rsid w:val="00867BDC"/>
    <w:rsid w:val="00867D9D"/>
    <w:rsid w:val="00872191"/>
    <w:rsid w:val="00872C54"/>
    <w:rsid w:val="00872E0A"/>
    <w:rsid w:val="008733F7"/>
    <w:rsid w:val="00873594"/>
    <w:rsid w:val="00873598"/>
    <w:rsid w:val="00875285"/>
    <w:rsid w:val="00876FC3"/>
    <w:rsid w:val="00884B62"/>
    <w:rsid w:val="0088529C"/>
    <w:rsid w:val="00887903"/>
    <w:rsid w:val="00887970"/>
    <w:rsid w:val="00890EC7"/>
    <w:rsid w:val="0089236A"/>
    <w:rsid w:val="0089270A"/>
    <w:rsid w:val="00893AF6"/>
    <w:rsid w:val="00894BC4"/>
    <w:rsid w:val="008A0A5F"/>
    <w:rsid w:val="008A0B43"/>
    <w:rsid w:val="008A1F66"/>
    <w:rsid w:val="008A28A8"/>
    <w:rsid w:val="008A5B32"/>
    <w:rsid w:val="008A5D60"/>
    <w:rsid w:val="008B0BC5"/>
    <w:rsid w:val="008B19D7"/>
    <w:rsid w:val="008B2029"/>
    <w:rsid w:val="008B2EE4"/>
    <w:rsid w:val="008B3821"/>
    <w:rsid w:val="008B4D3D"/>
    <w:rsid w:val="008B57C7"/>
    <w:rsid w:val="008C2F92"/>
    <w:rsid w:val="008C589D"/>
    <w:rsid w:val="008C6804"/>
    <w:rsid w:val="008C6D51"/>
    <w:rsid w:val="008D05E2"/>
    <w:rsid w:val="008D2846"/>
    <w:rsid w:val="008D4236"/>
    <w:rsid w:val="008D462F"/>
    <w:rsid w:val="008D5C45"/>
    <w:rsid w:val="008D6DCF"/>
    <w:rsid w:val="008E183D"/>
    <w:rsid w:val="008E4376"/>
    <w:rsid w:val="008E7A0A"/>
    <w:rsid w:val="008E7B49"/>
    <w:rsid w:val="008F18C5"/>
    <w:rsid w:val="008F49C5"/>
    <w:rsid w:val="008F59F6"/>
    <w:rsid w:val="008F7215"/>
    <w:rsid w:val="00900719"/>
    <w:rsid w:val="009017AC"/>
    <w:rsid w:val="0090229F"/>
    <w:rsid w:val="00902A9A"/>
    <w:rsid w:val="00904A1C"/>
    <w:rsid w:val="00905030"/>
    <w:rsid w:val="00906490"/>
    <w:rsid w:val="009111B2"/>
    <w:rsid w:val="009151F5"/>
    <w:rsid w:val="009156B5"/>
    <w:rsid w:val="00920068"/>
    <w:rsid w:val="00920CE4"/>
    <w:rsid w:val="00924AE1"/>
    <w:rsid w:val="009257ED"/>
    <w:rsid w:val="009269B1"/>
    <w:rsid w:val="0092724D"/>
    <w:rsid w:val="009272B3"/>
    <w:rsid w:val="009315BE"/>
    <w:rsid w:val="0093338F"/>
    <w:rsid w:val="00933FC4"/>
    <w:rsid w:val="009359F1"/>
    <w:rsid w:val="00935B37"/>
    <w:rsid w:val="00937BD9"/>
    <w:rsid w:val="00941158"/>
    <w:rsid w:val="00941ECB"/>
    <w:rsid w:val="00942700"/>
    <w:rsid w:val="00950E2C"/>
    <w:rsid w:val="00951D50"/>
    <w:rsid w:val="009525EB"/>
    <w:rsid w:val="0095470B"/>
    <w:rsid w:val="00954874"/>
    <w:rsid w:val="00954D01"/>
    <w:rsid w:val="0095615A"/>
    <w:rsid w:val="0095774E"/>
    <w:rsid w:val="00961400"/>
    <w:rsid w:val="00961B14"/>
    <w:rsid w:val="00963646"/>
    <w:rsid w:val="0096632D"/>
    <w:rsid w:val="00967124"/>
    <w:rsid w:val="00967335"/>
    <w:rsid w:val="00967384"/>
    <w:rsid w:val="009718C7"/>
    <w:rsid w:val="0097559F"/>
    <w:rsid w:val="009761EA"/>
    <w:rsid w:val="009775B6"/>
    <w:rsid w:val="0097761E"/>
    <w:rsid w:val="009808DE"/>
    <w:rsid w:val="00982454"/>
    <w:rsid w:val="00982CF0"/>
    <w:rsid w:val="0098390C"/>
    <w:rsid w:val="00984D15"/>
    <w:rsid w:val="009853E1"/>
    <w:rsid w:val="00986E6B"/>
    <w:rsid w:val="00987AFE"/>
    <w:rsid w:val="00990032"/>
    <w:rsid w:val="00990058"/>
    <w:rsid w:val="009904F9"/>
    <w:rsid w:val="00990B19"/>
    <w:rsid w:val="0099153B"/>
    <w:rsid w:val="00991769"/>
    <w:rsid w:val="0099232C"/>
    <w:rsid w:val="00992B43"/>
    <w:rsid w:val="00994386"/>
    <w:rsid w:val="00994791"/>
    <w:rsid w:val="00994C15"/>
    <w:rsid w:val="0099707C"/>
    <w:rsid w:val="009A13D8"/>
    <w:rsid w:val="009A279E"/>
    <w:rsid w:val="009A3015"/>
    <w:rsid w:val="009A3483"/>
    <w:rsid w:val="009A3490"/>
    <w:rsid w:val="009B0A6F"/>
    <w:rsid w:val="009B0A94"/>
    <w:rsid w:val="009B2AE8"/>
    <w:rsid w:val="009B4E49"/>
    <w:rsid w:val="009B5622"/>
    <w:rsid w:val="009B59E9"/>
    <w:rsid w:val="009B70AA"/>
    <w:rsid w:val="009C11E6"/>
    <w:rsid w:val="009C162E"/>
    <w:rsid w:val="009C1A3D"/>
    <w:rsid w:val="009C1CB1"/>
    <w:rsid w:val="009C267B"/>
    <w:rsid w:val="009C5E77"/>
    <w:rsid w:val="009C7A7E"/>
    <w:rsid w:val="009D02E8"/>
    <w:rsid w:val="009D3B3A"/>
    <w:rsid w:val="009D3ED1"/>
    <w:rsid w:val="009D51D0"/>
    <w:rsid w:val="009D552C"/>
    <w:rsid w:val="009D70A4"/>
    <w:rsid w:val="009D7924"/>
    <w:rsid w:val="009D7A52"/>
    <w:rsid w:val="009D7B14"/>
    <w:rsid w:val="009D7FB4"/>
    <w:rsid w:val="009E08D1"/>
    <w:rsid w:val="009E1B95"/>
    <w:rsid w:val="009E496F"/>
    <w:rsid w:val="009E4B0D"/>
    <w:rsid w:val="009E5250"/>
    <w:rsid w:val="009E7A69"/>
    <w:rsid w:val="009E7F92"/>
    <w:rsid w:val="009F02A3"/>
    <w:rsid w:val="009F2F27"/>
    <w:rsid w:val="009F34AA"/>
    <w:rsid w:val="009F6BCB"/>
    <w:rsid w:val="009F7B78"/>
    <w:rsid w:val="00A0057A"/>
    <w:rsid w:val="00A006FE"/>
    <w:rsid w:val="00A02FA1"/>
    <w:rsid w:val="00A046A5"/>
    <w:rsid w:val="00A04CCE"/>
    <w:rsid w:val="00A05800"/>
    <w:rsid w:val="00A07421"/>
    <w:rsid w:val="00A0776B"/>
    <w:rsid w:val="00A10FB9"/>
    <w:rsid w:val="00A11421"/>
    <w:rsid w:val="00A11C2B"/>
    <w:rsid w:val="00A11FD8"/>
    <w:rsid w:val="00A1389F"/>
    <w:rsid w:val="00A14996"/>
    <w:rsid w:val="00A157B1"/>
    <w:rsid w:val="00A22229"/>
    <w:rsid w:val="00A24442"/>
    <w:rsid w:val="00A252B9"/>
    <w:rsid w:val="00A266E8"/>
    <w:rsid w:val="00A31D7B"/>
    <w:rsid w:val="00A32577"/>
    <w:rsid w:val="00A330BB"/>
    <w:rsid w:val="00A33E75"/>
    <w:rsid w:val="00A34ACD"/>
    <w:rsid w:val="00A423A3"/>
    <w:rsid w:val="00A44882"/>
    <w:rsid w:val="00A44C98"/>
    <w:rsid w:val="00A45125"/>
    <w:rsid w:val="00A47B6D"/>
    <w:rsid w:val="00A513A9"/>
    <w:rsid w:val="00A54715"/>
    <w:rsid w:val="00A5548F"/>
    <w:rsid w:val="00A56D2A"/>
    <w:rsid w:val="00A6061C"/>
    <w:rsid w:val="00A62D44"/>
    <w:rsid w:val="00A62E76"/>
    <w:rsid w:val="00A63BBB"/>
    <w:rsid w:val="00A64768"/>
    <w:rsid w:val="00A653B1"/>
    <w:rsid w:val="00A65962"/>
    <w:rsid w:val="00A67263"/>
    <w:rsid w:val="00A7161C"/>
    <w:rsid w:val="00A76AB7"/>
    <w:rsid w:val="00A779F2"/>
    <w:rsid w:val="00A77AA3"/>
    <w:rsid w:val="00A8236D"/>
    <w:rsid w:val="00A854EB"/>
    <w:rsid w:val="00A872E5"/>
    <w:rsid w:val="00A91406"/>
    <w:rsid w:val="00A924CD"/>
    <w:rsid w:val="00A9664E"/>
    <w:rsid w:val="00A96E65"/>
    <w:rsid w:val="00A96ECE"/>
    <w:rsid w:val="00A9710C"/>
    <w:rsid w:val="00A9788B"/>
    <w:rsid w:val="00A97C72"/>
    <w:rsid w:val="00AA310B"/>
    <w:rsid w:val="00AA63D4"/>
    <w:rsid w:val="00AB06E8"/>
    <w:rsid w:val="00AB1A4F"/>
    <w:rsid w:val="00AB1CD3"/>
    <w:rsid w:val="00AB352F"/>
    <w:rsid w:val="00AB4F36"/>
    <w:rsid w:val="00AC274B"/>
    <w:rsid w:val="00AC4764"/>
    <w:rsid w:val="00AC6D36"/>
    <w:rsid w:val="00AD0CBA"/>
    <w:rsid w:val="00AD0D08"/>
    <w:rsid w:val="00AD26E2"/>
    <w:rsid w:val="00AD28FF"/>
    <w:rsid w:val="00AD2C7B"/>
    <w:rsid w:val="00AD5A4B"/>
    <w:rsid w:val="00AD784C"/>
    <w:rsid w:val="00AE07AB"/>
    <w:rsid w:val="00AE0C9B"/>
    <w:rsid w:val="00AE126A"/>
    <w:rsid w:val="00AE1BAE"/>
    <w:rsid w:val="00AE3005"/>
    <w:rsid w:val="00AE3BD5"/>
    <w:rsid w:val="00AE59A0"/>
    <w:rsid w:val="00AE7145"/>
    <w:rsid w:val="00AF0C57"/>
    <w:rsid w:val="00AF0E53"/>
    <w:rsid w:val="00AF26F3"/>
    <w:rsid w:val="00AF5016"/>
    <w:rsid w:val="00AF5B00"/>
    <w:rsid w:val="00AF5F04"/>
    <w:rsid w:val="00AF6578"/>
    <w:rsid w:val="00AF72C5"/>
    <w:rsid w:val="00B00122"/>
    <w:rsid w:val="00B00672"/>
    <w:rsid w:val="00B01B4D"/>
    <w:rsid w:val="00B04489"/>
    <w:rsid w:val="00B06571"/>
    <w:rsid w:val="00B068BA"/>
    <w:rsid w:val="00B07217"/>
    <w:rsid w:val="00B10C18"/>
    <w:rsid w:val="00B13851"/>
    <w:rsid w:val="00B13B1C"/>
    <w:rsid w:val="00B13E27"/>
    <w:rsid w:val="00B14B5F"/>
    <w:rsid w:val="00B15AFE"/>
    <w:rsid w:val="00B21E36"/>
    <w:rsid w:val="00B21F90"/>
    <w:rsid w:val="00B22291"/>
    <w:rsid w:val="00B23F9A"/>
    <w:rsid w:val="00B2417B"/>
    <w:rsid w:val="00B2495D"/>
    <w:rsid w:val="00B24DB0"/>
    <w:rsid w:val="00B24E6F"/>
    <w:rsid w:val="00B26CB5"/>
    <w:rsid w:val="00B2752E"/>
    <w:rsid w:val="00B307CC"/>
    <w:rsid w:val="00B326B7"/>
    <w:rsid w:val="00B3588E"/>
    <w:rsid w:val="00B4198F"/>
    <w:rsid w:val="00B41F3D"/>
    <w:rsid w:val="00B425A0"/>
    <w:rsid w:val="00B431E8"/>
    <w:rsid w:val="00B44C41"/>
    <w:rsid w:val="00B45141"/>
    <w:rsid w:val="00B46447"/>
    <w:rsid w:val="00B50B19"/>
    <w:rsid w:val="00B519CD"/>
    <w:rsid w:val="00B525EE"/>
    <w:rsid w:val="00B5273A"/>
    <w:rsid w:val="00B57329"/>
    <w:rsid w:val="00B60E61"/>
    <w:rsid w:val="00B62B50"/>
    <w:rsid w:val="00B635B7"/>
    <w:rsid w:val="00B638FE"/>
    <w:rsid w:val="00B63AE8"/>
    <w:rsid w:val="00B65950"/>
    <w:rsid w:val="00B65B36"/>
    <w:rsid w:val="00B66D83"/>
    <w:rsid w:val="00B672C0"/>
    <w:rsid w:val="00B676FD"/>
    <w:rsid w:val="00B678B6"/>
    <w:rsid w:val="00B706E8"/>
    <w:rsid w:val="00B75646"/>
    <w:rsid w:val="00B75B55"/>
    <w:rsid w:val="00B7629E"/>
    <w:rsid w:val="00B82582"/>
    <w:rsid w:val="00B84158"/>
    <w:rsid w:val="00B841BC"/>
    <w:rsid w:val="00B86FE9"/>
    <w:rsid w:val="00B8723D"/>
    <w:rsid w:val="00B90729"/>
    <w:rsid w:val="00B907DA"/>
    <w:rsid w:val="00B91FFE"/>
    <w:rsid w:val="00B935F9"/>
    <w:rsid w:val="00B93F77"/>
    <w:rsid w:val="00B950BC"/>
    <w:rsid w:val="00B95AB9"/>
    <w:rsid w:val="00B95D41"/>
    <w:rsid w:val="00B9613E"/>
    <w:rsid w:val="00B9714C"/>
    <w:rsid w:val="00B97242"/>
    <w:rsid w:val="00BA29AD"/>
    <w:rsid w:val="00BA33CF"/>
    <w:rsid w:val="00BA3F8D"/>
    <w:rsid w:val="00BB0915"/>
    <w:rsid w:val="00BB4937"/>
    <w:rsid w:val="00BB7A10"/>
    <w:rsid w:val="00BC1DE5"/>
    <w:rsid w:val="00BC60BE"/>
    <w:rsid w:val="00BC6BC0"/>
    <w:rsid w:val="00BC70E9"/>
    <w:rsid w:val="00BC7468"/>
    <w:rsid w:val="00BC7C66"/>
    <w:rsid w:val="00BC7D4F"/>
    <w:rsid w:val="00BC7ED7"/>
    <w:rsid w:val="00BD1208"/>
    <w:rsid w:val="00BD2760"/>
    <w:rsid w:val="00BD2850"/>
    <w:rsid w:val="00BD3A6B"/>
    <w:rsid w:val="00BD3B7F"/>
    <w:rsid w:val="00BD6049"/>
    <w:rsid w:val="00BD6852"/>
    <w:rsid w:val="00BE0602"/>
    <w:rsid w:val="00BE1852"/>
    <w:rsid w:val="00BE28D2"/>
    <w:rsid w:val="00BE368B"/>
    <w:rsid w:val="00BE4A64"/>
    <w:rsid w:val="00BE4B11"/>
    <w:rsid w:val="00BE5A4A"/>
    <w:rsid w:val="00BE5E43"/>
    <w:rsid w:val="00BE77BD"/>
    <w:rsid w:val="00BF557D"/>
    <w:rsid w:val="00BF7AF9"/>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9C9"/>
    <w:rsid w:val="00C175E9"/>
    <w:rsid w:val="00C20745"/>
    <w:rsid w:val="00C231A0"/>
    <w:rsid w:val="00C26588"/>
    <w:rsid w:val="00C27DE9"/>
    <w:rsid w:val="00C32989"/>
    <w:rsid w:val="00C32F6F"/>
    <w:rsid w:val="00C33388"/>
    <w:rsid w:val="00C33C75"/>
    <w:rsid w:val="00C35484"/>
    <w:rsid w:val="00C40168"/>
    <w:rsid w:val="00C4173A"/>
    <w:rsid w:val="00C4529A"/>
    <w:rsid w:val="00C50DED"/>
    <w:rsid w:val="00C51DE0"/>
    <w:rsid w:val="00C52217"/>
    <w:rsid w:val="00C54199"/>
    <w:rsid w:val="00C602FF"/>
    <w:rsid w:val="00C61174"/>
    <w:rsid w:val="00C6148F"/>
    <w:rsid w:val="00C621B1"/>
    <w:rsid w:val="00C62F7A"/>
    <w:rsid w:val="00C63136"/>
    <w:rsid w:val="00C63B9C"/>
    <w:rsid w:val="00C6682F"/>
    <w:rsid w:val="00C67BF4"/>
    <w:rsid w:val="00C715FE"/>
    <w:rsid w:val="00C72242"/>
    <w:rsid w:val="00C7275E"/>
    <w:rsid w:val="00C73B4A"/>
    <w:rsid w:val="00C74C5D"/>
    <w:rsid w:val="00C82401"/>
    <w:rsid w:val="00C863C4"/>
    <w:rsid w:val="00C920EA"/>
    <w:rsid w:val="00C93C3E"/>
    <w:rsid w:val="00C94FAD"/>
    <w:rsid w:val="00CA12E3"/>
    <w:rsid w:val="00CA1476"/>
    <w:rsid w:val="00CA52C3"/>
    <w:rsid w:val="00CA5F00"/>
    <w:rsid w:val="00CA6611"/>
    <w:rsid w:val="00CA6A02"/>
    <w:rsid w:val="00CA6AE6"/>
    <w:rsid w:val="00CA782F"/>
    <w:rsid w:val="00CB187B"/>
    <w:rsid w:val="00CB2835"/>
    <w:rsid w:val="00CB3285"/>
    <w:rsid w:val="00CB3A71"/>
    <w:rsid w:val="00CB4500"/>
    <w:rsid w:val="00CC0059"/>
    <w:rsid w:val="00CC0C72"/>
    <w:rsid w:val="00CC2BFD"/>
    <w:rsid w:val="00CC2F88"/>
    <w:rsid w:val="00CD1A9A"/>
    <w:rsid w:val="00CD3476"/>
    <w:rsid w:val="00CD44B3"/>
    <w:rsid w:val="00CD64DF"/>
    <w:rsid w:val="00CD7703"/>
    <w:rsid w:val="00CE108A"/>
    <w:rsid w:val="00CE225F"/>
    <w:rsid w:val="00CE6F33"/>
    <w:rsid w:val="00CF072D"/>
    <w:rsid w:val="00CF2F50"/>
    <w:rsid w:val="00CF324C"/>
    <w:rsid w:val="00CF4148"/>
    <w:rsid w:val="00CF5EAE"/>
    <w:rsid w:val="00CF6198"/>
    <w:rsid w:val="00CF6FE5"/>
    <w:rsid w:val="00D02919"/>
    <w:rsid w:val="00D04C61"/>
    <w:rsid w:val="00D056B3"/>
    <w:rsid w:val="00D05B8D"/>
    <w:rsid w:val="00D05B9B"/>
    <w:rsid w:val="00D065A2"/>
    <w:rsid w:val="00D079AA"/>
    <w:rsid w:val="00D07F00"/>
    <w:rsid w:val="00D1130F"/>
    <w:rsid w:val="00D13CCC"/>
    <w:rsid w:val="00D14742"/>
    <w:rsid w:val="00D15830"/>
    <w:rsid w:val="00D17B72"/>
    <w:rsid w:val="00D21191"/>
    <w:rsid w:val="00D27DF9"/>
    <w:rsid w:val="00D302B9"/>
    <w:rsid w:val="00D3185C"/>
    <w:rsid w:val="00D3205F"/>
    <w:rsid w:val="00D3318E"/>
    <w:rsid w:val="00D33E72"/>
    <w:rsid w:val="00D34A1F"/>
    <w:rsid w:val="00D35BD6"/>
    <w:rsid w:val="00D360CF"/>
    <w:rsid w:val="00D361B5"/>
    <w:rsid w:val="00D36A2C"/>
    <w:rsid w:val="00D402DB"/>
    <w:rsid w:val="00D411A2"/>
    <w:rsid w:val="00D42984"/>
    <w:rsid w:val="00D4606D"/>
    <w:rsid w:val="00D463A8"/>
    <w:rsid w:val="00D50B9C"/>
    <w:rsid w:val="00D52A4E"/>
    <w:rsid w:val="00D52D73"/>
    <w:rsid w:val="00D52E58"/>
    <w:rsid w:val="00D56B20"/>
    <w:rsid w:val="00D578B3"/>
    <w:rsid w:val="00D603B0"/>
    <w:rsid w:val="00D618F4"/>
    <w:rsid w:val="00D63F92"/>
    <w:rsid w:val="00D66460"/>
    <w:rsid w:val="00D70E60"/>
    <w:rsid w:val="00D714CC"/>
    <w:rsid w:val="00D73077"/>
    <w:rsid w:val="00D75EA7"/>
    <w:rsid w:val="00D77E0B"/>
    <w:rsid w:val="00D8085F"/>
    <w:rsid w:val="00D81ADF"/>
    <w:rsid w:val="00D81F21"/>
    <w:rsid w:val="00D83956"/>
    <w:rsid w:val="00D8423D"/>
    <w:rsid w:val="00D84658"/>
    <w:rsid w:val="00D85292"/>
    <w:rsid w:val="00D864F2"/>
    <w:rsid w:val="00D943F8"/>
    <w:rsid w:val="00D9464D"/>
    <w:rsid w:val="00D949EF"/>
    <w:rsid w:val="00D95470"/>
    <w:rsid w:val="00D9680B"/>
    <w:rsid w:val="00D96B55"/>
    <w:rsid w:val="00DA21EC"/>
    <w:rsid w:val="00DA2619"/>
    <w:rsid w:val="00DA2E57"/>
    <w:rsid w:val="00DA3462"/>
    <w:rsid w:val="00DA3D3E"/>
    <w:rsid w:val="00DA4239"/>
    <w:rsid w:val="00DA4977"/>
    <w:rsid w:val="00DA65DE"/>
    <w:rsid w:val="00DB0B61"/>
    <w:rsid w:val="00DB1474"/>
    <w:rsid w:val="00DB2962"/>
    <w:rsid w:val="00DB52FB"/>
    <w:rsid w:val="00DC013B"/>
    <w:rsid w:val="00DC090B"/>
    <w:rsid w:val="00DC1679"/>
    <w:rsid w:val="00DC219B"/>
    <w:rsid w:val="00DC2CF1"/>
    <w:rsid w:val="00DC3A7C"/>
    <w:rsid w:val="00DC4FCF"/>
    <w:rsid w:val="00DC50E0"/>
    <w:rsid w:val="00DC614E"/>
    <w:rsid w:val="00DC6386"/>
    <w:rsid w:val="00DD1130"/>
    <w:rsid w:val="00DD1951"/>
    <w:rsid w:val="00DD296C"/>
    <w:rsid w:val="00DD487D"/>
    <w:rsid w:val="00DD4E83"/>
    <w:rsid w:val="00DD6628"/>
    <w:rsid w:val="00DD6945"/>
    <w:rsid w:val="00DE2D04"/>
    <w:rsid w:val="00DE3250"/>
    <w:rsid w:val="00DE6028"/>
    <w:rsid w:val="00DE6C85"/>
    <w:rsid w:val="00DE78A3"/>
    <w:rsid w:val="00DF0A78"/>
    <w:rsid w:val="00DF1A71"/>
    <w:rsid w:val="00DF2191"/>
    <w:rsid w:val="00DF2E0C"/>
    <w:rsid w:val="00DF50FC"/>
    <w:rsid w:val="00DF68C7"/>
    <w:rsid w:val="00DF731A"/>
    <w:rsid w:val="00E011EF"/>
    <w:rsid w:val="00E01329"/>
    <w:rsid w:val="00E03FFB"/>
    <w:rsid w:val="00E049DB"/>
    <w:rsid w:val="00E06B75"/>
    <w:rsid w:val="00E10254"/>
    <w:rsid w:val="00E11005"/>
    <w:rsid w:val="00E11332"/>
    <w:rsid w:val="00E11352"/>
    <w:rsid w:val="00E13B60"/>
    <w:rsid w:val="00E170DC"/>
    <w:rsid w:val="00E17546"/>
    <w:rsid w:val="00E210B5"/>
    <w:rsid w:val="00E21806"/>
    <w:rsid w:val="00E23998"/>
    <w:rsid w:val="00E261B3"/>
    <w:rsid w:val="00E26818"/>
    <w:rsid w:val="00E27FFC"/>
    <w:rsid w:val="00E30B15"/>
    <w:rsid w:val="00E31F04"/>
    <w:rsid w:val="00E33237"/>
    <w:rsid w:val="00E376B1"/>
    <w:rsid w:val="00E40181"/>
    <w:rsid w:val="00E50C59"/>
    <w:rsid w:val="00E54095"/>
    <w:rsid w:val="00E54950"/>
    <w:rsid w:val="00E55FB3"/>
    <w:rsid w:val="00E56074"/>
    <w:rsid w:val="00E5672A"/>
    <w:rsid w:val="00E56A01"/>
    <w:rsid w:val="00E57D9E"/>
    <w:rsid w:val="00E57E10"/>
    <w:rsid w:val="00E60258"/>
    <w:rsid w:val="00E61B64"/>
    <w:rsid w:val="00E61F05"/>
    <w:rsid w:val="00E626A2"/>
    <w:rsid w:val="00E629A1"/>
    <w:rsid w:val="00E64A66"/>
    <w:rsid w:val="00E65519"/>
    <w:rsid w:val="00E6794C"/>
    <w:rsid w:val="00E71591"/>
    <w:rsid w:val="00E71CEB"/>
    <w:rsid w:val="00E7474F"/>
    <w:rsid w:val="00E75CF5"/>
    <w:rsid w:val="00E77901"/>
    <w:rsid w:val="00E80025"/>
    <w:rsid w:val="00E80DE3"/>
    <w:rsid w:val="00E82C55"/>
    <w:rsid w:val="00E83E5C"/>
    <w:rsid w:val="00E8418B"/>
    <w:rsid w:val="00E85A38"/>
    <w:rsid w:val="00E8787E"/>
    <w:rsid w:val="00E92AC3"/>
    <w:rsid w:val="00E944D2"/>
    <w:rsid w:val="00E9522B"/>
    <w:rsid w:val="00E956BC"/>
    <w:rsid w:val="00EA2F6A"/>
    <w:rsid w:val="00EA3935"/>
    <w:rsid w:val="00EA4B68"/>
    <w:rsid w:val="00EB00E0"/>
    <w:rsid w:val="00EB05D5"/>
    <w:rsid w:val="00EB1931"/>
    <w:rsid w:val="00EB2186"/>
    <w:rsid w:val="00EC03E6"/>
    <w:rsid w:val="00EC059F"/>
    <w:rsid w:val="00EC1F24"/>
    <w:rsid w:val="00EC20FF"/>
    <w:rsid w:val="00EC22F6"/>
    <w:rsid w:val="00EC26FD"/>
    <w:rsid w:val="00EC49B8"/>
    <w:rsid w:val="00EC4EE2"/>
    <w:rsid w:val="00ED091D"/>
    <w:rsid w:val="00ED0A3C"/>
    <w:rsid w:val="00ED0FA8"/>
    <w:rsid w:val="00ED195F"/>
    <w:rsid w:val="00ED5B9B"/>
    <w:rsid w:val="00ED6640"/>
    <w:rsid w:val="00ED6BAD"/>
    <w:rsid w:val="00ED6D40"/>
    <w:rsid w:val="00ED7447"/>
    <w:rsid w:val="00EE00D6"/>
    <w:rsid w:val="00EE11E7"/>
    <w:rsid w:val="00EE1488"/>
    <w:rsid w:val="00EE1730"/>
    <w:rsid w:val="00EE29AD"/>
    <w:rsid w:val="00EE3E24"/>
    <w:rsid w:val="00EE4D5D"/>
    <w:rsid w:val="00EE5131"/>
    <w:rsid w:val="00EF109B"/>
    <w:rsid w:val="00EF201C"/>
    <w:rsid w:val="00EF2C72"/>
    <w:rsid w:val="00EF36AF"/>
    <w:rsid w:val="00EF3A51"/>
    <w:rsid w:val="00EF59A3"/>
    <w:rsid w:val="00EF6669"/>
    <w:rsid w:val="00EF6675"/>
    <w:rsid w:val="00EF77BF"/>
    <w:rsid w:val="00F0063D"/>
    <w:rsid w:val="00F00C93"/>
    <w:rsid w:val="00F00F9C"/>
    <w:rsid w:val="00F01E5F"/>
    <w:rsid w:val="00F024F3"/>
    <w:rsid w:val="00F029DC"/>
    <w:rsid w:val="00F02ABA"/>
    <w:rsid w:val="00F03701"/>
    <w:rsid w:val="00F03CF7"/>
    <w:rsid w:val="00F040E9"/>
    <w:rsid w:val="00F0437A"/>
    <w:rsid w:val="00F05701"/>
    <w:rsid w:val="00F07F0F"/>
    <w:rsid w:val="00F101B8"/>
    <w:rsid w:val="00F10C7D"/>
    <w:rsid w:val="00F11037"/>
    <w:rsid w:val="00F1104E"/>
    <w:rsid w:val="00F13B82"/>
    <w:rsid w:val="00F16F1B"/>
    <w:rsid w:val="00F230A6"/>
    <w:rsid w:val="00F24648"/>
    <w:rsid w:val="00F250A9"/>
    <w:rsid w:val="00F267AF"/>
    <w:rsid w:val="00F30931"/>
    <w:rsid w:val="00F30FF4"/>
    <w:rsid w:val="00F3122E"/>
    <w:rsid w:val="00F32368"/>
    <w:rsid w:val="00F331AD"/>
    <w:rsid w:val="00F35287"/>
    <w:rsid w:val="00F40A70"/>
    <w:rsid w:val="00F42EE1"/>
    <w:rsid w:val="00F43A37"/>
    <w:rsid w:val="00F4641B"/>
    <w:rsid w:val="00F46EB8"/>
    <w:rsid w:val="00F470AD"/>
    <w:rsid w:val="00F476B8"/>
    <w:rsid w:val="00F50CD1"/>
    <w:rsid w:val="00F511E4"/>
    <w:rsid w:val="00F51BF5"/>
    <w:rsid w:val="00F52A22"/>
    <w:rsid w:val="00F52D09"/>
    <w:rsid w:val="00F52E08"/>
    <w:rsid w:val="00F53A66"/>
    <w:rsid w:val="00F5462D"/>
    <w:rsid w:val="00F55543"/>
    <w:rsid w:val="00F55B21"/>
    <w:rsid w:val="00F56EF6"/>
    <w:rsid w:val="00F60082"/>
    <w:rsid w:val="00F61A9F"/>
    <w:rsid w:val="00F61B5F"/>
    <w:rsid w:val="00F63147"/>
    <w:rsid w:val="00F64696"/>
    <w:rsid w:val="00F65AA9"/>
    <w:rsid w:val="00F66B41"/>
    <w:rsid w:val="00F6768F"/>
    <w:rsid w:val="00F67BB9"/>
    <w:rsid w:val="00F72115"/>
    <w:rsid w:val="00F72C2C"/>
    <w:rsid w:val="00F741F2"/>
    <w:rsid w:val="00F74639"/>
    <w:rsid w:val="00F754A1"/>
    <w:rsid w:val="00F76CAB"/>
    <w:rsid w:val="00F772C6"/>
    <w:rsid w:val="00F815B5"/>
    <w:rsid w:val="00F83965"/>
    <w:rsid w:val="00F83A49"/>
    <w:rsid w:val="00F85195"/>
    <w:rsid w:val="00F85BF4"/>
    <w:rsid w:val="00F868E3"/>
    <w:rsid w:val="00F938BA"/>
    <w:rsid w:val="00F955FB"/>
    <w:rsid w:val="00F9583A"/>
    <w:rsid w:val="00F972B1"/>
    <w:rsid w:val="00F97919"/>
    <w:rsid w:val="00FA2C46"/>
    <w:rsid w:val="00FA3525"/>
    <w:rsid w:val="00FA5A53"/>
    <w:rsid w:val="00FB0D59"/>
    <w:rsid w:val="00FB3501"/>
    <w:rsid w:val="00FB4769"/>
    <w:rsid w:val="00FB4BD4"/>
    <w:rsid w:val="00FB4CDA"/>
    <w:rsid w:val="00FB59C6"/>
    <w:rsid w:val="00FB5B4E"/>
    <w:rsid w:val="00FB6481"/>
    <w:rsid w:val="00FB6519"/>
    <w:rsid w:val="00FB6D36"/>
    <w:rsid w:val="00FB70C5"/>
    <w:rsid w:val="00FB7431"/>
    <w:rsid w:val="00FC0965"/>
    <w:rsid w:val="00FC0F81"/>
    <w:rsid w:val="00FC1E8D"/>
    <w:rsid w:val="00FC252F"/>
    <w:rsid w:val="00FC395C"/>
    <w:rsid w:val="00FC39DA"/>
    <w:rsid w:val="00FC5E8E"/>
    <w:rsid w:val="00FC6519"/>
    <w:rsid w:val="00FD18BC"/>
    <w:rsid w:val="00FD3766"/>
    <w:rsid w:val="00FD47C4"/>
    <w:rsid w:val="00FE2BE3"/>
    <w:rsid w:val="00FE2DCF"/>
    <w:rsid w:val="00FE3FA7"/>
    <w:rsid w:val="00FF2A4E"/>
    <w:rsid w:val="00FF2FCE"/>
    <w:rsid w:val="00FF4F7D"/>
    <w:rsid w:val="00FF6D9D"/>
    <w:rsid w:val="00FF7DD5"/>
    <w:rsid w:val="11DC4BAB"/>
    <w:rsid w:val="165C5CD6"/>
    <w:rsid w:val="2A889B0E"/>
    <w:rsid w:val="3FA0840B"/>
    <w:rsid w:val="3FD0B3DC"/>
    <w:rsid w:val="4C77B8C3"/>
    <w:rsid w:val="603CC16B"/>
    <w:rsid w:val="746D6F48"/>
    <w:rsid w:val="7888E5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0B4354C-B7D9-4467-87E8-D42DFC4B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
    <w:name w:val="ZZ Numbers"/>
    <w:rsid w:val="00E956BC"/>
    <w:pPr>
      <w:numPr>
        <w:numId w:val="44"/>
      </w:numPr>
    </w:pPr>
  </w:style>
  <w:style w:type="paragraph" w:styleId="TOCHeading">
    <w:name w:val="TOC Heading"/>
    <w:basedOn w:val="Heading1"/>
    <w:next w:val="Normal"/>
    <w:uiPriority w:val="39"/>
    <w:unhideWhenUsed/>
    <w:qFormat/>
    <w:rsid w:val="00294D4B"/>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styleId="PlainTable2">
    <w:name w:val="Plain Table 2"/>
    <w:basedOn w:val="TableNormal"/>
    <w:uiPriority w:val="42"/>
    <w:rsid w:val="00E03F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863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9613E"/>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2555CE"/>
    <w:rPr>
      <w:rFonts w:ascii="Segoe UI" w:hAnsi="Segoe UI" w:cs="Segoe UI" w:hint="default"/>
      <w:sz w:val="18"/>
      <w:szCs w:val="18"/>
    </w:rPr>
  </w:style>
  <w:style w:type="table" w:customStyle="1" w:styleId="Purpletable">
    <w:name w:val="Purple table"/>
    <w:basedOn w:val="TableNormal"/>
    <w:next w:val="TableGrid"/>
    <w:uiPriority w:val="39"/>
    <w:rsid w:val="00C63136"/>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C63136"/>
    <w:rPr>
      <w:rFonts w:ascii="Arial" w:hAnsi="Arial"/>
      <w:sz w:val="21"/>
      <w:lang w:eastAsia="en-US"/>
    </w:rPr>
  </w:style>
  <w:style w:type="character" w:styleId="Mention">
    <w:name w:val="Mention"/>
    <w:basedOn w:val="DefaultParagraphFont"/>
    <w:uiPriority w:val="99"/>
    <w:unhideWhenUsed/>
    <w:rsid w:val="007A1B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Incidents@ssr.vic.gov.au" TargetMode="External"/><Relationship Id="rId3" Type="http://schemas.openxmlformats.org/officeDocument/2006/relationships/customXml" Target="../customXml/item3.xml"/><Relationship Id="rId21" Type="http://schemas.openxmlformats.org/officeDocument/2006/relationships/hyperlink" Target="mailto:enquiries@ssr.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cidents@ssr.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vic.gov.au/in-force/statutory-rules/social-services-supported-residential-services-regulations-2024/001" TargetMode="External"/><Relationship Id="rId20" Type="http://schemas.openxmlformats.org/officeDocument/2006/relationships/hyperlink" Target="mailto:enquiries@ss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vic.gov.au/in-force/statutory-rules/social-services-regulations-2023/00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mail%20the%20Social%20Services%20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vic.gov.au/in-force/acts/social-services-regulation-act-2021/001"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58</AccountId>
        <AccountType/>
      </UserInfo>
    </SharedWithUsers>
    <Comment xmlns="5dc74ea8-e552-4672-9e93-7e886a7af213" xsi:nil="true"/>
    <TaxCatchAll xmlns="5ce0f2b5-5be5-4508-bce9-d7011ece0659" xsi:nil="true"/>
    <Comments xmlns="5dc74ea8-e552-4672-9e93-7e886a7af213" xsi:nil="true"/>
    <Status xmlns="5dc74ea8-e552-4672-9e93-7e886a7af213"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49E4BD6-3E36-4919-8F7D-D8BE825A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520fbed-e792-47a6-88e7-e35740b06176"/>
    <ds:schemaRef ds:uri="5ce0f2b5-5be5-4508-bce9-d7011ece0659"/>
    <ds:schemaRef ds:uri="http://purl.org/dc/elements/1.1/"/>
    <ds:schemaRef ds:uri="http://schemas.microsoft.com/office/2006/metadata/properties"/>
    <ds:schemaRef ds:uri="5dc74ea8-e552-4672-9e93-7e886a7af2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10282</Characters>
  <Application>Microsoft Office Word</Application>
  <DocSecurity>0</DocSecurity>
  <Lines>85</Lines>
  <Paragraphs>24</Paragraphs>
  <ScaleCrop>false</ScaleCrop>
  <Manager/>
  <Company>Victoria State Government, Social Services Regulator</Company>
  <LinksUpToDate>false</LinksUpToDate>
  <CharactersWithSpaces>12061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cp:keywords/>
  <dc:description/>
  <cp:revision>2</cp:revision>
  <cp:lastPrinted>2021-01-30T00:27:00Z</cp:lastPrinted>
  <dcterms:created xsi:type="dcterms:W3CDTF">2024-08-26T04:05:00Z</dcterms:created>
  <dcterms:modified xsi:type="dcterms:W3CDTF">2024-08-26T04:05:00Z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