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62665D98">
            <wp:simplePos x="0" y="0"/>
            <wp:positionH relativeFrom="page">
              <wp:posOffset>-795655</wp:posOffset>
            </wp:positionH>
            <wp:positionV relativeFrom="page">
              <wp:posOffset>0</wp:posOffset>
            </wp:positionV>
            <wp:extent cx="8355330" cy="2051685"/>
            <wp:effectExtent l="0" t="0" r="1270" b="5715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-10497" r="318"/>
                    <a:stretch/>
                  </pic:blipFill>
                  <pic:spPr bwMode="auto">
                    <a:xfrm>
                      <a:off x="0" y="0"/>
                      <a:ext cx="8355330" cy="205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7173DE">
          <w:footerReference w:type="default" r:id="rId12"/>
          <w:footerReference w:type="first" r:id="rId13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6C04E15E" w:rsidR="00AD784C" w:rsidRPr="0009050A" w:rsidRDefault="00091075" w:rsidP="0016037B">
            <w:pPr>
              <w:pStyle w:val="Documenttitle"/>
            </w:pPr>
            <w:r w:rsidRPr="00091075">
              <w:t>Worker and Carer Exclusion Scheme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2C807B7B" w14:textId="77777777" w:rsidR="00107CA0" w:rsidRDefault="00091075" w:rsidP="0016037B">
            <w:pPr>
              <w:pStyle w:val="Documentsubtitle"/>
            </w:pPr>
            <w:r w:rsidRPr="00091075">
              <w:t xml:space="preserve">Information for out-of-home care workers and </w:t>
            </w:r>
          </w:p>
          <w:p w14:paraId="69C24C39" w14:textId="2E5FCE77" w:rsidR="000B2117" w:rsidRPr="0016037B" w:rsidRDefault="00091075" w:rsidP="0016037B">
            <w:pPr>
              <w:pStyle w:val="Documentsubtitle"/>
            </w:pPr>
            <w:r w:rsidRPr="00091075">
              <w:t>carers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663CAD" w:rsidP="00CF414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CF4148">
              <w:t>OFFICIAL</w:t>
            </w:r>
            <w:r>
              <w:fldChar w:fldCharType="end"/>
            </w:r>
          </w:p>
        </w:tc>
      </w:tr>
    </w:tbl>
    <w:p w14:paraId="0CBF5D9A" w14:textId="153295C1" w:rsidR="00AD784C" w:rsidRPr="00B57329" w:rsidRDefault="00AD784C" w:rsidP="002365B4">
      <w:pPr>
        <w:pStyle w:val="TOCheadingfactsheet"/>
      </w:pPr>
      <w:r w:rsidRPr="00B57329">
        <w:t>Contents</w:t>
      </w:r>
    </w:p>
    <w:p w14:paraId="7C91E99E" w14:textId="62321C86" w:rsidR="00A560FD" w:rsidRDefault="00AD784C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169181618" w:history="1">
        <w:r w:rsidR="00A560FD" w:rsidRPr="009B1DF4">
          <w:rPr>
            <w:rStyle w:val="Hyperlink"/>
          </w:rPr>
          <w:t>About the Worker and Carer Exclusion Scheme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_Toc169181618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1</w:t>
        </w:r>
        <w:r w:rsidR="00A560FD">
          <w:rPr>
            <w:webHidden/>
          </w:rPr>
          <w:fldChar w:fldCharType="end"/>
        </w:r>
      </w:hyperlink>
    </w:p>
    <w:p w14:paraId="04BC421F" w14:textId="6673AB02" w:rsidR="00A560FD" w:rsidRDefault="00663CA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19" w:history="1">
        <w:r w:rsidR="00A560FD" w:rsidRPr="009B1DF4">
          <w:rPr>
            <w:rStyle w:val="Hyperlink"/>
          </w:rPr>
          <w:t>Workers and carers covered by the scheme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_Toc169181619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2</w:t>
        </w:r>
        <w:r w:rsidR="00A560FD">
          <w:rPr>
            <w:webHidden/>
          </w:rPr>
          <w:fldChar w:fldCharType="end"/>
        </w:r>
      </w:hyperlink>
    </w:p>
    <w:p w14:paraId="45414C25" w14:textId="2422D935" w:rsidR="00A560FD" w:rsidRDefault="00663CA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20" w:history="1">
        <w:r w:rsidR="00A560FD" w:rsidRPr="009B1DF4">
          <w:rPr>
            <w:rStyle w:val="Hyperlink"/>
          </w:rPr>
          <w:t>Change from the Victorian Carer Register to a WCES database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_Toc169181620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2</w:t>
        </w:r>
        <w:r w:rsidR="00A560FD">
          <w:rPr>
            <w:webHidden/>
          </w:rPr>
          <w:fldChar w:fldCharType="end"/>
        </w:r>
      </w:hyperlink>
    </w:p>
    <w:p w14:paraId="7512F9B6" w14:textId="7AA0DD01" w:rsidR="00A560FD" w:rsidRDefault="00663CA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21" w:history="1">
        <w:r w:rsidR="00A560FD" w:rsidRPr="009B1DF4">
          <w:rPr>
            <w:rStyle w:val="Hyperlink"/>
          </w:rPr>
          <w:t>Requirements for out-of-home care workers and carers under the scheme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_Toc169181621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3</w:t>
        </w:r>
        <w:r w:rsidR="00A560FD">
          <w:rPr>
            <w:webHidden/>
          </w:rPr>
          <w:fldChar w:fldCharType="end"/>
        </w:r>
      </w:hyperlink>
    </w:p>
    <w:p w14:paraId="7402A5E3" w14:textId="2EB60006" w:rsidR="00A560FD" w:rsidRDefault="00663CA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22" w:history="1">
        <w:r w:rsidR="00A560FD" w:rsidRPr="009B1DF4">
          <w:rPr>
            <w:rStyle w:val="Hyperlink"/>
          </w:rPr>
          <w:t>Exclusion from working in the out-of-home care sector, including interim exclusions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_Toc169181622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4</w:t>
        </w:r>
        <w:r w:rsidR="00A560FD">
          <w:rPr>
            <w:webHidden/>
          </w:rPr>
          <w:fldChar w:fldCharType="end"/>
        </w:r>
      </w:hyperlink>
    </w:p>
    <w:p w14:paraId="24A2EF86" w14:textId="2F0457F3" w:rsidR="00A560FD" w:rsidRDefault="00663CAD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81623" w:history="1">
        <w:r w:rsidR="00A560FD" w:rsidRPr="009B1DF4">
          <w:rPr>
            <w:rStyle w:val="Hyperlink"/>
          </w:rPr>
          <w:t>Interim exclusions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_Toc169181623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4</w:t>
        </w:r>
        <w:r w:rsidR="00A560FD">
          <w:rPr>
            <w:webHidden/>
          </w:rPr>
          <w:fldChar w:fldCharType="end"/>
        </w:r>
      </w:hyperlink>
    </w:p>
    <w:p w14:paraId="19CBBD7A" w14:textId="4B697B76" w:rsidR="00A560FD" w:rsidRDefault="00663CAD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81624" w:history="1">
        <w:r w:rsidR="00A560FD" w:rsidRPr="009B1DF4">
          <w:rPr>
            <w:rStyle w:val="Hyperlink"/>
          </w:rPr>
          <w:t>What it means to be excluded, including on an interim basis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_Toc169181624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5</w:t>
        </w:r>
        <w:r w:rsidR="00A560FD">
          <w:rPr>
            <w:webHidden/>
          </w:rPr>
          <w:fldChar w:fldCharType="end"/>
        </w:r>
      </w:hyperlink>
    </w:p>
    <w:p w14:paraId="3830A3F9" w14:textId="6DF50369" w:rsidR="00A560FD" w:rsidRDefault="00663CAD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81625" w:history="1">
        <w:r w:rsidR="00A560FD" w:rsidRPr="009B1DF4">
          <w:rPr>
            <w:rStyle w:val="Hyperlink"/>
          </w:rPr>
          <w:t>Carers disqualified from the Victorian Carer Register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_Toc169181625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5</w:t>
        </w:r>
        <w:r w:rsidR="00A560FD">
          <w:rPr>
            <w:webHidden/>
          </w:rPr>
          <w:fldChar w:fldCharType="end"/>
        </w:r>
      </w:hyperlink>
    </w:p>
    <w:p w14:paraId="3D0F5934" w14:textId="29AAA7BF" w:rsidR="00A560FD" w:rsidRDefault="00663CAD">
      <w:pPr>
        <w:pStyle w:val="TOC2"/>
        <w:rPr>
          <w:rFonts w:asciiTheme="minorHAnsi" w:eastAsiaTheme="minorEastAsia" w:hAnsiTheme="minorHAnsi" w:cstheme="minorBidi"/>
          <w:kern w:val="2"/>
          <w:sz w:val="24"/>
          <w:szCs w:val="24"/>
          <w:lang w:eastAsia="en-AU"/>
          <w14:ligatures w14:val="standardContextual"/>
        </w:rPr>
      </w:pPr>
      <w:hyperlink w:anchor="_Toc169181626" w:history="1">
        <w:r w:rsidR="00A560FD" w:rsidRPr="009B1DF4">
          <w:rPr>
            <w:rStyle w:val="Hyperlink"/>
          </w:rPr>
          <w:t>Carers under independent investigation on 1 July 2024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_Toc169181626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5</w:t>
        </w:r>
        <w:r w:rsidR="00A560FD">
          <w:rPr>
            <w:webHidden/>
          </w:rPr>
          <w:fldChar w:fldCharType="end"/>
        </w:r>
      </w:hyperlink>
    </w:p>
    <w:p w14:paraId="10DE0040" w14:textId="127C7485" w:rsidR="00A560FD" w:rsidRDefault="00663CA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27" w:history="1">
        <w:r w:rsidR="00A560FD" w:rsidRPr="009B1DF4">
          <w:rPr>
            <w:rStyle w:val="Hyperlink"/>
          </w:rPr>
          <w:t>Conduct that can lead to exclusion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_Toc169181627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5</w:t>
        </w:r>
        <w:r w:rsidR="00A560FD">
          <w:rPr>
            <w:webHidden/>
          </w:rPr>
          <w:fldChar w:fldCharType="end"/>
        </w:r>
      </w:hyperlink>
    </w:p>
    <w:p w14:paraId="2FBC615B" w14:textId="18065FC6" w:rsidR="00A560FD" w:rsidRDefault="00663CA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28" w:history="1">
        <w:r w:rsidR="00A560FD" w:rsidRPr="009B1DF4">
          <w:rPr>
            <w:rStyle w:val="Hyperlink"/>
          </w:rPr>
          <w:t>Panels under the Worker and Carer Exclusion Scheme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_Toc169181628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6</w:t>
        </w:r>
        <w:r w:rsidR="00A560FD">
          <w:rPr>
            <w:webHidden/>
          </w:rPr>
          <w:fldChar w:fldCharType="end"/>
        </w:r>
      </w:hyperlink>
    </w:p>
    <w:p w14:paraId="68EFAC2F" w14:textId="7E3EB0FA" w:rsidR="00A560FD" w:rsidRDefault="00663CA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29" w:history="1">
        <w:r w:rsidR="00A560FD" w:rsidRPr="009B1DF4">
          <w:rPr>
            <w:rStyle w:val="Hyperlink"/>
          </w:rPr>
          <w:t>Review of exclusion decisions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_Toc169181629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6</w:t>
        </w:r>
        <w:r w:rsidR="00A560FD">
          <w:rPr>
            <w:webHidden/>
          </w:rPr>
          <w:fldChar w:fldCharType="end"/>
        </w:r>
      </w:hyperlink>
    </w:p>
    <w:p w14:paraId="4DAD75E5" w14:textId="139763AE" w:rsidR="00A560FD" w:rsidRDefault="00663CA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30" w:history="1">
        <w:r w:rsidR="00A560FD" w:rsidRPr="009B1DF4">
          <w:rPr>
            <w:rStyle w:val="Hyperlink"/>
          </w:rPr>
          <w:t>Offences and penalties for workers and carers under the scheme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_Toc169181630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7</w:t>
        </w:r>
        <w:r w:rsidR="00A560FD">
          <w:rPr>
            <w:webHidden/>
          </w:rPr>
          <w:fldChar w:fldCharType="end"/>
        </w:r>
      </w:hyperlink>
    </w:p>
    <w:p w14:paraId="12909E79" w14:textId="4914C921" w:rsidR="00A560FD" w:rsidRDefault="00663CAD">
      <w:pPr>
        <w:pStyle w:val="TOC1"/>
        <w:rPr>
          <w:rFonts w:asciiTheme="minorHAnsi" w:eastAsiaTheme="minorEastAsia" w:hAnsiTheme="minorHAnsi" w:cstheme="minorBidi"/>
          <w:b w:val="0"/>
          <w:kern w:val="2"/>
          <w:sz w:val="24"/>
          <w:szCs w:val="24"/>
          <w:lang w:eastAsia="en-AU"/>
          <w14:ligatures w14:val="standardContextual"/>
        </w:rPr>
      </w:pPr>
      <w:hyperlink w:anchor="_Toc169181631" w:history="1">
        <w:r w:rsidR="00A560FD" w:rsidRPr="009B1DF4">
          <w:rPr>
            <w:rStyle w:val="Hyperlink"/>
          </w:rPr>
          <w:t>More information</w:t>
        </w:r>
        <w:r w:rsidR="00A560FD">
          <w:rPr>
            <w:webHidden/>
          </w:rPr>
          <w:tab/>
        </w:r>
        <w:r w:rsidR="00A560FD">
          <w:rPr>
            <w:webHidden/>
          </w:rPr>
          <w:fldChar w:fldCharType="begin"/>
        </w:r>
        <w:r w:rsidR="00A560FD">
          <w:rPr>
            <w:webHidden/>
          </w:rPr>
          <w:instrText xml:space="preserve"> PAGEREF _Toc169181631 \h </w:instrText>
        </w:r>
        <w:r w:rsidR="00A560FD">
          <w:rPr>
            <w:webHidden/>
          </w:rPr>
        </w:r>
        <w:r w:rsidR="00A560FD">
          <w:rPr>
            <w:webHidden/>
          </w:rPr>
          <w:fldChar w:fldCharType="separate"/>
        </w:r>
        <w:r w:rsidR="00A560FD">
          <w:rPr>
            <w:webHidden/>
          </w:rPr>
          <w:t>7</w:t>
        </w:r>
        <w:r w:rsidR="00A560FD">
          <w:rPr>
            <w:webHidden/>
          </w:rPr>
          <w:fldChar w:fldCharType="end"/>
        </w:r>
      </w:hyperlink>
    </w:p>
    <w:p w14:paraId="13445742" w14:textId="511C37FC" w:rsidR="00580394" w:rsidRPr="00B519CD" w:rsidRDefault="00AD784C" w:rsidP="007173CA">
      <w:pPr>
        <w:pStyle w:val="Body"/>
        <w:sectPr w:rsidR="00580394" w:rsidRPr="00B519CD" w:rsidSect="007173DE">
          <w:headerReference w:type="default" r:id="rId14"/>
          <w:footerReference w:type="default" r:id="rId15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  <w:r>
        <w:fldChar w:fldCharType="end"/>
      </w:r>
    </w:p>
    <w:p w14:paraId="2EF2897F" w14:textId="77777777" w:rsidR="000744F2" w:rsidRPr="000744F2" w:rsidRDefault="000744F2" w:rsidP="00237DC3">
      <w:pPr>
        <w:pStyle w:val="Heading1"/>
      </w:pPr>
      <w:bookmarkStart w:id="0" w:name="_Toc166857933"/>
      <w:bookmarkStart w:id="1" w:name="_Toc169181618"/>
      <w:bookmarkStart w:id="2" w:name="_Hlk41913885"/>
      <w:r w:rsidRPr="000744F2">
        <w:t>About the Worker and Carer Exclusion Scheme</w:t>
      </w:r>
      <w:bookmarkEnd w:id="0"/>
      <w:bookmarkEnd w:id="1"/>
    </w:p>
    <w:p w14:paraId="2991A734" w14:textId="093DE636" w:rsidR="000744F2" w:rsidRPr="000744F2" w:rsidRDefault="000744F2" w:rsidP="005E2F3E">
      <w:pPr>
        <w:pStyle w:val="Body"/>
      </w:pPr>
      <w:r w:rsidRPr="000744F2">
        <w:t>The Worker and Carer Exclusion Scheme start</w:t>
      </w:r>
      <w:r w:rsidR="002C5559">
        <w:t>ed</w:t>
      </w:r>
      <w:r w:rsidRPr="000744F2">
        <w:t xml:space="preserve"> on 1 July 2024. It replaces the Victorian Carer Register and the Suitability Panel. </w:t>
      </w:r>
    </w:p>
    <w:p w14:paraId="53C8361A" w14:textId="0FDBD347" w:rsidR="000744F2" w:rsidRPr="000744F2" w:rsidRDefault="000744F2" w:rsidP="005E2F3E">
      <w:pPr>
        <w:pStyle w:val="Body"/>
      </w:pPr>
      <w:r w:rsidRPr="000744F2">
        <w:t xml:space="preserve">The scheme aims to keep children and young people in out-of-home care safe by preventing certain workers and carers from working in the sector </w:t>
      </w:r>
      <w:r w:rsidRPr="000744F2" w:rsidDel="009D21B6">
        <w:t xml:space="preserve">if their </w:t>
      </w:r>
      <w:r w:rsidRPr="000744F2">
        <w:t xml:space="preserve">behaviour </w:t>
      </w:r>
      <w:r w:rsidRPr="000744F2" w:rsidDel="009D21B6">
        <w:t xml:space="preserve">demonstrates </w:t>
      </w:r>
      <w:r w:rsidRPr="000744F2">
        <w:t xml:space="preserve">an unjustifiable risk of harm to children </w:t>
      </w:r>
      <w:r w:rsidR="009D21B6">
        <w:t xml:space="preserve">or </w:t>
      </w:r>
      <w:r w:rsidRPr="000744F2">
        <w:t>young people.</w:t>
      </w:r>
    </w:p>
    <w:p w14:paraId="42D076D6" w14:textId="536EFEA8" w:rsidR="000744F2" w:rsidRPr="000744F2" w:rsidRDefault="000744F2" w:rsidP="005E2F3E">
      <w:pPr>
        <w:pStyle w:val="Body"/>
      </w:pPr>
      <w:r w:rsidRPr="000744F2">
        <w:t xml:space="preserve">Out-of-home care providers covered by the scheme </w:t>
      </w:r>
      <w:r w:rsidR="009D21B6">
        <w:t xml:space="preserve">that </w:t>
      </w:r>
      <w:r w:rsidRPr="000744F2">
        <w:t xml:space="preserve">want to engage a new worker or carer will need to confirm with the Social Services Regulator that a worker or carer is not listed on the scheme’s exclusion database before engaging them. </w:t>
      </w:r>
    </w:p>
    <w:p w14:paraId="214E8F81" w14:textId="59669203" w:rsidR="008A3C78" w:rsidRDefault="008A3C78" w:rsidP="00ED1B53">
      <w:pPr>
        <w:pStyle w:val="Bullet1"/>
        <w:numPr>
          <w:ilvl w:val="0"/>
          <w:numId w:val="0"/>
        </w:numPr>
      </w:pPr>
      <w:r>
        <w:t xml:space="preserve">Panels under the new scheme </w:t>
      </w:r>
      <w:r w:rsidRPr="006930A7">
        <w:t xml:space="preserve">will </w:t>
      </w:r>
      <w:r>
        <w:t>have a similar role and composition as the Suitability Panel, deciding</w:t>
      </w:r>
      <w:r w:rsidRPr="006930A7" w:rsidDel="00EA232F">
        <w:t xml:space="preserve"> </w:t>
      </w:r>
      <w:r w:rsidRPr="006930A7">
        <w:t xml:space="preserve">whether a person is excluded </w:t>
      </w:r>
      <w:r>
        <w:t xml:space="preserve">on an ongoing basis </w:t>
      </w:r>
      <w:r w:rsidRPr="006930A7">
        <w:t>from working in the out-of-home care sector.</w:t>
      </w:r>
    </w:p>
    <w:p w14:paraId="6B7E35FF" w14:textId="77777777" w:rsidR="00ED1B53" w:rsidRPr="000744F2" w:rsidRDefault="00ED1B53" w:rsidP="009879EC">
      <w:pPr>
        <w:pStyle w:val="Bullet1"/>
        <w:numPr>
          <w:ilvl w:val="0"/>
          <w:numId w:val="0"/>
        </w:numPr>
      </w:pPr>
    </w:p>
    <w:tbl>
      <w:tblPr>
        <w:tblStyle w:val="TableGrid1"/>
        <w:tblW w:w="0" w:type="auto"/>
        <w:tblLook w:val="0600" w:firstRow="0" w:lastRow="0" w:firstColumn="0" w:lastColumn="0" w:noHBand="1" w:noVBand="1"/>
      </w:tblPr>
      <w:tblGrid>
        <w:gridCol w:w="9736"/>
      </w:tblGrid>
      <w:tr w:rsidR="000744F2" w:rsidRPr="000744F2" w14:paraId="22FF2115" w14:textId="77777777" w:rsidTr="4A4694C2"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D5F9FF"/>
          </w:tcPr>
          <w:p w14:paraId="526BBF17" w14:textId="0A6FF166" w:rsidR="000744F2" w:rsidRPr="005E2F3E" w:rsidRDefault="000744F2" w:rsidP="005E2F3E">
            <w:pPr>
              <w:pStyle w:val="Tabletext"/>
              <w:rPr>
                <w:b/>
                <w:bCs/>
              </w:rPr>
            </w:pPr>
            <w:r w:rsidRPr="005E2F3E">
              <w:rPr>
                <w:b/>
                <w:bCs/>
              </w:rPr>
              <w:t>Key elements of the Worker and Carer Exclusion Scheme</w:t>
            </w:r>
          </w:p>
          <w:p w14:paraId="0A8EBCE9" w14:textId="77777777" w:rsidR="000744F2" w:rsidRPr="000744F2" w:rsidRDefault="000744F2" w:rsidP="005E2F3E">
            <w:pPr>
              <w:pStyle w:val="Tablebullet1"/>
            </w:pPr>
            <w:r w:rsidRPr="000744F2">
              <w:lastRenderedPageBreak/>
              <w:t>The scheme is administered by the new independent Social Services Regulator.</w:t>
            </w:r>
          </w:p>
          <w:p w14:paraId="20F1EB2C" w14:textId="038C9932" w:rsidR="000744F2" w:rsidRPr="000744F2" w:rsidRDefault="000744F2" w:rsidP="005E2F3E">
            <w:pPr>
              <w:pStyle w:val="Tablebullet1"/>
            </w:pPr>
            <w:r w:rsidRPr="000744F2">
              <w:t>The scheme applies to certain workers and carers in the out-of-home care sector including:</w:t>
            </w:r>
          </w:p>
          <w:p w14:paraId="7BD7B71F" w14:textId="77777777" w:rsidR="000744F2" w:rsidRPr="000744F2" w:rsidRDefault="000744F2" w:rsidP="005E2F3E">
            <w:pPr>
              <w:pStyle w:val="Tablebullet2"/>
            </w:pPr>
            <w:r w:rsidRPr="000744F2">
              <w:t>foster carers</w:t>
            </w:r>
          </w:p>
          <w:p w14:paraId="1D990CAF" w14:textId="0AF131FD" w:rsidR="000744F2" w:rsidRPr="000744F2" w:rsidRDefault="000744F2" w:rsidP="005E2F3E">
            <w:pPr>
              <w:pStyle w:val="Tablebullet2"/>
            </w:pPr>
            <w:r w:rsidRPr="000744F2">
              <w:t>workers and carers providing</w:t>
            </w:r>
            <w:r w:rsidR="009721BA">
              <w:t xml:space="preserve"> care and</w:t>
            </w:r>
            <w:r w:rsidRPr="000744F2">
              <w:t xml:space="preserve"> services to children in residential out-of-home care services</w:t>
            </w:r>
          </w:p>
          <w:p w14:paraId="1388691F" w14:textId="36E82DF6" w:rsidR="000744F2" w:rsidRPr="000744F2" w:rsidRDefault="000744F2" w:rsidP="005E2F3E">
            <w:pPr>
              <w:pStyle w:val="Tablebullet2"/>
            </w:pPr>
            <w:r w:rsidRPr="000744F2">
              <w:t xml:space="preserve">workers and carers providing </w:t>
            </w:r>
            <w:r w:rsidR="009721BA">
              <w:t xml:space="preserve">care and </w:t>
            </w:r>
            <w:r w:rsidRPr="000744F2">
              <w:t>services to children in secure welfare services.</w:t>
            </w:r>
          </w:p>
          <w:p w14:paraId="7335920A" w14:textId="5851C487" w:rsidR="000744F2" w:rsidRPr="000744F2" w:rsidRDefault="000744F2" w:rsidP="005E2F3E">
            <w:pPr>
              <w:pStyle w:val="Tablebullet1"/>
            </w:pPr>
            <w:r w:rsidRPr="000744F2">
              <w:t xml:space="preserve">Workers and carers covered by the scheme whose conduct </w:t>
            </w:r>
            <w:r w:rsidRPr="000744F2" w:rsidDel="009D21B6">
              <w:t xml:space="preserve">demonstrates </w:t>
            </w:r>
            <w:r w:rsidRPr="000744F2">
              <w:t xml:space="preserve">an unjustifiable risk of harm to children can be excluded from working in the out-of-home care sector. </w:t>
            </w:r>
          </w:p>
          <w:p w14:paraId="69308A48" w14:textId="66117876" w:rsidR="000744F2" w:rsidRPr="000744F2" w:rsidRDefault="000744F2" w:rsidP="005E2F3E">
            <w:pPr>
              <w:pStyle w:val="Tablebullet1"/>
            </w:pPr>
            <w:r w:rsidRPr="000744F2">
              <w:t xml:space="preserve">A person can be excluded </w:t>
            </w:r>
            <w:r w:rsidRPr="000744F2" w:rsidDel="009D21B6">
              <w:t>on an interim basis</w:t>
            </w:r>
            <w:r w:rsidRPr="000744F2">
              <w:t xml:space="preserve"> while an investigation into the person’s conduct is ongoing, or while a panel is considering the person’s conduct.</w:t>
            </w:r>
          </w:p>
          <w:p w14:paraId="0635E7B8" w14:textId="0346D313" w:rsidR="000744F2" w:rsidRPr="000744F2" w:rsidRDefault="000744F2" w:rsidP="005E2F3E">
            <w:pPr>
              <w:pStyle w:val="Tablebullet1"/>
            </w:pPr>
            <w:r w:rsidRPr="000744F2">
              <w:t xml:space="preserve">Out-of-home care service providers covered by the scheme must check with the Social Services Regulator to </w:t>
            </w:r>
            <w:r w:rsidR="009D21B6">
              <w:t>find out</w:t>
            </w:r>
            <w:r w:rsidR="009D21B6" w:rsidRPr="000744F2">
              <w:t xml:space="preserve"> </w:t>
            </w:r>
            <w:r w:rsidRPr="000744F2">
              <w:t xml:space="preserve">whether a person is excluded before employing or engaging them as a </w:t>
            </w:r>
            <w:proofErr w:type="spellStart"/>
            <w:r w:rsidRPr="000744F2">
              <w:t>carer</w:t>
            </w:r>
            <w:proofErr w:type="spellEnd"/>
            <w:r w:rsidRPr="000744F2">
              <w:t>.</w:t>
            </w:r>
          </w:p>
          <w:p w14:paraId="5D071F1C" w14:textId="2F071D43" w:rsidR="000744F2" w:rsidRPr="000744F2" w:rsidRDefault="000744F2" w:rsidP="005E2F3E">
            <w:pPr>
              <w:pStyle w:val="Tablebullet1"/>
            </w:pPr>
            <w:r>
              <w:t>Panels will make decisions about whether a person is excluded from working in the out-of-home care sector.</w:t>
            </w:r>
          </w:p>
          <w:p w14:paraId="754167E2" w14:textId="2C998FE6" w:rsidR="000744F2" w:rsidRPr="000744F2" w:rsidRDefault="000744F2" w:rsidP="005E2F3E">
            <w:pPr>
              <w:pStyle w:val="Tablebullet1"/>
            </w:pPr>
            <w:r w:rsidRPr="000744F2">
              <w:t xml:space="preserve">It is an offence for an out-of-home care service provider covered by the scheme to engage a person who is excluded or to engage a worker without first checking whether the worker is excluded. </w:t>
            </w:r>
          </w:p>
          <w:p w14:paraId="693B4CD3" w14:textId="42B36C02" w:rsidR="000744F2" w:rsidRPr="000744F2" w:rsidRDefault="000744F2" w:rsidP="00663CAD">
            <w:pPr>
              <w:pStyle w:val="Tablebullet1"/>
            </w:pPr>
            <w:r w:rsidRPr="000744F2">
              <w:t xml:space="preserve">Workers or carers who are being investigated or are excluded, including </w:t>
            </w:r>
            <w:r w:rsidRPr="000744F2" w:rsidDel="009D21B6">
              <w:t>on an interim basis</w:t>
            </w:r>
            <w:r w:rsidRPr="000744F2">
              <w:t xml:space="preserve">, must notify any current or </w:t>
            </w:r>
            <w:r w:rsidR="009D21B6" w:rsidRPr="000744F2">
              <w:t>potential</w:t>
            </w:r>
            <w:r w:rsidRPr="000744F2">
              <w:t xml:space="preserve"> employer of this. It is an offence not to do so.</w:t>
            </w:r>
          </w:p>
        </w:tc>
      </w:tr>
    </w:tbl>
    <w:p w14:paraId="30A4E1B8" w14:textId="77777777" w:rsidR="000744F2" w:rsidRPr="000744F2" w:rsidRDefault="000744F2" w:rsidP="00237DC3">
      <w:pPr>
        <w:pStyle w:val="Heading1"/>
      </w:pPr>
      <w:bookmarkStart w:id="3" w:name="_Toc166857934"/>
      <w:bookmarkStart w:id="4" w:name="_Toc169181619"/>
      <w:r w:rsidRPr="000744F2">
        <w:lastRenderedPageBreak/>
        <w:t>Workers and carers covered by the scheme</w:t>
      </w:r>
      <w:bookmarkEnd w:id="3"/>
      <w:bookmarkEnd w:id="4"/>
    </w:p>
    <w:p w14:paraId="4074276F" w14:textId="306E258B" w:rsidR="000744F2" w:rsidRPr="000744F2" w:rsidRDefault="000744F2" w:rsidP="005E2F3E">
      <w:pPr>
        <w:pStyle w:val="Body"/>
      </w:pPr>
      <w:r w:rsidRPr="000744F2">
        <w:t xml:space="preserve">The scope of the Worker and Carer Exclusion Scheme </w:t>
      </w:r>
      <w:r w:rsidR="002F1209">
        <w:t>mirrors</w:t>
      </w:r>
      <w:r w:rsidRPr="000744F2">
        <w:t xml:space="preserve"> the scope of the Victorian Carer Register framework. </w:t>
      </w:r>
    </w:p>
    <w:p w14:paraId="4319B420" w14:textId="77777777" w:rsidR="000744F2" w:rsidRPr="000744F2" w:rsidRDefault="000744F2" w:rsidP="005E2F3E">
      <w:pPr>
        <w:pStyle w:val="Body"/>
      </w:pPr>
      <w:r w:rsidRPr="000744F2">
        <w:t>Workers and carers covered by the scheme include:  </w:t>
      </w:r>
    </w:p>
    <w:p w14:paraId="4C20118E" w14:textId="3EFA5487" w:rsidR="000744F2" w:rsidRPr="000744F2" w:rsidRDefault="000744F2" w:rsidP="0004752B">
      <w:pPr>
        <w:pStyle w:val="Bullet1"/>
      </w:pPr>
      <w:r>
        <w:t>foster carers </w:t>
      </w:r>
    </w:p>
    <w:p w14:paraId="054E5DF0" w14:textId="270B8E26" w:rsidR="000744F2" w:rsidRPr="000744F2" w:rsidRDefault="000744F2" w:rsidP="0004752B">
      <w:pPr>
        <w:pStyle w:val="Bullet1"/>
      </w:pPr>
      <w:r w:rsidRPr="000744F2">
        <w:t xml:space="preserve">workers or carers providing </w:t>
      </w:r>
      <w:r w:rsidR="009721BA">
        <w:t xml:space="preserve">care or </w:t>
      </w:r>
      <w:r w:rsidRPr="000744F2">
        <w:t>services to children in residential out-of-home care services  </w:t>
      </w:r>
    </w:p>
    <w:p w14:paraId="2A768280" w14:textId="048DE649" w:rsidR="000744F2" w:rsidRPr="000744F2" w:rsidRDefault="000744F2" w:rsidP="0004752B">
      <w:pPr>
        <w:pStyle w:val="Bullet1"/>
      </w:pPr>
      <w:r w:rsidRPr="000744F2">
        <w:t xml:space="preserve">workers or carers providing </w:t>
      </w:r>
      <w:r w:rsidR="009721BA">
        <w:t xml:space="preserve">care or </w:t>
      </w:r>
      <w:r w:rsidRPr="000744F2">
        <w:t>services to children in secure welfare services. </w:t>
      </w:r>
    </w:p>
    <w:p w14:paraId="7EE092E1" w14:textId="77777777" w:rsidR="000F3B3E" w:rsidRDefault="000F3B3E" w:rsidP="009879EC">
      <w:pPr>
        <w:pStyle w:val="Bullet1"/>
        <w:numPr>
          <w:ilvl w:val="0"/>
          <w:numId w:val="0"/>
        </w:numPr>
      </w:pPr>
      <w:r>
        <w:t>This includes workers or carers engaged in the above roles under a labour hire arrangement.</w:t>
      </w:r>
    </w:p>
    <w:p w14:paraId="1F7938D3" w14:textId="4D985394" w:rsidR="000744F2" w:rsidRPr="000744F2" w:rsidRDefault="000744F2" w:rsidP="0004752B">
      <w:pPr>
        <w:pStyle w:val="Bodyafterbullets"/>
      </w:pPr>
      <w:r w:rsidRPr="000744F2">
        <w:t>Out-of-home care service providers that engage the above workers or carers are also in scope of the scheme. </w:t>
      </w:r>
    </w:p>
    <w:p w14:paraId="0885C5B5" w14:textId="77777777" w:rsidR="000744F2" w:rsidRPr="000744F2" w:rsidRDefault="000744F2" w:rsidP="005E2F3E">
      <w:pPr>
        <w:pStyle w:val="Body"/>
      </w:pPr>
      <w:r w:rsidRPr="000744F2">
        <w:t>The Worker and Carer Exclusion Scheme does not apply to: </w:t>
      </w:r>
    </w:p>
    <w:p w14:paraId="0EFE5612" w14:textId="77777777" w:rsidR="000744F2" w:rsidRPr="000744F2" w:rsidRDefault="000744F2" w:rsidP="0004752B">
      <w:pPr>
        <w:pStyle w:val="Bullet1"/>
      </w:pPr>
      <w:r w:rsidRPr="000744F2">
        <w:t>kinship carers </w:t>
      </w:r>
    </w:p>
    <w:p w14:paraId="4E38B58C" w14:textId="77777777" w:rsidR="000744F2" w:rsidRPr="000744F2" w:rsidRDefault="000744F2" w:rsidP="0004752B">
      <w:pPr>
        <w:pStyle w:val="Bullet1"/>
      </w:pPr>
      <w:r w:rsidRPr="000744F2">
        <w:t>permanent carers </w:t>
      </w:r>
    </w:p>
    <w:p w14:paraId="7099A0DC" w14:textId="77777777" w:rsidR="000744F2" w:rsidRPr="000744F2" w:rsidRDefault="000744F2" w:rsidP="0004752B">
      <w:pPr>
        <w:pStyle w:val="Bullet1"/>
      </w:pPr>
      <w:r w:rsidRPr="000744F2">
        <w:t>adoptive carers </w:t>
      </w:r>
    </w:p>
    <w:p w14:paraId="50BD126E" w14:textId="30DDAA48" w:rsidR="000744F2" w:rsidRPr="000744F2" w:rsidRDefault="0067174A" w:rsidP="0004752B">
      <w:pPr>
        <w:pStyle w:val="Bullet1"/>
      </w:pPr>
      <w:r>
        <w:t>people</w:t>
      </w:r>
      <w:r w:rsidRPr="000744F2">
        <w:t xml:space="preserve"> </w:t>
      </w:r>
      <w:r w:rsidR="000744F2" w:rsidRPr="000744F2">
        <w:t>engaged by providers on a voluntary basis other than foster carers</w:t>
      </w:r>
      <w:r>
        <w:t xml:space="preserve"> –</w:t>
      </w:r>
      <w:r w:rsidR="000744F2" w:rsidRPr="000744F2">
        <w:t xml:space="preserve"> for example</w:t>
      </w:r>
      <w:r>
        <w:t>,</w:t>
      </w:r>
      <w:r w:rsidR="000744F2" w:rsidRPr="000744F2">
        <w:t xml:space="preserve"> some lead tenants. </w:t>
      </w:r>
    </w:p>
    <w:p w14:paraId="0078DF34" w14:textId="77777777" w:rsidR="000744F2" w:rsidRPr="000744F2" w:rsidRDefault="000744F2" w:rsidP="00237DC3">
      <w:pPr>
        <w:pStyle w:val="Heading1"/>
      </w:pPr>
      <w:bookmarkStart w:id="5" w:name="_Toc166857935"/>
      <w:bookmarkStart w:id="6" w:name="_Toc169181620"/>
      <w:r w:rsidRPr="000744F2">
        <w:t>Change from the Victorian Carer Register to a WCES database</w:t>
      </w:r>
      <w:bookmarkEnd w:id="5"/>
      <w:bookmarkEnd w:id="6"/>
    </w:p>
    <w:p w14:paraId="38178E2E" w14:textId="77777777" w:rsidR="000744F2" w:rsidRPr="000744F2" w:rsidRDefault="000744F2" w:rsidP="005E2F3E">
      <w:pPr>
        <w:pStyle w:val="Body"/>
      </w:pPr>
      <w:r w:rsidRPr="000744F2">
        <w:t>From 1 July 2024, out-of-home care workers and carers will no longer be registered by service providers on the Victorian Carer Register. The Victorian Carer Register will no longer exist.</w:t>
      </w:r>
    </w:p>
    <w:p w14:paraId="7AB64EB4" w14:textId="77777777" w:rsidR="000744F2" w:rsidRPr="000744F2" w:rsidRDefault="000744F2" w:rsidP="005E2F3E">
      <w:pPr>
        <w:pStyle w:val="Body"/>
      </w:pPr>
      <w:r w:rsidRPr="000744F2">
        <w:t>Instead, the Social Services Regulator will maintain a ‘WCES database’. The WCES database will include details of:</w:t>
      </w:r>
    </w:p>
    <w:p w14:paraId="3EF64C72" w14:textId="72ADC845" w:rsidR="000744F2" w:rsidRPr="000744F2" w:rsidRDefault="000744F2" w:rsidP="0004752B">
      <w:pPr>
        <w:pStyle w:val="Bullet1"/>
      </w:pPr>
      <w:r w:rsidRPr="000744F2">
        <w:lastRenderedPageBreak/>
        <w:t>carers</w:t>
      </w:r>
      <w:r w:rsidRPr="000744F2" w:rsidDel="0067174A">
        <w:t xml:space="preserve"> </w:t>
      </w:r>
      <w:r w:rsidR="0067174A">
        <w:t>who</w:t>
      </w:r>
      <w:r w:rsidR="0067174A" w:rsidRPr="000744F2">
        <w:t xml:space="preserve"> </w:t>
      </w:r>
      <w:r w:rsidRPr="000744F2">
        <w:t xml:space="preserve">were disqualified from the Victorian Carer Register before the Worker and Carer Exclusion Scheme started </w:t>
      </w:r>
      <w:r w:rsidR="0067174A">
        <w:t>(t</w:t>
      </w:r>
      <w:r w:rsidRPr="000744F2">
        <w:t xml:space="preserve">hese carers are </w:t>
      </w:r>
      <w:r w:rsidRPr="000744F2" w:rsidDel="0067174A">
        <w:t xml:space="preserve">deemed to be </w:t>
      </w:r>
      <w:r w:rsidRPr="000744F2">
        <w:t xml:space="preserve">excluded under the </w:t>
      </w:r>
      <w:r w:rsidR="0067174A">
        <w:t>s</w:t>
      </w:r>
      <w:r w:rsidRPr="000744F2">
        <w:t>cheme</w:t>
      </w:r>
      <w:r w:rsidR="0067174A">
        <w:t>)</w:t>
      </w:r>
    </w:p>
    <w:p w14:paraId="09DF9167" w14:textId="0FE8E965" w:rsidR="000744F2" w:rsidRPr="000744F2" w:rsidRDefault="000744F2" w:rsidP="0004752B">
      <w:pPr>
        <w:pStyle w:val="Bullet1"/>
      </w:pPr>
      <w:r w:rsidRPr="000744F2">
        <w:t xml:space="preserve">workers and carers excluded, including </w:t>
      </w:r>
      <w:r w:rsidRPr="000744F2" w:rsidDel="0020080D">
        <w:t>on an interim basis</w:t>
      </w:r>
      <w:r w:rsidRPr="000744F2">
        <w:t>, under the Worker and Carer Exclusion Scheme, including details of the exclusion decision</w:t>
      </w:r>
    </w:p>
    <w:p w14:paraId="60D9C3AE" w14:textId="77777777" w:rsidR="000744F2" w:rsidRPr="000744F2" w:rsidRDefault="000744F2" w:rsidP="0004752B">
      <w:pPr>
        <w:pStyle w:val="Bullet1"/>
      </w:pPr>
      <w:r w:rsidRPr="000744F2">
        <w:t>workers and carers under investigation.</w:t>
      </w:r>
    </w:p>
    <w:p w14:paraId="1D34CAF2" w14:textId="0A52B6A7" w:rsidR="000744F2" w:rsidRPr="000744F2" w:rsidRDefault="000744F2" w:rsidP="0004752B">
      <w:pPr>
        <w:pStyle w:val="Bodyafterbullets"/>
      </w:pPr>
      <w:r w:rsidRPr="000744F2">
        <w:t>Under the new scheme, before engaging a worker or carer, out-of-home care service providers covered by the scheme must ask the Social Services Regulator to check the WCES database</w:t>
      </w:r>
      <w:r w:rsidR="0020080D">
        <w:t>. The</w:t>
      </w:r>
      <w:r w:rsidRPr="000744F2">
        <w:t xml:space="preserve"> </w:t>
      </w:r>
      <w:r w:rsidR="0020080D" w:rsidRPr="000744F2">
        <w:t xml:space="preserve">Regulator </w:t>
      </w:r>
      <w:r w:rsidR="0020080D">
        <w:t xml:space="preserve">will </w:t>
      </w:r>
      <w:r w:rsidRPr="000744F2">
        <w:t>disclose whether the person is under investigation or excluded. This is like the current ‘disqualified carer check’.</w:t>
      </w:r>
    </w:p>
    <w:p w14:paraId="0D5A6C80" w14:textId="2235D9DF" w:rsidR="000744F2" w:rsidRPr="000744F2" w:rsidRDefault="000744F2" w:rsidP="00237DC3">
      <w:pPr>
        <w:pStyle w:val="Heading1"/>
      </w:pPr>
      <w:bookmarkStart w:id="7" w:name="_Toc166857936"/>
      <w:bookmarkStart w:id="8" w:name="_Toc169181621"/>
      <w:r w:rsidRPr="000744F2">
        <w:t xml:space="preserve">Requirements for out-of-home care workers and carers under the </w:t>
      </w:r>
      <w:bookmarkEnd w:id="7"/>
      <w:bookmarkEnd w:id="8"/>
      <w:r w:rsidR="0020080D">
        <w:t>s</w:t>
      </w:r>
      <w:r w:rsidRPr="000744F2">
        <w:t>cheme</w:t>
      </w:r>
    </w:p>
    <w:p w14:paraId="61012205" w14:textId="77777777" w:rsidR="000744F2" w:rsidRPr="000744F2" w:rsidRDefault="000744F2" w:rsidP="005E2F3E">
      <w:pPr>
        <w:pStyle w:val="Body"/>
      </w:pPr>
      <w:r w:rsidRPr="000744F2">
        <w:t xml:space="preserve">Certain workers and carers in the out-of-home care sector are subject to obligations under the Worker and Carer Exclusion Scheme. </w:t>
      </w:r>
    </w:p>
    <w:p w14:paraId="03830A83" w14:textId="06F3F224" w:rsidR="000744F2" w:rsidRPr="000744F2" w:rsidRDefault="000744F2" w:rsidP="005E2F3E">
      <w:pPr>
        <w:pStyle w:val="Body"/>
      </w:pPr>
      <w:r w:rsidRPr="000744F2">
        <w:t xml:space="preserve">Requirements for workers and carers apply where a worker or carer’s conduct is or has been investigated by the Social Services Regulator or considered by a Worker and Carer Exclusion panel. Some </w:t>
      </w:r>
      <w:r w:rsidR="002F7EF7">
        <w:t>r</w:t>
      </w:r>
      <w:r w:rsidRPr="000744F2">
        <w:t xml:space="preserve">equirements are new. </w:t>
      </w:r>
    </w:p>
    <w:tbl>
      <w:tblPr>
        <w:tblStyle w:val="Purpletable"/>
        <w:tblW w:w="9741" w:type="dxa"/>
        <w:tblInd w:w="-5" w:type="dxa"/>
        <w:tblLook w:val="06A0" w:firstRow="1" w:lastRow="0" w:firstColumn="1" w:lastColumn="0" w:noHBand="1" w:noVBand="1"/>
      </w:tblPr>
      <w:tblGrid>
        <w:gridCol w:w="1077"/>
        <w:gridCol w:w="8664"/>
      </w:tblGrid>
      <w:tr w:rsidR="000744F2" w:rsidRPr="000744F2" w14:paraId="577ACBB9" w14:textId="77777777" w:rsidTr="00E303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5536FE42" w14:textId="0B36F59E" w:rsidR="000744F2" w:rsidRPr="000744F2" w:rsidRDefault="005E2F3E" w:rsidP="005E2F3E">
            <w:pPr>
              <w:pStyle w:val="Tablecolhead"/>
            </w:pPr>
            <w:r>
              <w:t>No.</w:t>
            </w:r>
          </w:p>
        </w:tc>
        <w:tc>
          <w:tcPr>
            <w:tcW w:w="8664" w:type="dxa"/>
          </w:tcPr>
          <w:p w14:paraId="39C50C6F" w14:textId="77777777" w:rsidR="000744F2" w:rsidRPr="000744F2" w:rsidRDefault="000744F2" w:rsidP="005E2F3E">
            <w:pPr>
              <w:pStyle w:val="Tablecolhead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Key requirements for workers and carers</w:t>
            </w:r>
          </w:p>
        </w:tc>
      </w:tr>
      <w:tr w:rsidR="000744F2" w:rsidRPr="000744F2" w14:paraId="3511896B" w14:textId="77777777" w:rsidTr="00E3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1CE66A66" w14:textId="77777777" w:rsidR="000744F2" w:rsidRPr="000744F2" w:rsidRDefault="000744F2" w:rsidP="005E2F3E">
            <w:pPr>
              <w:pStyle w:val="Tabletext"/>
            </w:pPr>
            <w:r w:rsidRPr="000744F2">
              <w:t>1</w:t>
            </w:r>
          </w:p>
        </w:tc>
        <w:tc>
          <w:tcPr>
            <w:tcW w:w="8664" w:type="dxa"/>
          </w:tcPr>
          <w:p w14:paraId="4E8C9E00" w14:textId="77777777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Workers and carers must tell all out-of-home care services that they work for if they are:</w:t>
            </w:r>
          </w:p>
          <w:p w14:paraId="039642C4" w14:textId="77777777" w:rsidR="000744F2" w:rsidRPr="000744F2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under investigation</w:t>
            </w:r>
          </w:p>
          <w:p w14:paraId="368C07BC" w14:textId="5F546AB3" w:rsidR="000744F2" w:rsidRPr="000744F2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have been excluded – including on an interim basis</w:t>
            </w:r>
            <w:r w:rsidR="002F7EF7">
              <w:t>.</w:t>
            </w:r>
          </w:p>
        </w:tc>
      </w:tr>
      <w:tr w:rsidR="000744F2" w:rsidRPr="000744F2" w14:paraId="6CE4F528" w14:textId="77777777" w:rsidTr="00E3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7CD1AAB4" w14:textId="77777777" w:rsidR="000744F2" w:rsidRPr="000744F2" w:rsidRDefault="000744F2" w:rsidP="005E2F3E">
            <w:pPr>
              <w:pStyle w:val="Tabletext"/>
            </w:pPr>
            <w:r w:rsidRPr="000744F2">
              <w:t>2</w:t>
            </w:r>
          </w:p>
        </w:tc>
        <w:tc>
          <w:tcPr>
            <w:tcW w:w="8664" w:type="dxa"/>
          </w:tcPr>
          <w:p w14:paraId="128EBD9E" w14:textId="77777777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The Social Services Regulator or the Worker and Carer Exclusion panel will notify a worker or carer in writing if:</w:t>
            </w:r>
          </w:p>
          <w:p w14:paraId="090D248D" w14:textId="77777777" w:rsidR="000744F2" w:rsidRPr="000744F2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the Regulator decides to investigate a worker or carer’s conduct under the scheme</w:t>
            </w:r>
          </w:p>
          <w:p w14:paraId="583FFA01" w14:textId="6B1381CA" w:rsidR="000744F2" w:rsidRPr="000744F2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the worker or carer has been excluded, including on an interim basis</w:t>
            </w:r>
            <w:r w:rsidR="002F7EF7">
              <w:t>.</w:t>
            </w:r>
          </w:p>
          <w:p w14:paraId="2966EED4" w14:textId="49D77F72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It is an offence not to inform their employer of this information</w:t>
            </w:r>
            <w:r w:rsidR="002F7EF7">
              <w:t>.</w:t>
            </w:r>
          </w:p>
        </w:tc>
      </w:tr>
      <w:tr w:rsidR="000744F2" w:rsidRPr="000744F2" w14:paraId="70453789" w14:textId="77777777" w:rsidTr="00E3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269DFDF0" w14:textId="77777777" w:rsidR="000744F2" w:rsidRPr="000744F2" w:rsidRDefault="000744F2" w:rsidP="005E2F3E">
            <w:pPr>
              <w:pStyle w:val="Tabletext"/>
            </w:pPr>
            <w:r w:rsidRPr="000744F2">
              <w:t>3</w:t>
            </w:r>
          </w:p>
        </w:tc>
        <w:tc>
          <w:tcPr>
            <w:tcW w:w="8664" w:type="dxa"/>
          </w:tcPr>
          <w:p w14:paraId="1623A426" w14:textId="77777777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A worker or carer must tell their employer(s) they are under investigation or have been excluded:</w:t>
            </w:r>
          </w:p>
          <w:p w14:paraId="705D15FA" w14:textId="52A10597" w:rsidR="000744F2" w:rsidRPr="000744F2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as soon as reasonably practicable</w:t>
            </w:r>
          </w:p>
          <w:p w14:paraId="12EEDA9B" w14:textId="10544063" w:rsidR="000744F2" w:rsidRPr="005E2F3E" w:rsidRDefault="000744F2" w:rsidP="005E2F3E">
            <w:pPr>
              <w:pStyle w:val="Tablebullet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 xml:space="preserve">within 2 days of receiving the notice from the Social Services Regulator or panel. </w:t>
            </w:r>
          </w:p>
        </w:tc>
      </w:tr>
      <w:tr w:rsidR="000744F2" w:rsidRPr="000744F2" w14:paraId="719E3AA8" w14:textId="77777777" w:rsidTr="00E3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2A706AB2" w14:textId="77777777" w:rsidR="000744F2" w:rsidRPr="000744F2" w:rsidRDefault="000744F2" w:rsidP="005E2F3E">
            <w:pPr>
              <w:pStyle w:val="Tabletext"/>
            </w:pPr>
            <w:r w:rsidRPr="000744F2">
              <w:t>4</w:t>
            </w:r>
          </w:p>
        </w:tc>
        <w:tc>
          <w:tcPr>
            <w:tcW w:w="8664" w:type="dxa"/>
          </w:tcPr>
          <w:p w14:paraId="35BA061B" w14:textId="569726CA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Where a worker or carer is under investigation or their conduct has been referred to a panel, the worker or carer must tell the Regulator the name of any out-of-home care service provider that the</w:t>
            </w:r>
            <w:r w:rsidR="0020080D">
              <w:t>y</w:t>
            </w:r>
            <w:r w:rsidRPr="000744F2">
              <w:t xml:space="preserve"> work for or ha</w:t>
            </w:r>
            <w:r w:rsidR="0020080D">
              <w:t>ve</w:t>
            </w:r>
            <w:r w:rsidRPr="000744F2">
              <w:t xml:space="preserve"> applied to work for. </w:t>
            </w:r>
          </w:p>
          <w:p w14:paraId="3C8912AD" w14:textId="097907C0" w:rsidR="000744F2" w:rsidRPr="000744F2" w:rsidRDefault="000744F2" w:rsidP="000744F2">
            <w:pPr>
              <w:spacing w:after="6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The worker or carer must tell the Social Services Regulator the details of these service providers as soon as reasonably practicable. It is an offence not to do so</w:t>
            </w:r>
            <w:r w:rsidR="002F7EF7">
              <w:t>.</w:t>
            </w:r>
          </w:p>
        </w:tc>
      </w:tr>
      <w:tr w:rsidR="000744F2" w:rsidRPr="000744F2" w14:paraId="34BA336D" w14:textId="77777777" w:rsidTr="00E303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" w:type="dxa"/>
          </w:tcPr>
          <w:p w14:paraId="5E3D27A1" w14:textId="77777777" w:rsidR="000744F2" w:rsidRPr="000744F2" w:rsidRDefault="000744F2" w:rsidP="005E2F3E">
            <w:pPr>
              <w:pStyle w:val="Tabletext"/>
            </w:pPr>
            <w:r w:rsidRPr="000744F2">
              <w:t>5</w:t>
            </w:r>
          </w:p>
        </w:tc>
        <w:tc>
          <w:tcPr>
            <w:tcW w:w="8664" w:type="dxa"/>
          </w:tcPr>
          <w:p w14:paraId="6B263B34" w14:textId="77777777" w:rsidR="000744F2" w:rsidRPr="000744F2" w:rsidRDefault="000744F2" w:rsidP="005E2F3E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44F2">
              <w:t>Workers and carers who have been excluded, including on an interim basis, must also tell the Regulator if they change their name or address.</w:t>
            </w:r>
          </w:p>
        </w:tc>
      </w:tr>
    </w:tbl>
    <w:p w14:paraId="3262D131" w14:textId="51E8A947" w:rsidR="000744F2" w:rsidRDefault="000744F2" w:rsidP="005E2F3E">
      <w:pPr>
        <w:pStyle w:val="Bodyaftertablefigure"/>
      </w:pPr>
      <w:r w:rsidRPr="000744F2">
        <w:t xml:space="preserve">Obligations for workers and carers, and how the obligations change from the Victorian Carer Register framework, are set out in </w:t>
      </w:r>
      <w:r w:rsidR="002F7EF7">
        <w:t>T</w:t>
      </w:r>
      <w:r w:rsidRPr="000744F2">
        <w:t xml:space="preserve">able </w:t>
      </w:r>
      <w:r w:rsidR="002F7EF7">
        <w:t>1</w:t>
      </w:r>
      <w:r w:rsidRPr="000744F2">
        <w:t>.</w:t>
      </w:r>
    </w:p>
    <w:p w14:paraId="33077D72" w14:textId="77777777" w:rsidR="00734B45" w:rsidRDefault="00734B45">
      <w:pPr>
        <w:spacing w:after="0" w:line="240" w:lineRule="auto"/>
        <w:rPr>
          <w:b/>
        </w:rPr>
      </w:pPr>
      <w:r>
        <w:br w:type="page"/>
      </w:r>
    </w:p>
    <w:p w14:paraId="348FF208" w14:textId="1D85D9F6" w:rsidR="00444009" w:rsidRPr="00822798" w:rsidRDefault="00444009" w:rsidP="00444009">
      <w:pPr>
        <w:pStyle w:val="Tablecaption"/>
      </w:pPr>
      <w:r w:rsidRPr="00822798">
        <w:lastRenderedPageBreak/>
        <w:t xml:space="preserve">Table </w:t>
      </w:r>
      <w:r>
        <w:t>1</w:t>
      </w:r>
      <w:r w:rsidR="005E2F3E">
        <w:t>:</w:t>
      </w:r>
      <w:r>
        <w:t xml:space="preserve"> Obligations for workers and carers under the Worker and Carer Exclusion Scheme</w:t>
      </w:r>
    </w:p>
    <w:tbl>
      <w:tblPr>
        <w:tblStyle w:val="TableGrid2"/>
        <w:tblW w:w="0" w:type="auto"/>
        <w:tblLook w:val="0620" w:firstRow="1" w:lastRow="0" w:firstColumn="0" w:lastColumn="0" w:noHBand="1" w:noVBand="1"/>
      </w:tblPr>
      <w:tblGrid>
        <w:gridCol w:w="6658"/>
        <w:gridCol w:w="3078"/>
      </w:tblGrid>
      <w:tr w:rsidR="00444009" w:rsidRPr="00444009" w14:paraId="6DEB4BFE" w14:textId="77777777" w:rsidTr="00E25A1F">
        <w:trPr>
          <w:tblHeader/>
        </w:trPr>
        <w:tc>
          <w:tcPr>
            <w:tcW w:w="6658" w:type="dxa"/>
            <w:shd w:val="clear" w:color="auto" w:fill="D5F9FF"/>
          </w:tcPr>
          <w:p w14:paraId="0C5E9449" w14:textId="1CBE1ABB" w:rsidR="00444009" w:rsidRPr="00444009" w:rsidRDefault="00444009" w:rsidP="005E2F3E">
            <w:pPr>
              <w:pStyle w:val="Tablecolhead"/>
            </w:pPr>
            <w:r w:rsidRPr="00444009">
              <w:t>Obligations for out</w:t>
            </w:r>
            <w:r w:rsidR="00FC1413">
              <w:t>-</w:t>
            </w:r>
            <w:r w:rsidRPr="00444009">
              <w:t>of</w:t>
            </w:r>
            <w:r w:rsidR="00FC1413">
              <w:t>-</w:t>
            </w:r>
            <w:r w:rsidRPr="00444009">
              <w:t>home care workers and carers under the Worker and Carer Exclusion Scheme</w:t>
            </w:r>
          </w:p>
        </w:tc>
        <w:tc>
          <w:tcPr>
            <w:tcW w:w="3078" w:type="dxa"/>
            <w:shd w:val="clear" w:color="auto" w:fill="D5F9FF"/>
          </w:tcPr>
          <w:p w14:paraId="236B7EC7" w14:textId="77777777" w:rsidR="00444009" w:rsidRPr="00444009" w:rsidRDefault="00444009" w:rsidP="005E2F3E">
            <w:pPr>
              <w:pStyle w:val="Tablecolhead"/>
            </w:pPr>
            <w:r w:rsidRPr="00444009">
              <w:t>Change from the Victorian Carer Register framework</w:t>
            </w:r>
          </w:p>
        </w:tc>
      </w:tr>
      <w:tr w:rsidR="00444009" w:rsidRPr="00444009" w14:paraId="5E353D66" w14:textId="77777777" w:rsidTr="00E25A1F">
        <w:tc>
          <w:tcPr>
            <w:tcW w:w="6658" w:type="dxa"/>
          </w:tcPr>
          <w:p w14:paraId="76CF35D9" w14:textId="77777777" w:rsidR="00444009" w:rsidRPr="00444009" w:rsidRDefault="00444009" w:rsidP="005E2F3E">
            <w:pPr>
              <w:pStyle w:val="Tabletext"/>
            </w:pPr>
            <w:r w:rsidRPr="00444009">
              <w:t>A person must not apply for employment or engagement as an out-of-home care worker or carer if excluded. It is an offence to do so.</w:t>
            </w:r>
          </w:p>
        </w:tc>
        <w:tc>
          <w:tcPr>
            <w:tcW w:w="3078" w:type="dxa"/>
          </w:tcPr>
          <w:p w14:paraId="0651B94D" w14:textId="77777777" w:rsidR="00444009" w:rsidRPr="00444009" w:rsidRDefault="00444009" w:rsidP="005E2F3E">
            <w:pPr>
              <w:pStyle w:val="Tabletext"/>
            </w:pPr>
            <w:r w:rsidRPr="00444009">
              <w:t>No change</w:t>
            </w:r>
          </w:p>
          <w:p w14:paraId="083E6F01" w14:textId="77777777" w:rsidR="00444009" w:rsidRPr="00444009" w:rsidRDefault="00444009" w:rsidP="005E2F3E">
            <w:pPr>
              <w:pStyle w:val="Tabletext"/>
            </w:pPr>
          </w:p>
        </w:tc>
      </w:tr>
      <w:tr w:rsidR="00444009" w:rsidRPr="00444009" w14:paraId="1A55509D" w14:textId="77777777" w:rsidTr="00E25A1F">
        <w:tc>
          <w:tcPr>
            <w:tcW w:w="6658" w:type="dxa"/>
          </w:tcPr>
          <w:p w14:paraId="3B814932" w14:textId="441433F4" w:rsidR="00444009" w:rsidRPr="00444009" w:rsidRDefault="00444009" w:rsidP="005E2F3E">
            <w:pPr>
              <w:pStyle w:val="Tabletext"/>
            </w:pPr>
            <w:r w:rsidRPr="00444009">
              <w:t xml:space="preserve">A person must not apply for employment or engagement as an out-of-home care worker or carer while being investigated under the scheme, or while a </w:t>
            </w:r>
            <w:r w:rsidR="0020080D">
              <w:t>p</w:t>
            </w:r>
            <w:r w:rsidRPr="00444009">
              <w:t>anel is considering the matter, without telling the service that fact. It is an offence to do so.</w:t>
            </w:r>
          </w:p>
        </w:tc>
        <w:tc>
          <w:tcPr>
            <w:tcW w:w="3078" w:type="dxa"/>
          </w:tcPr>
          <w:p w14:paraId="69E1E684" w14:textId="77777777" w:rsidR="00444009" w:rsidRPr="00444009" w:rsidRDefault="00444009" w:rsidP="005E2F3E">
            <w:pPr>
              <w:pStyle w:val="Tabletext"/>
            </w:pPr>
            <w:r w:rsidRPr="00444009">
              <w:t>No change</w:t>
            </w:r>
          </w:p>
        </w:tc>
      </w:tr>
      <w:tr w:rsidR="00444009" w:rsidRPr="00444009" w14:paraId="740FFB60" w14:textId="77777777" w:rsidTr="00E25A1F">
        <w:tc>
          <w:tcPr>
            <w:tcW w:w="6658" w:type="dxa"/>
          </w:tcPr>
          <w:p w14:paraId="560257C6" w14:textId="6EBB0D5E" w:rsidR="00444009" w:rsidRPr="00444009" w:rsidRDefault="00444009" w:rsidP="005E2F3E">
            <w:pPr>
              <w:pStyle w:val="Tabletext"/>
            </w:pPr>
            <w:r w:rsidRPr="00444009">
              <w:t>It is an offence to work in the out</w:t>
            </w:r>
            <w:r w:rsidR="00FC1413">
              <w:t>-</w:t>
            </w:r>
            <w:r w:rsidRPr="00444009">
              <w:t>of</w:t>
            </w:r>
            <w:r w:rsidR="00FC1413">
              <w:t>-</w:t>
            </w:r>
            <w:r w:rsidRPr="00444009">
              <w:t>home care sector while excluded</w:t>
            </w:r>
            <w:r w:rsidR="0020080D">
              <w:t>.</w:t>
            </w:r>
          </w:p>
        </w:tc>
        <w:tc>
          <w:tcPr>
            <w:tcW w:w="3078" w:type="dxa"/>
          </w:tcPr>
          <w:p w14:paraId="32EE1E5F" w14:textId="77777777" w:rsidR="00444009" w:rsidRPr="00444009" w:rsidRDefault="00444009" w:rsidP="005E2F3E">
            <w:pPr>
              <w:pStyle w:val="Tabletext"/>
            </w:pPr>
            <w:r w:rsidRPr="00444009">
              <w:t>New offence</w:t>
            </w:r>
          </w:p>
        </w:tc>
      </w:tr>
      <w:tr w:rsidR="00444009" w:rsidRPr="00444009" w14:paraId="17C0E266" w14:textId="77777777" w:rsidTr="00E25A1F">
        <w:tc>
          <w:tcPr>
            <w:tcW w:w="6658" w:type="dxa"/>
          </w:tcPr>
          <w:p w14:paraId="242B7C0D" w14:textId="77777777" w:rsidR="00444009" w:rsidRPr="00444009" w:rsidRDefault="00444009" w:rsidP="005E2F3E">
            <w:pPr>
              <w:pStyle w:val="Tabletext"/>
            </w:pPr>
            <w:r w:rsidRPr="00444009">
              <w:t>A worker or carer must tell out-of-home care services they work for if they:</w:t>
            </w:r>
          </w:p>
          <w:p w14:paraId="3342C109" w14:textId="77777777" w:rsidR="00444009" w:rsidRPr="00444009" w:rsidRDefault="00444009" w:rsidP="005E2F3E">
            <w:pPr>
              <w:pStyle w:val="Tablebullet1"/>
            </w:pPr>
            <w:r w:rsidRPr="00444009">
              <w:t>are under investigation under the scheme</w:t>
            </w:r>
          </w:p>
          <w:p w14:paraId="22F44698" w14:textId="77777777" w:rsidR="00444009" w:rsidRPr="00444009" w:rsidRDefault="00444009" w:rsidP="005E2F3E">
            <w:pPr>
              <w:pStyle w:val="Tablebullet1"/>
            </w:pPr>
            <w:r w:rsidRPr="00444009">
              <w:t>have been excluded.</w:t>
            </w:r>
          </w:p>
          <w:p w14:paraId="10450445" w14:textId="77777777" w:rsidR="00444009" w:rsidRPr="00444009" w:rsidRDefault="00444009" w:rsidP="005E2F3E">
            <w:pPr>
              <w:pStyle w:val="Tabletext"/>
            </w:pPr>
            <w:r w:rsidRPr="00444009">
              <w:t>It is an offence not to do so.</w:t>
            </w:r>
          </w:p>
        </w:tc>
        <w:tc>
          <w:tcPr>
            <w:tcW w:w="3078" w:type="dxa"/>
          </w:tcPr>
          <w:p w14:paraId="42C196BE" w14:textId="77777777" w:rsidR="00444009" w:rsidRPr="00444009" w:rsidRDefault="00444009" w:rsidP="00444009">
            <w:pPr>
              <w:spacing w:after="0" w:line="240" w:lineRule="auto"/>
              <w:rPr>
                <w:szCs w:val="21"/>
              </w:rPr>
            </w:pPr>
            <w:r w:rsidRPr="00444009">
              <w:rPr>
                <w:szCs w:val="21"/>
              </w:rPr>
              <w:t>New requirements and offences</w:t>
            </w:r>
          </w:p>
        </w:tc>
      </w:tr>
      <w:tr w:rsidR="00444009" w:rsidRPr="00444009" w14:paraId="34EEC5C9" w14:textId="77777777" w:rsidTr="00E25A1F">
        <w:tc>
          <w:tcPr>
            <w:tcW w:w="6658" w:type="dxa"/>
          </w:tcPr>
          <w:p w14:paraId="5DBA21B1" w14:textId="77777777" w:rsidR="00444009" w:rsidRPr="00444009" w:rsidRDefault="00444009" w:rsidP="005E2F3E">
            <w:pPr>
              <w:pStyle w:val="Tabletext"/>
            </w:pPr>
            <w:r w:rsidRPr="00444009">
              <w:t>A worker or carer must provide the following information to the Social Services Regulator:</w:t>
            </w:r>
          </w:p>
          <w:p w14:paraId="48AB7DCF" w14:textId="5B6F8981" w:rsidR="00444009" w:rsidRPr="00444009" w:rsidRDefault="00444009" w:rsidP="005E2F3E">
            <w:pPr>
              <w:pStyle w:val="Tablebullet1"/>
            </w:pPr>
            <w:r w:rsidRPr="00444009">
              <w:t>details of out</w:t>
            </w:r>
            <w:r w:rsidR="00FC1413">
              <w:t>-</w:t>
            </w:r>
            <w:r w:rsidRPr="00444009">
              <w:t>of</w:t>
            </w:r>
            <w:r w:rsidR="00FC1413">
              <w:t>-</w:t>
            </w:r>
            <w:r w:rsidRPr="00444009">
              <w:t>home care services where the</w:t>
            </w:r>
            <w:r w:rsidR="0020080D">
              <w:t>y</w:t>
            </w:r>
            <w:r w:rsidRPr="00444009">
              <w:t xml:space="preserve"> work – it is </w:t>
            </w:r>
            <w:r w:rsidR="0020080D">
              <w:t>a</w:t>
            </w:r>
            <w:r w:rsidRPr="00444009">
              <w:t>n offence not to do so</w:t>
            </w:r>
          </w:p>
          <w:p w14:paraId="7606475C" w14:textId="60FAEF81" w:rsidR="00444009" w:rsidRPr="00444009" w:rsidRDefault="00444009" w:rsidP="005E2F3E">
            <w:pPr>
              <w:pStyle w:val="Tablebullet1"/>
            </w:pPr>
            <w:r w:rsidRPr="00444009">
              <w:t xml:space="preserve">changes in </w:t>
            </w:r>
            <w:r w:rsidR="0020080D">
              <w:t xml:space="preserve">their </w:t>
            </w:r>
            <w:r w:rsidRPr="00444009">
              <w:t>personal details including name and address.</w:t>
            </w:r>
          </w:p>
        </w:tc>
        <w:tc>
          <w:tcPr>
            <w:tcW w:w="3078" w:type="dxa"/>
          </w:tcPr>
          <w:p w14:paraId="69EC9A77" w14:textId="77777777" w:rsidR="00444009" w:rsidRPr="00444009" w:rsidRDefault="00444009" w:rsidP="00444009">
            <w:pPr>
              <w:spacing w:after="0" w:line="240" w:lineRule="auto"/>
              <w:rPr>
                <w:szCs w:val="21"/>
              </w:rPr>
            </w:pPr>
            <w:r w:rsidRPr="00444009">
              <w:rPr>
                <w:szCs w:val="21"/>
              </w:rPr>
              <w:t>New requirements and offence</w:t>
            </w:r>
          </w:p>
        </w:tc>
      </w:tr>
    </w:tbl>
    <w:p w14:paraId="0651D9DD" w14:textId="77777777" w:rsidR="00444009" w:rsidRPr="00444009" w:rsidRDefault="00444009" w:rsidP="00237DC3">
      <w:pPr>
        <w:pStyle w:val="Heading1"/>
      </w:pPr>
      <w:bookmarkStart w:id="9" w:name="_Toc166830779"/>
      <w:bookmarkStart w:id="10" w:name="_Toc166857937"/>
      <w:bookmarkStart w:id="11" w:name="_Toc169181622"/>
      <w:r w:rsidRPr="00444009">
        <w:t>Exclusion from working in the out-of-home care sector, including interim exclusions</w:t>
      </w:r>
      <w:bookmarkEnd w:id="9"/>
      <w:bookmarkEnd w:id="10"/>
      <w:bookmarkEnd w:id="11"/>
    </w:p>
    <w:p w14:paraId="2D7C8BCF" w14:textId="77777777" w:rsidR="00851FD0" w:rsidRDefault="00851FD0" w:rsidP="00851FD0">
      <w:pPr>
        <w:pStyle w:val="Heading2"/>
      </w:pPr>
      <w:r>
        <w:t>Exclusions</w:t>
      </w:r>
    </w:p>
    <w:p w14:paraId="0D1FA783" w14:textId="1B178C2C" w:rsidR="00444009" w:rsidRPr="00444009" w:rsidRDefault="00444009" w:rsidP="005E2F3E">
      <w:pPr>
        <w:pStyle w:val="Body"/>
      </w:pPr>
      <w:r w:rsidRPr="00444009">
        <w:t xml:space="preserve">A worker or carer can be excluded </w:t>
      </w:r>
      <w:r w:rsidR="00851FD0">
        <w:t xml:space="preserve">on an </w:t>
      </w:r>
      <w:proofErr w:type="spellStart"/>
      <w:proofErr w:type="gramStart"/>
      <w:r w:rsidR="00851FD0">
        <w:t>on</w:t>
      </w:r>
      <w:r w:rsidR="000677D6">
        <w:t xml:space="preserve"> </w:t>
      </w:r>
      <w:r w:rsidR="00851FD0">
        <w:t>going</w:t>
      </w:r>
      <w:proofErr w:type="spellEnd"/>
      <w:proofErr w:type="gramEnd"/>
      <w:r w:rsidR="00851FD0">
        <w:t xml:space="preserve"> basis </w:t>
      </w:r>
      <w:r w:rsidRPr="00444009">
        <w:t>from working in the out-of-home care sector covered by the scheme if they:</w:t>
      </w:r>
    </w:p>
    <w:p w14:paraId="126A1739" w14:textId="77777777" w:rsidR="00444009" w:rsidRPr="00444009" w:rsidRDefault="00444009" w:rsidP="0004752B">
      <w:pPr>
        <w:pStyle w:val="Bullet1"/>
      </w:pPr>
      <w:r w:rsidRPr="00444009">
        <w:t>have engaged in conduct that can lead to exclusion</w:t>
      </w:r>
      <w:r w:rsidRPr="00444009" w:rsidDel="00FC1413">
        <w:t>; and</w:t>
      </w:r>
    </w:p>
    <w:p w14:paraId="0B0995E4" w14:textId="77777777" w:rsidR="00444009" w:rsidRPr="00444009" w:rsidRDefault="00444009" w:rsidP="0004752B">
      <w:pPr>
        <w:pStyle w:val="Bullet1"/>
      </w:pPr>
      <w:r w:rsidRPr="00444009">
        <w:t>are found by a Worker and Carer Exclusion panel to pose an unjustifiable risk of harm to children.</w:t>
      </w:r>
    </w:p>
    <w:p w14:paraId="14ABEF61" w14:textId="77777777" w:rsidR="00444009" w:rsidRPr="00AA1C12" w:rsidRDefault="00444009" w:rsidP="00237DC3">
      <w:pPr>
        <w:pStyle w:val="Heading2"/>
      </w:pPr>
      <w:bookmarkStart w:id="12" w:name="_Toc169181623"/>
      <w:r w:rsidRPr="00AA1C12">
        <w:t>Interim exclusions</w:t>
      </w:r>
      <w:bookmarkEnd w:id="12"/>
    </w:p>
    <w:p w14:paraId="230B0826" w14:textId="37F0F31B" w:rsidR="00444009" w:rsidRPr="008F757B" w:rsidRDefault="00444009" w:rsidP="00444009">
      <w:pPr>
        <w:pStyle w:val="Body"/>
      </w:pPr>
      <w:r w:rsidRPr="008F757B">
        <w:t xml:space="preserve">The Social Services Regulator and the Worker and Carer Exclusion panel will be able to issue interim exclusions to workers and carers while an investigation or panel process is underway. </w:t>
      </w:r>
    </w:p>
    <w:p w14:paraId="4EDF379A" w14:textId="1720058A" w:rsidR="00444009" w:rsidRDefault="00444009" w:rsidP="00444009">
      <w:pPr>
        <w:pStyle w:val="Body"/>
      </w:pPr>
      <w:r w:rsidRPr="008F757B">
        <w:t>Wh</w:t>
      </w:r>
      <w:r>
        <w:t>ile</w:t>
      </w:r>
      <w:r w:rsidRPr="008F757B">
        <w:t xml:space="preserve"> a worker or carer is excluded on an interim basis, they cannot work in the out-of-home care sector</w:t>
      </w:r>
      <w:r w:rsidR="00BF0730" w:rsidRPr="00BF0730">
        <w:t xml:space="preserve"> </w:t>
      </w:r>
      <w:r w:rsidR="00BF0730" w:rsidRPr="006930A7">
        <w:t>covered by the scheme</w:t>
      </w:r>
      <w:r w:rsidRPr="008F757B">
        <w:t>.</w:t>
      </w:r>
      <w:r w:rsidR="00E9123F">
        <w:t xml:space="preserve"> </w:t>
      </w:r>
      <w:r w:rsidRPr="008F757B">
        <w:t>This ensures risks of harm to children can be managed while the Regulator and</w:t>
      </w:r>
      <w:r w:rsidRPr="008F757B" w:rsidDel="00E9123F">
        <w:t xml:space="preserve"> </w:t>
      </w:r>
      <w:r w:rsidRPr="008F757B">
        <w:t xml:space="preserve">panel consider the person’s conduct. </w:t>
      </w:r>
    </w:p>
    <w:p w14:paraId="6464DDB1" w14:textId="634D5C78" w:rsidR="00444009" w:rsidRDefault="00444009" w:rsidP="005E2F3E">
      <w:pPr>
        <w:pStyle w:val="Body"/>
      </w:pPr>
      <w:r w:rsidRPr="00117A74">
        <w:t xml:space="preserve">A comparison of disqualifications and exclusions is set out in </w:t>
      </w:r>
      <w:r w:rsidR="002F7EF7">
        <w:t>T</w:t>
      </w:r>
      <w:r w:rsidRPr="00117A74">
        <w:t xml:space="preserve">able </w:t>
      </w:r>
      <w:r w:rsidR="002F7EF7">
        <w:t>2</w:t>
      </w:r>
      <w:r w:rsidRPr="00117A74">
        <w:t>.</w:t>
      </w:r>
    </w:p>
    <w:p w14:paraId="4171D540" w14:textId="54494E3C" w:rsidR="00444009" w:rsidRPr="00444009" w:rsidRDefault="00444009" w:rsidP="005E2F3E">
      <w:pPr>
        <w:pStyle w:val="Tablecaption"/>
      </w:pPr>
      <w:r w:rsidRPr="00444009">
        <w:lastRenderedPageBreak/>
        <w:t>Table 2</w:t>
      </w:r>
      <w:r w:rsidR="005E2F3E">
        <w:t>:</w:t>
      </w:r>
      <w:r w:rsidRPr="00444009">
        <w:t xml:space="preserve"> Comparison of disqualifications and exclusions under the old and new scheme</w:t>
      </w:r>
      <w:r w:rsidR="00E9123F">
        <w:t>s</w:t>
      </w:r>
    </w:p>
    <w:tbl>
      <w:tblPr>
        <w:tblStyle w:val="TableGrid3"/>
        <w:tblW w:w="5000" w:type="pct"/>
        <w:tblLook w:val="0620" w:firstRow="1" w:lastRow="0" w:firstColumn="0" w:lastColumn="0" w:noHBand="1" w:noVBand="1"/>
      </w:tblPr>
      <w:tblGrid>
        <w:gridCol w:w="3396"/>
        <w:gridCol w:w="3397"/>
        <w:gridCol w:w="3401"/>
      </w:tblGrid>
      <w:tr w:rsidR="00444009" w:rsidRPr="00444009" w14:paraId="056349A3" w14:textId="77777777" w:rsidTr="00E25A1F">
        <w:trPr>
          <w:tblHeader/>
        </w:trPr>
        <w:tc>
          <w:tcPr>
            <w:tcW w:w="1666" w:type="pct"/>
            <w:shd w:val="clear" w:color="auto" w:fill="D5F9FF"/>
          </w:tcPr>
          <w:p w14:paraId="362FC4D6" w14:textId="77777777" w:rsidR="00444009" w:rsidRPr="00444009" w:rsidRDefault="00444009" w:rsidP="005E2F3E">
            <w:pPr>
              <w:pStyle w:val="Tablecolhead"/>
            </w:pPr>
            <w:r w:rsidRPr="00444009">
              <w:t>Disqualifications under the Victorian Carer Register framework</w:t>
            </w:r>
          </w:p>
        </w:tc>
        <w:tc>
          <w:tcPr>
            <w:tcW w:w="1666" w:type="pct"/>
            <w:shd w:val="clear" w:color="auto" w:fill="D5F9FF"/>
          </w:tcPr>
          <w:p w14:paraId="619F0C8C" w14:textId="77777777" w:rsidR="00444009" w:rsidRPr="00444009" w:rsidRDefault="00444009" w:rsidP="005E2F3E">
            <w:pPr>
              <w:pStyle w:val="Tablecolhead"/>
            </w:pPr>
            <w:r w:rsidRPr="00444009">
              <w:t>From 1 July 2024 – exclusions under the Worker and Carer Exclusion Scheme</w:t>
            </w:r>
          </w:p>
        </w:tc>
        <w:tc>
          <w:tcPr>
            <w:tcW w:w="1668" w:type="pct"/>
            <w:shd w:val="clear" w:color="auto" w:fill="D5F9FF"/>
          </w:tcPr>
          <w:p w14:paraId="2DB149A7" w14:textId="77777777" w:rsidR="00444009" w:rsidRPr="00444009" w:rsidRDefault="00444009" w:rsidP="005E2F3E">
            <w:pPr>
              <w:pStyle w:val="Tablecolhead"/>
            </w:pPr>
            <w:r w:rsidRPr="00444009">
              <w:t>Change</w:t>
            </w:r>
          </w:p>
        </w:tc>
      </w:tr>
      <w:tr w:rsidR="00444009" w:rsidRPr="00444009" w14:paraId="24AF2D2A" w14:textId="77777777" w:rsidTr="00E25A1F">
        <w:tc>
          <w:tcPr>
            <w:tcW w:w="1666" w:type="pct"/>
          </w:tcPr>
          <w:p w14:paraId="4D0CAE02" w14:textId="31B79E26" w:rsidR="00444009" w:rsidRPr="00444009" w:rsidRDefault="00444009" w:rsidP="005E2F3E">
            <w:pPr>
              <w:pStyle w:val="Tabletext"/>
            </w:pPr>
            <w:r w:rsidRPr="00444009">
              <w:t xml:space="preserve">Carers can be disqualified from working in the out-of-home care sector. </w:t>
            </w:r>
            <w:r w:rsidRPr="00444009">
              <w:rPr>
                <w:bCs/>
              </w:rPr>
              <w:t xml:space="preserve">Disqualifications </w:t>
            </w:r>
            <w:r w:rsidRPr="00444009">
              <w:t xml:space="preserve">are </w:t>
            </w:r>
            <w:r w:rsidR="004A7B23">
              <w:t>ongoing</w:t>
            </w:r>
            <w:r w:rsidRPr="00444009">
              <w:t>.</w:t>
            </w:r>
          </w:p>
        </w:tc>
        <w:tc>
          <w:tcPr>
            <w:tcW w:w="1666" w:type="pct"/>
          </w:tcPr>
          <w:p w14:paraId="7A7C5A9D" w14:textId="169FB068" w:rsidR="00444009" w:rsidRPr="00444009" w:rsidRDefault="00444009" w:rsidP="005E2F3E">
            <w:pPr>
              <w:pStyle w:val="Tabletext"/>
            </w:pPr>
            <w:r w:rsidRPr="00444009">
              <w:t xml:space="preserve">Workers or carers can be excluded from working in the out-of-home care sector, </w:t>
            </w:r>
            <w:r w:rsidR="00726953">
              <w:t>(</w:t>
            </w:r>
            <w:r>
              <w:t xml:space="preserve">including </w:t>
            </w:r>
            <w:r w:rsidRPr="00075A7F">
              <w:t>on an interim basis</w:t>
            </w:r>
            <w:r w:rsidDel="00E9123F">
              <w:rPr>
                <w:b/>
              </w:rPr>
              <w:t xml:space="preserve"> </w:t>
            </w:r>
            <w:r w:rsidRPr="00444009">
              <w:t>while an investigation or panel process is ongoing</w:t>
            </w:r>
            <w:r w:rsidR="00726953">
              <w:t>)</w:t>
            </w:r>
            <w:r w:rsidRPr="00444009">
              <w:t>.</w:t>
            </w:r>
            <w:r w:rsidR="161372E2">
              <w:t xml:space="preserve"> </w:t>
            </w:r>
          </w:p>
        </w:tc>
        <w:tc>
          <w:tcPr>
            <w:tcW w:w="1668" w:type="pct"/>
          </w:tcPr>
          <w:p w14:paraId="0FAD3BB7" w14:textId="3E0665AB" w:rsidR="00444009" w:rsidRPr="00444009" w:rsidRDefault="002A7AA9" w:rsidP="005E2F3E">
            <w:pPr>
              <w:pStyle w:val="Tabletext"/>
            </w:pPr>
            <w:r>
              <w:t>The a</w:t>
            </w:r>
            <w:r w:rsidR="00444009" w:rsidRPr="00444009">
              <w:t xml:space="preserve">bility to exclude a person </w:t>
            </w:r>
            <w:r w:rsidR="00444009" w:rsidRPr="00444009" w:rsidDel="00E9123F">
              <w:t xml:space="preserve">on an interim basis </w:t>
            </w:r>
            <w:r w:rsidR="00444009" w:rsidRPr="00444009">
              <w:t xml:space="preserve">while an investigation or panel process is ongoing is new. </w:t>
            </w:r>
          </w:p>
          <w:p w14:paraId="03D88691" w14:textId="77777777" w:rsidR="00444009" w:rsidRPr="00444009" w:rsidRDefault="00444009" w:rsidP="005E2F3E">
            <w:pPr>
              <w:pStyle w:val="Tabletext"/>
            </w:pPr>
            <w:r w:rsidRPr="00444009">
              <w:t xml:space="preserve"> </w:t>
            </w:r>
          </w:p>
        </w:tc>
      </w:tr>
    </w:tbl>
    <w:p w14:paraId="4752E1AF" w14:textId="77777777" w:rsidR="00444009" w:rsidRPr="00817363" w:rsidRDefault="00444009" w:rsidP="00237DC3">
      <w:pPr>
        <w:pStyle w:val="Heading2"/>
      </w:pPr>
      <w:bookmarkStart w:id="13" w:name="_Toc169181624"/>
      <w:bookmarkStart w:id="14" w:name="_Toc166830784"/>
      <w:r w:rsidRPr="00817363">
        <w:t>What it means to be excluded, including on an interim basis</w:t>
      </w:r>
      <w:bookmarkEnd w:id="13"/>
    </w:p>
    <w:p w14:paraId="51A8DD86" w14:textId="073F46AC" w:rsidR="00444009" w:rsidRPr="00E75D4F" w:rsidRDefault="00444009" w:rsidP="00444009">
      <w:pPr>
        <w:pStyle w:val="Body"/>
      </w:pPr>
      <w:r w:rsidRPr="00E75D4F">
        <w:t xml:space="preserve">Workers and carers who have been excluded on an </w:t>
      </w:r>
      <w:r w:rsidR="008F2266">
        <w:t xml:space="preserve">ongoing or </w:t>
      </w:r>
      <w:r w:rsidRPr="00E75D4F">
        <w:t>interim basis, must not:</w:t>
      </w:r>
    </w:p>
    <w:p w14:paraId="56474D8C" w14:textId="43C45C14" w:rsidR="00444009" w:rsidRPr="00E75D4F" w:rsidRDefault="00444009" w:rsidP="0004752B">
      <w:pPr>
        <w:pStyle w:val="Bullet1"/>
      </w:pPr>
      <w:r w:rsidRPr="00E75D4F">
        <w:t>work in the out-of-home care sector</w:t>
      </w:r>
      <w:r w:rsidR="00117E01">
        <w:t xml:space="preserve"> covered by the scheme</w:t>
      </w:r>
    </w:p>
    <w:p w14:paraId="0876D4F8" w14:textId="187820ED" w:rsidR="00444009" w:rsidRPr="00E75D4F" w:rsidRDefault="00444009" w:rsidP="0004752B">
      <w:pPr>
        <w:pStyle w:val="Bullet1"/>
      </w:pPr>
      <w:r w:rsidRPr="00E75D4F">
        <w:t>apply for work as an out-of-home care worker or carer</w:t>
      </w:r>
      <w:r w:rsidR="00117E01">
        <w:t xml:space="preserve"> covered by the scheme</w:t>
      </w:r>
      <w:r w:rsidRPr="00E75D4F">
        <w:t>.</w:t>
      </w:r>
    </w:p>
    <w:p w14:paraId="51D4F127" w14:textId="7CDAC0C5" w:rsidR="00444009" w:rsidRPr="00E75D4F" w:rsidRDefault="00444009" w:rsidP="0004752B">
      <w:pPr>
        <w:pStyle w:val="Bodyafterbullets"/>
      </w:pPr>
      <w:r w:rsidRPr="00E75D4F">
        <w:t>It is an offence to work in the out-of-home care sector whil</w:t>
      </w:r>
      <w:r w:rsidR="002F7EF7">
        <w:t>e</w:t>
      </w:r>
      <w:r w:rsidRPr="00E75D4F">
        <w:t xml:space="preserve"> excluded, including on an interim basis.</w:t>
      </w:r>
    </w:p>
    <w:p w14:paraId="713454CF" w14:textId="77777777" w:rsidR="00444009" w:rsidRPr="00817363" w:rsidRDefault="00444009" w:rsidP="00237DC3">
      <w:pPr>
        <w:pStyle w:val="Heading2"/>
      </w:pPr>
      <w:bookmarkStart w:id="15" w:name="_Toc169181625"/>
      <w:r w:rsidRPr="00817363">
        <w:t>Carers disqualified from the Victorian Carer Register</w:t>
      </w:r>
      <w:bookmarkEnd w:id="14"/>
      <w:bookmarkEnd w:id="15"/>
      <w:r w:rsidRPr="00817363">
        <w:t xml:space="preserve"> </w:t>
      </w:r>
    </w:p>
    <w:p w14:paraId="7FA67BC3" w14:textId="4B7E4BDC" w:rsidR="00444009" w:rsidRPr="00164F26" w:rsidRDefault="00444009" w:rsidP="00444009">
      <w:pPr>
        <w:pStyle w:val="Body"/>
      </w:pPr>
      <w:r w:rsidRPr="00164F26">
        <w:t xml:space="preserve">Carers disqualified from the Victorian Carer Register </w:t>
      </w:r>
      <w:r w:rsidR="00A01D86">
        <w:t xml:space="preserve">as </w:t>
      </w:r>
      <w:proofErr w:type="gramStart"/>
      <w:r w:rsidR="00A01D86">
        <w:t>at</w:t>
      </w:r>
      <w:proofErr w:type="gramEnd"/>
      <w:r w:rsidRPr="00164F26">
        <w:t xml:space="preserve"> </w:t>
      </w:r>
      <w:r>
        <w:t>30 June</w:t>
      </w:r>
      <w:r w:rsidRPr="00164F26">
        <w:t xml:space="preserve"> 2024 will be excluded from working in the out-of-home care sector under the </w:t>
      </w:r>
      <w:r w:rsidR="00FC1413">
        <w:t>s</w:t>
      </w:r>
      <w:r w:rsidRPr="00164F26">
        <w:t xml:space="preserve">cheme. Their details will be added to the Social Services Regulator’s WCES database. </w:t>
      </w:r>
    </w:p>
    <w:p w14:paraId="30E6DDB4" w14:textId="77777777" w:rsidR="00444009" w:rsidRDefault="00444009" w:rsidP="00237DC3">
      <w:pPr>
        <w:pStyle w:val="Heading2"/>
      </w:pPr>
      <w:bookmarkStart w:id="16" w:name="_Toc169181626"/>
      <w:r w:rsidRPr="1C42A05B">
        <w:t>Carers under independent investigation on 1 July 2024</w:t>
      </w:r>
      <w:bookmarkEnd w:id="16"/>
    </w:p>
    <w:p w14:paraId="23D41198" w14:textId="740487D8" w:rsidR="00444009" w:rsidRDefault="00444009" w:rsidP="00444009">
      <w:pPr>
        <w:pStyle w:val="Body"/>
        <w:rPr>
          <w:szCs w:val="21"/>
        </w:rPr>
      </w:pPr>
      <w:r w:rsidRPr="1C42A05B">
        <w:rPr>
          <w:szCs w:val="21"/>
        </w:rPr>
        <w:t xml:space="preserve">Carers under investigation at the </w:t>
      </w:r>
      <w:r>
        <w:rPr>
          <w:szCs w:val="21"/>
        </w:rPr>
        <w:t xml:space="preserve">time of </w:t>
      </w:r>
      <w:r w:rsidRPr="1C42A05B">
        <w:rPr>
          <w:szCs w:val="21"/>
        </w:rPr>
        <w:t xml:space="preserve">transition to the new scheme on 1 July 2024 will have their matter investigated and considered under the </w:t>
      </w:r>
      <w:r w:rsidRPr="00777541">
        <w:rPr>
          <w:i/>
          <w:szCs w:val="21"/>
        </w:rPr>
        <w:t>Children</w:t>
      </w:r>
      <w:r w:rsidR="00FC1413" w:rsidRPr="00777541">
        <w:rPr>
          <w:i/>
          <w:szCs w:val="21"/>
        </w:rPr>
        <w:t>,</w:t>
      </w:r>
      <w:r w:rsidRPr="00777541">
        <w:rPr>
          <w:i/>
          <w:szCs w:val="21"/>
        </w:rPr>
        <w:t xml:space="preserve"> Youth and Families Act</w:t>
      </w:r>
      <w:r w:rsidR="00E9123F" w:rsidRPr="00777541">
        <w:rPr>
          <w:i/>
          <w:szCs w:val="21"/>
        </w:rPr>
        <w:t xml:space="preserve"> 2005</w:t>
      </w:r>
      <w:r w:rsidRPr="1C42A05B">
        <w:rPr>
          <w:szCs w:val="21"/>
        </w:rPr>
        <w:t>. Their details will be added to the Social Services Regulator’s WCES database.</w:t>
      </w:r>
    </w:p>
    <w:p w14:paraId="57885E0B" w14:textId="77777777" w:rsidR="00444009" w:rsidRPr="00080F73" w:rsidRDefault="00444009" w:rsidP="00444009">
      <w:pPr>
        <w:pStyle w:val="Heading1"/>
        <w:rPr>
          <w:b/>
          <w:bCs w:val="0"/>
        </w:rPr>
      </w:pPr>
      <w:bookmarkStart w:id="17" w:name="_Toc166857938"/>
      <w:bookmarkStart w:id="18" w:name="_Toc169181627"/>
      <w:r w:rsidRPr="00080F73">
        <w:t>Conduct that can lead to exclusion</w:t>
      </w:r>
      <w:bookmarkEnd w:id="17"/>
      <w:bookmarkEnd w:id="18"/>
    </w:p>
    <w:p w14:paraId="258CA53D" w14:textId="4B565069" w:rsidR="00444009" w:rsidRPr="00E75D4F" w:rsidRDefault="00444009" w:rsidP="00444009">
      <w:pPr>
        <w:pStyle w:val="Body"/>
      </w:pPr>
      <w:r w:rsidRPr="00E75D4F">
        <w:t>The scheme broadens the range of conduct that may lead to a person’s exclusion from working in the out-of-home care sector</w:t>
      </w:r>
      <w:r w:rsidRPr="00E75D4F" w:rsidDel="00E9123F">
        <w:t xml:space="preserve"> covered by the scheme</w:t>
      </w:r>
      <w:r w:rsidRPr="00E75D4F">
        <w:t>.</w:t>
      </w:r>
    </w:p>
    <w:p w14:paraId="1E2870C6" w14:textId="62B9A3D1" w:rsidR="00444009" w:rsidRPr="00E75D4F" w:rsidRDefault="00444009" w:rsidP="00444009">
      <w:pPr>
        <w:pStyle w:val="Body"/>
      </w:pPr>
      <w:r w:rsidRPr="00E75D4F">
        <w:t>Under the Victorian Carer Register framework, a person could be disqualified if they physically or sexually abused a child in their care.</w:t>
      </w:r>
      <w:r w:rsidR="00E9123F">
        <w:t xml:space="preserve"> </w:t>
      </w:r>
      <w:r w:rsidRPr="00E75D4F">
        <w:t xml:space="preserve">Under the </w:t>
      </w:r>
      <w:r w:rsidR="00E9123F">
        <w:t xml:space="preserve">new </w:t>
      </w:r>
      <w:r w:rsidR="00FC1413">
        <w:t>s</w:t>
      </w:r>
      <w:r w:rsidRPr="00E75D4F">
        <w:t>cheme</w:t>
      </w:r>
      <w:r w:rsidR="00FC1413">
        <w:t>,</w:t>
      </w:r>
      <w:r w:rsidRPr="00E75D4F">
        <w:t xml:space="preserve"> a person can be excluded from working in the sector if they have engaged in the following:</w:t>
      </w:r>
    </w:p>
    <w:p w14:paraId="107B2729" w14:textId="77777777" w:rsidR="00444009" w:rsidRPr="0096472E" w:rsidRDefault="00444009" w:rsidP="00444009">
      <w:pPr>
        <w:pStyle w:val="Bullet1"/>
        <w:numPr>
          <w:ilvl w:val="0"/>
          <w:numId w:val="10"/>
        </w:numPr>
        <w:ind w:left="284" w:hanging="284"/>
      </w:pPr>
      <w:r w:rsidRPr="0096472E">
        <w:t>conduct that causes or is reasonably likely to cause serious harm to a child (serious harm includes death; loss of a f</w:t>
      </w:r>
      <w:r w:rsidRPr="0096472E" w:rsidDel="00FC1413">
        <w:t>o</w:t>
      </w:r>
      <w:r w:rsidRPr="0096472E">
        <w:t>etus; permanent or long-term serious impairment, serious disfigurement or severe psychological injury or developmental delay)</w:t>
      </w:r>
    </w:p>
    <w:p w14:paraId="5F9A1175" w14:textId="77777777" w:rsidR="00444009" w:rsidRPr="0096472E" w:rsidRDefault="00444009" w:rsidP="00444009">
      <w:pPr>
        <w:pStyle w:val="Bullet1"/>
        <w:numPr>
          <w:ilvl w:val="0"/>
          <w:numId w:val="10"/>
        </w:numPr>
        <w:ind w:left="284" w:hanging="284"/>
      </w:pPr>
      <w:r w:rsidRPr="0096472E">
        <w:t>repeated or persistent conduct that results in harm, including harm of a physical, sexual, emotional, psychological, financial or cultural nature</w:t>
      </w:r>
    </w:p>
    <w:p w14:paraId="349C8CDF" w14:textId="29F1650A" w:rsidR="00444009" w:rsidRPr="0096472E" w:rsidRDefault="00444009" w:rsidP="00444009">
      <w:pPr>
        <w:pStyle w:val="Bullet1"/>
        <w:numPr>
          <w:ilvl w:val="0"/>
          <w:numId w:val="10"/>
        </w:numPr>
        <w:ind w:left="284" w:hanging="284"/>
      </w:pPr>
      <w:r w:rsidRPr="0096472E">
        <w:t xml:space="preserve">prescribed conduct </w:t>
      </w:r>
      <w:r w:rsidR="00E9123F">
        <w:t>– t</w:t>
      </w:r>
      <w:r w:rsidRPr="0096472E">
        <w:t>he elements of reportable conduct</w:t>
      </w:r>
      <w:r>
        <w:t xml:space="preserve"> under the Reportable Conduct Scheme</w:t>
      </w:r>
      <w:r w:rsidRPr="0096472E">
        <w:t xml:space="preserve"> have been prescribed including:</w:t>
      </w:r>
    </w:p>
    <w:p w14:paraId="74D518E8" w14:textId="1D17CF03" w:rsidR="00444009" w:rsidRPr="0096472E" w:rsidRDefault="00444009" w:rsidP="00444009">
      <w:pPr>
        <w:pStyle w:val="Bullet2"/>
        <w:numPr>
          <w:ilvl w:val="0"/>
          <w:numId w:val="12"/>
        </w:numPr>
      </w:pPr>
      <w:r w:rsidRPr="0096472E">
        <w:t>sexual offences</w:t>
      </w:r>
      <w:r>
        <w:t>,</w:t>
      </w:r>
      <w:r w:rsidRPr="0096472E">
        <w:t xml:space="preserve"> sexual misconduct </w:t>
      </w:r>
      <w:r>
        <w:t xml:space="preserve">or physical violence </w:t>
      </w:r>
      <w:r w:rsidRPr="0096472E">
        <w:t>committed against, with or in the presence of a child</w:t>
      </w:r>
    </w:p>
    <w:p w14:paraId="2E296A94" w14:textId="77777777" w:rsidR="00444009" w:rsidRPr="0096472E" w:rsidRDefault="00444009" w:rsidP="00444009">
      <w:pPr>
        <w:pStyle w:val="Bullet2"/>
        <w:numPr>
          <w:ilvl w:val="0"/>
          <w:numId w:val="12"/>
        </w:numPr>
      </w:pPr>
      <w:r w:rsidRPr="0096472E">
        <w:t xml:space="preserve">any behaviour that causes significant emotional or psychological harm to a child </w:t>
      </w:r>
    </w:p>
    <w:p w14:paraId="05EA71A2" w14:textId="77777777" w:rsidR="00444009" w:rsidRPr="0096472E" w:rsidRDefault="00444009" w:rsidP="00444009">
      <w:pPr>
        <w:pStyle w:val="Bullet2"/>
        <w:numPr>
          <w:ilvl w:val="0"/>
          <w:numId w:val="12"/>
        </w:numPr>
      </w:pPr>
      <w:r w:rsidRPr="0096472E">
        <w:t>significant neglect of a child</w:t>
      </w:r>
      <w:r>
        <w:t>.</w:t>
      </w:r>
    </w:p>
    <w:p w14:paraId="0E15FA5E" w14:textId="58D777A4" w:rsidR="00444009" w:rsidRDefault="00444009" w:rsidP="00444009">
      <w:pPr>
        <w:pStyle w:val="Bodyafterbullets"/>
      </w:pPr>
      <w:r w:rsidRPr="0096472E">
        <w:lastRenderedPageBreak/>
        <w:t xml:space="preserve">The main difference is that the new scheme uses a broader concept of ‘conduct that causes harm’ compared </w:t>
      </w:r>
      <w:r w:rsidR="00E9123F">
        <w:t>with</w:t>
      </w:r>
      <w:r w:rsidR="00E9123F" w:rsidRPr="0096472E">
        <w:t xml:space="preserve"> </w:t>
      </w:r>
      <w:r w:rsidRPr="0096472E">
        <w:t xml:space="preserve">the </w:t>
      </w:r>
      <w:r>
        <w:t>Victorian Carer Register</w:t>
      </w:r>
      <w:r w:rsidRPr="0096472E">
        <w:t xml:space="preserve"> framework. </w:t>
      </w:r>
    </w:p>
    <w:p w14:paraId="7C32A98F" w14:textId="7C385CC4" w:rsidR="00444009" w:rsidRDefault="002F7EF7" w:rsidP="00444009">
      <w:pPr>
        <w:pStyle w:val="Bodyafterbullets"/>
      </w:pPr>
      <w:r>
        <w:t>Table 3</w:t>
      </w:r>
      <w:r w:rsidR="00444009">
        <w:t xml:space="preserve"> compares the conduct that can lead to disqualification </w:t>
      </w:r>
      <w:r w:rsidR="00E9123F">
        <w:t xml:space="preserve">against </w:t>
      </w:r>
      <w:r w:rsidR="00444009">
        <w:t xml:space="preserve">the conduct that can lead to exclusion under the </w:t>
      </w:r>
      <w:r w:rsidR="00FC1413">
        <w:t>s</w:t>
      </w:r>
      <w:r w:rsidR="00444009">
        <w:t>cheme.</w:t>
      </w:r>
    </w:p>
    <w:p w14:paraId="4C2A9C6D" w14:textId="194BCFFB" w:rsidR="00444009" w:rsidRDefault="00444009" w:rsidP="00444009">
      <w:pPr>
        <w:pStyle w:val="Tablecaption"/>
      </w:pPr>
      <w:r w:rsidRPr="00CD6223">
        <w:t xml:space="preserve">Table </w:t>
      </w:r>
      <w:r>
        <w:t>3</w:t>
      </w:r>
      <w:r w:rsidR="002F7EF7">
        <w:t>:</w:t>
      </w:r>
      <w:r w:rsidRPr="00CD6223">
        <w:t xml:space="preserve"> Comparison of conduct that can lead to exclusion under the old and new scheme</w:t>
      </w:r>
      <w:r w:rsidR="00E9123F">
        <w:t>s</w:t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3396"/>
        <w:gridCol w:w="3399"/>
        <w:gridCol w:w="3399"/>
      </w:tblGrid>
      <w:tr w:rsidR="00444009" w:rsidRPr="00102EE2" w14:paraId="32F3E0BB" w14:textId="77777777" w:rsidTr="00E25A1F">
        <w:trPr>
          <w:tblHeader/>
        </w:trPr>
        <w:tc>
          <w:tcPr>
            <w:tcW w:w="1666" w:type="pct"/>
            <w:shd w:val="clear" w:color="auto" w:fill="D5F9FF"/>
          </w:tcPr>
          <w:p w14:paraId="26BCC132" w14:textId="0C767E91" w:rsidR="00444009" w:rsidRPr="002F537A" w:rsidRDefault="00444009" w:rsidP="0054185B">
            <w:pPr>
              <w:pStyle w:val="Tablecolhead"/>
            </w:pPr>
            <w:r w:rsidRPr="002F537A">
              <w:t xml:space="preserve">Conduct that can lead to disqualification under the Victorian Carer Register </w:t>
            </w:r>
            <w:r w:rsidR="00E9123F">
              <w:t>f</w:t>
            </w:r>
            <w:r w:rsidRPr="002F537A">
              <w:t>ramework</w:t>
            </w:r>
          </w:p>
        </w:tc>
        <w:tc>
          <w:tcPr>
            <w:tcW w:w="1667" w:type="pct"/>
            <w:shd w:val="clear" w:color="auto" w:fill="D5F9FF"/>
          </w:tcPr>
          <w:p w14:paraId="324C6532" w14:textId="38E244DC" w:rsidR="00444009" w:rsidRPr="002F537A" w:rsidRDefault="00444009" w:rsidP="0054185B">
            <w:pPr>
              <w:pStyle w:val="Tablecolhead"/>
            </w:pPr>
            <w:r w:rsidRPr="002F537A">
              <w:t xml:space="preserve">From 1 July 2024 – </w:t>
            </w:r>
            <w:r w:rsidR="00E9123F">
              <w:t>c</w:t>
            </w:r>
            <w:r w:rsidRPr="002F537A">
              <w:t>onduct that can lead to exclusion under the Worker and Carer Exclusion Scheme</w:t>
            </w:r>
          </w:p>
        </w:tc>
        <w:tc>
          <w:tcPr>
            <w:tcW w:w="1667" w:type="pct"/>
            <w:shd w:val="clear" w:color="auto" w:fill="D5F9FF"/>
          </w:tcPr>
          <w:p w14:paraId="37D2F453" w14:textId="77777777" w:rsidR="00444009" w:rsidRPr="002F537A" w:rsidRDefault="00444009" w:rsidP="0054185B">
            <w:pPr>
              <w:pStyle w:val="Tablecolhead"/>
            </w:pPr>
            <w:r w:rsidRPr="002F537A">
              <w:t>Change</w:t>
            </w:r>
          </w:p>
        </w:tc>
      </w:tr>
      <w:tr w:rsidR="00444009" w:rsidRPr="00102EE2" w14:paraId="31F399C7" w14:textId="77777777" w:rsidTr="00E25A1F">
        <w:tc>
          <w:tcPr>
            <w:tcW w:w="1666" w:type="pct"/>
          </w:tcPr>
          <w:p w14:paraId="510131D6" w14:textId="77777777" w:rsidR="00444009" w:rsidRPr="002F537A" w:rsidRDefault="00444009" w:rsidP="0054185B">
            <w:pPr>
              <w:pStyle w:val="Tabletext"/>
            </w:pPr>
            <w:r w:rsidRPr="002F537A">
              <w:t>Physical or sexual abuse of children in care</w:t>
            </w:r>
          </w:p>
        </w:tc>
        <w:tc>
          <w:tcPr>
            <w:tcW w:w="1667" w:type="pct"/>
          </w:tcPr>
          <w:p w14:paraId="35E1B8A8" w14:textId="5B789100" w:rsidR="00444009" w:rsidRPr="002F537A" w:rsidRDefault="00FC1413" w:rsidP="0054185B">
            <w:pPr>
              <w:pStyle w:val="Tablebullet1"/>
            </w:pPr>
            <w:r>
              <w:t>B</w:t>
            </w:r>
            <w:r w:rsidR="00444009" w:rsidRPr="002F537A">
              <w:t>ehaviour that causes, or is likely to cause</w:t>
            </w:r>
            <w:r w:rsidR="00AB126E">
              <w:t>,</w:t>
            </w:r>
            <w:r w:rsidR="00444009" w:rsidRPr="002F537A">
              <w:t xml:space="preserve"> serious harm to a child or young person </w:t>
            </w:r>
          </w:p>
          <w:p w14:paraId="2F75DDAC" w14:textId="3B5F881D" w:rsidR="00444009" w:rsidRPr="002F537A" w:rsidRDefault="00FC1413" w:rsidP="0054185B">
            <w:pPr>
              <w:pStyle w:val="Tablebullet1"/>
            </w:pPr>
            <w:r>
              <w:t>R</w:t>
            </w:r>
            <w:r w:rsidR="00444009" w:rsidRPr="002F537A">
              <w:t>epeated or persistent conduct that results in harm to a child or young person</w:t>
            </w:r>
          </w:p>
          <w:p w14:paraId="57C5E4C0" w14:textId="5AF59594" w:rsidR="00444009" w:rsidRPr="002F537A" w:rsidRDefault="00FC1413" w:rsidP="0054185B">
            <w:pPr>
              <w:pStyle w:val="Tablebullet1"/>
            </w:pPr>
            <w:r>
              <w:t>R</w:t>
            </w:r>
            <w:r w:rsidR="00444009" w:rsidRPr="002F537A">
              <w:t>eportable conduct:</w:t>
            </w:r>
          </w:p>
          <w:p w14:paraId="5DE58EB6" w14:textId="77777777" w:rsidR="00444009" w:rsidRPr="002F537A" w:rsidRDefault="00444009" w:rsidP="0054185B">
            <w:pPr>
              <w:pStyle w:val="Tablebullet2"/>
            </w:pPr>
            <w:r w:rsidRPr="002F537A">
              <w:t>sexual offences, sexual misconduct or physical violence involving a child or young person</w:t>
            </w:r>
          </w:p>
          <w:p w14:paraId="4AA0CAB6" w14:textId="77777777" w:rsidR="00444009" w:rsidRPr="002F537A" w:rsidRDefault="00444009" w:rsidP="0054185B">
            <w:pPr>
              <w:pStyle w:val="Tablebullet2"/>
            </w:pPr>
            <w:r w:rsidRPr="002F537A">
              <w:t>behaviour that causes significant emotional or psychological harm to a child</w:t>
            </w:r>
          </w:p>
          <w:p w14:paraId="158D85DB" w14:textId="77777777" w:rsidR="00444009" w:rsidRPr="002F537A" w:rsidRDefault="00444009" w:rsidP="0054185B">
            <w:pPr>
              <w:pStyle w:val="Tablebullet2"/>
            </w:pPr>
            <w:r w:rsidRPr="002F537A">
              <w:t>significant neglect of a child or young person</w:t>
            </w:r>
          </w:p>
        </w:tc>
        <w:tc>
          <w:tcPr>
            <w:tcW w:w="1667" w:type="pct"/>
          </w:tcPr>
          <w:p w14:paraId="7154DEF3" w14:textId="0FA92940" w:rsidR="00444009" w:rsidRPr="002F537A" w:rsidRDefault="00444009" w:rsidP="0054185B">
            <w:pPr>
              <w:pStyle w:val="Tabletext"/>
            </w:pPr>
            <w:r w:rsidRPr="002F537A">
              <w:t xml:space="preserve">A wider range of conduct can lead to exclusion under the </w:t>
            </w:r>
            <w:r w:rsidR="00AB126E">
              <w:t>new s</w:t>
            </w:r>
            <w:r w:rsidRPr="002F537A">
              <w:t>cheme.</w:t>
            </w:r>
          </w:p>
          <w:p w14:paraId="13E77802" w14:textId="77777777" w:rsidR="00444009" w:rsidRPr="002F537A" w:rsidRDefault="00444009" w:rsidP="0054185B">
            <w:pPr>
              <w:pStyle w:val="Tabletext"/>
            </w:pPr>
            <w:r w:rsidRPr="002F537A">
              <w:t xml:space="preserve">The main change is that the scheme includes a broader concept of conduct that causes harm. Harm is not tied to physical or sexual conduct. </w:t>
            </w:r>
          </w:p>
        </w:tc>
      </w:tr>
    </w:tbl>
    <w:p w14:paraId="010BA4AE" w14:textId="23C9A5DF" w:rsidR="00444009" w:rsidRPr="00080F73" w:rsidRDefault="00444009" w:rsidP="00444009">
      <w:pPr>
        <w:pStyle w:val="Heading1"/>
        <w:rPr>
          <w:b/>
          <w:bCs w:val="0"/>
        </w:rPr>
      </w:pPr>
      <w:bookmarkStart w:id="19" w:name="_Toc166857939"/>
      <w:bookmarkStart w:id="20" w:name="_Toc169181628"/>
      <w:r w:rsidRPr="00080F73">
        <w:t xml:space="preserve">Panels under the Worker and Carer Exclusion </w:t>
      </w:r>
      <w:bookmarkEnd w:id="19"/>
      <w:bookmarkEnd w:id="20"/>
      <w:r w:rsidR="00FC1413">
        <w:t>S</w:t>
      </w:r>
      <w:r w:rsidRPr="00080F73">
        <w:t xml:space="preserve">cheme </w:t>
      </w:r>
    </w:p>
    <w:p w14:paraId="36B95AB0" w14:textId="10E867BE" w:rsidR="00444009" w:rsidRPr="00E75D4F" w:rsidRDefault="00AB126E" w:rsidP="00444009">
      <w:pPr>
        <w:pStyle w:val="Body"/>
      </w:pPr>
      <w:r>
        <w:t>T</w:t>
      </w:r>
      <w:r w:rsidR="00444009" w:rsidRPr="00E75D4F">
        <w:t>he Social Services Regulator</w:t>
      </w:r>
      <w:r>
        <w:t xml:space="preserve"> </w:t>
      </w:r>
      <w:bookmarkStart w:id="21" w:name="_Hlk169178257"/>
      <w:r>
        <w:t>will appoint the panels</w:t>
      </w:r>
      <w:r w:rsidR="00444009" w:rsidRPr="00E75D4F">
        <w:t xml:space="preserve">. </w:t>
      </w:r>
      <w:bookmarkEnd w:id="21"/>
      <w:r w:rsidR="00444009" w:rsidRPr="00E75D4F">
        <w:t>The</w:t>
      </w:r>
      <w:r w:rsidR="00C966F9">
        <w:t xml:space="preserve"> panels</w:t>
      </w:r>
      <w:r w:rsidR="00444009" w:rsidRPr="00E75D4F">
        <w:t xml:space="preserve"> will be made up of at least 3 people including a </w:t>
      </w:r>
      <w:r w:rsidR="00906325">
        <w:t>c</w:t>
      </w:r>
      <w:r w:rsidR="00444009" w:rsidRPr="00E75D4F">
        <w:t>hair</w:t>
      </w:r>
      <w:r w:rsidR="00906325">
        <w:t>person</w:t>
      </w:r>
      <w:r w:rsidR="00444009" w:rsidRPr="00E75D4F">
        <w:t xml:space="preserve">. The </w:t>
      </w:r>
      <w:r w:rsidR="00906325">
        <w:t>c</w:t>
      </w:r>
      <w:r w:rsidR="00444009" w:rsidRPr="00E75D4F">
        <w:t>hair must have legal qualifications and experience. Other panel members must have qualifications and experience in</w:t>
      </w:r>
      <w:r w:rsidR="00387018">
        <w:t xml:space="preserve"> either</w:t>
      </w:r>
      <w:r w:rsidR="00444009" w:rsidRPr="00E75D4F">
        <w:t>:</w:t>
      </w:r>
    </w:p>
    <w:p w14:paraId="7FD8E39B" w14:textId="77777777" w:rsidR="00444009" w:rsidRPr="00E75D4F" w:rsidRDefault="00444009" w:rsidP="0004752B">
      <w:pPr>
        <w:pStyle w:val="Bullet1"/>
      </w:pPr>
      <w:r w:rsidRPr="00E75D4F">
        <w:t>law</w:t>
      </w:r>
    </w:p>
    <w:p w14:paraId="3EA0BC87" w14:textId="77777777" w:rsidR="00444009" w:rsidRPr="00E75D4F" w:rsidRDefault="00444009" w:rsidP="0004752B">
      <w:pPr>
        <w:pStyle w:val="Bullet1"/>
      </w:pPr>
      <w:r w:rsidRPr="00E75D4F">
        <w:t>social work</w:t>
      </w:r>
    </w:p>
    <w:p w14:paraId="376D4D67" w14:textId="77777777" w:rsidR="00444009" w:rsidRPr="00E75D4F" w:rsidRDefault="00444009" w:rsidP="0004752B">
      <w:pPr>
        <w:pStyle w:val="Bullet1"/>
      </w:pPr>
      <w:r w:rsidRPr="00E75D4F">
        <w:t>psychology</w:t>
      </w:r>
    </w:p>
    <w:p w14:paraId="773F3165" w14:textId="77777777" w:rsidR="00444009" w:rsidRPr="00E75D4F" w:rsidRDefault="00444009" w:rsidP="0004752B">
      <w:pPr>
        <w:pStyle w:val="Bullet1"/>
      </w:pPr>
      <w:r w:rsidRPr="00E75D4F">
        <w:t>behaviour of criminal offenders, or</w:t>
      </w:r>
    </w:p>
    <w:p w14:paraId="4E56ECBF" w14:textId="77777777" w:rsidR="00444009" w:rsidRPr="00E75D4F" w:rsidRDefault="00444009" w:rsidP="0004752B">
      <w:pPr>
        <w:pStyle w:val="Bullet1"/>
      </w:pPr>
      <w:r w:rsidRPr="00E75D4F">
        <w:t>other relevant disciplines.</w:t>
      </w:r>
    </w:p>
    <w:p w14:paraId="77C53B5E" w14:textId="77777777" w:rsidR="00444009" w:rsidRPr="00E75D4F" w:rsidRDefault="00444009" w:rsidP="0004752B">
      <w:pPr>
        <w:pStyle w:val="Bodyafterbullets"/>
      </w:pPr>
      <w:r w:rsidRPr="00E75D4F">
        <w:t xml:space="preserve">Panels will conduct hearings to make decisions about whether a worker or carer is to be excluded from working in the out-of-home care sector. </w:t>
      </w:r>
    </w:p>
    <w:p w14:paraId="24684BD3" w14:textId="248999EF" w:rsidR="00444009" w:rsidRPr="00080F73" w:rsidRDefault="00444009" w:rsidP="4A4694C2">
      <w:pPr>
        <w:pStyle w:val="Heading1"/>
        <w:rPr>
          <w:b/>
        </w:rPr>
      </w:pPr>
      <w:bookmarkStart w:id="22" w:name="_Toc166857940"/>
      <w:bookmarkStart w:id="23" w:name="_Toc169181629"/>
      <w:r>
        <w:t>Review of exclusion decisions</w:t>
      </w:r>
      <w:bookmarkEnd w:id="22"/>
      <w:bookmarkEnd w:id="23"/>
    </w:p>
    <w:p w14:paraId="2B02250C" w14:textId="77777777" w:rsidR="006B1555" w:rsidRPr="009879EC" w:rsidRDefault="006B1555" w:rsidP="00444009">
      <w:pPr>
        <w:pStyle w:val="Body"/>
        <w:rPr>
          <w:u w:val="single"/>
        </w:rPr>
      </w:pPr>
      <w:r w:rsidRPr="009879EC">
        <w:rPr>
          <w:u w:val="single"/>
        </w:rPr>
        <w:t>Interim Exclusions</w:t>
      </w:r>
    </w:p>
    <w:p w14:paraId="0B6AD9A6" w14:textId="3E6B90E3" w:rsidR="006B1555" w:rsidRDefault="00215552" w:rsidP="00444009">
      <w:pPr>
        <w:pStyle w:val="Body"/>
      </w:pPr>
      <w:r>
        <w:t>Where a person is excluded on an interim basis, the Regulator or the Worker and Carer Exclusion Panel</w:t>
      </w:r>
      <w:r w:rsidR="00683753">
        <w:t xml:space="preserve"> that made the exclusion</w:t>
      </w:r>
      <w:r>
        <w:t xml:space="preserve"> must review </w:t>
      </w:r>
      <w:r w:rsidR="00CF5273">
        <w:t>it</w:t>
      </w:r>
      <w:r w:rsidR="00662663">
        <w:t xml:space="preserve"> on a regular basis</w:t>
      </w:r>
      <w:r w:rsidR="00794D09">
        <w:t xml:space="preserve">. The Regulator or the </w:t>
      </w:r>
      <w:r w:rsidR="007B3ABF">
        <w:t>p</w:t>
      </w:r>
      <w:r w:rsidR="00794D09">
        <w:t xml:space="preserve">anel will </w:t>
      </w:r>
      <w:r w:rsidR="00C44F80">
        <w:t xml:space="preserve">provide a notice to the worker or carer setting out the details of the interim exclusion. The notice will also set out </w:t>
      </w:r>
      <w:r w:rsidR="00CF5273">
        <w:t>a</w:t>
      </w:r>
      <w:r w:rsidR="00C44F80">
        <w:t xml:space="preserve"> date that the interim exclusion will be reviewed, and that </w:t>
      </w:r>
      <w:r w:rsidR="00683753">
        <w:t xml:space="preserve">the interim exclusion will be reviewed at least once every </w:t>
      </w:r>
      <w:r w:rsidR="00794D09">
        <w:t>30 days after the initial review.</w:t>
      </w:r>
    </w:p>
    <w:p w14:paraId="11306C3A" w14:textId="77777777" w:rsidR="006B1555" w:rsidRPr="009879EC" w:rsidRDefault="006B1555" w:rsidP="00444009">
      <w:pPr>
        <w:pStyle w:val="Body"/>
        <w:rPr>
          <w:u w:val="single"/>
        </w:rPr>
      </w:pPr>
      <w:r w:rsidRPr="009879EC">
        <w:rPr>
          <w:u w:val="single"/>
        </w:rPr>
        <w:lastRenderedPageBreak/>
        <w:t>Ongoing exclusions</w:t>
      </w:r>
    </w:p>
    <w:p w14:paraId="5031B565" w14:textId="566F9192" w:rsidR="00444009" w:rsidRPr="00E75D4F" w:rsidRDefault="00444009" w:rsidP="00444009">
      <w:pPr>
        <w:pStyle w:val="Body"/>
      </w:pPr>
      <w:r w:rsidRPr="00E75D4F">
        <w:t xml:space="preserve">A person can apply to the </w:t>
      </w:r>
      <w:r w:rsidR="00387018">
        <w:t>p</w:t>
      </w:r>
      <w:r w:rsidRPr="00E75D4F">
        <w:t xml:space="preserve">anel </w:t>
      </w:r>
      <w:r w:rsidR="005A5592">
        <w:t xml:space="preserve">to </w:t>
      </w:r>
      <w:r>
        <w:t>remov</w:t>
      </w:r>
      <w:r w:rsidR="005A5592">
        <w:t>e</w:t>
      </w:r>
      <w:r w:rsidRPr="00E75D4F">
        <w:t xml:space="preserve"> their exclusion. The </w:t>
      </w:r>
      <w:r w:rsidR="00387018">
        <w:t>p</w:t>
      </w:r>
      <w:r w:rsidRPr="00E75D4F">
        <w:t>anel can decide to remove a person’s exclusion in the following circumstances:</w:t>
      </w:r>
    </w:p>
    <w:p w14:paraId="1E08B212" w14:textId="77777777" w:rsidR="00444009" w:rsidRPr="00E75D4F" w:rsidRDefault="00444009" w:rsidP="0004752B">
      <w:pPr>
        <w:pStyle w:val="Bullet1"/>
      </w:pPr>
      <w:r w:rsidRPr="00E75D4F">
        <w:t>The person’s circumstances have change</w:t>
      </w:r>
      <w:r>
        <w:t>d</w:t>
      </w:r>
      <w:r w:rsidRPr="00E75D4F">
        <w:t xml:space="preserve"> and:</w:t>
      </w:r>
    </w:p>
    <w:p w14:paraId="4EA40FDD" w14:textId="18F212FA" w:rsidR="00444009" w:rsidRPr="00E75D4F" w:rsidRDefault="00444009" w:rsidP="0004752B">
      <w:pPr>
        <w:pStyle w:val="Bullet2"/>
      </w:pPr>
      <w:r w:rsidRPr="00E75D4F">
        <w:t xml:space="preserve">at least 12 months has passed since the </w:t>
      </w:r>
      <w:r>
        <w:t>applicant was placed on the exclusion database</w:t>
      </w:r>
    </w:p>
    <w:p w14:paraId="07017B63" w14:textId="77777777" w:rsidR="00444009" w:rsidRPr="00E75D4F" w:rsidRDefault="00444009" w:rsidP="0004752B">
      <w:pPr>
        <w:pStyle w:val="Bullet2"/>
      </w:pPr>
      <w:r>
        <w:t>t</w:t>
      </w:r>
      <w:r w:rsidRPr="00E75D4F">
        <w:t>he person no longer poses an unjustifiable risk of harm to children</w:t>
      </w:r>
    </w:p>
    <w:p w14:paraId="5EE7403B" w14:textId="77777777" w:rsidR="00444009" w:rsidRPr="00E75D4F" w:rsidRDefault="00444009" w:rsidP="0004752B">
      <w:pPr>
        <w:pStyle w:val="Bullet1"/>
      </w:pPr>
      <w:r w:rsidRPr="00E75D4F">
        <w:t>The exclusion was based on disciplinary or regulatory findings</w:t>
      </w:r>
      <w:r>
        <w:t xml:space="preserve"> made by a body other than a WCES panel</w:t>
      </w:r>
      <w:r w:rsidRPr="00E75D4F">
        <w:t>, or a finding of guilt for an offence, that was quashed or set aside after the exclusion was made.</w:t>
      </w:r>
    </w:p>
    <w:p w14:paraId="68980B45" w14:textId="0F3A2322" w:rsidR="00444009" w:rsidRPr="00E75D4F" w:rsidRDefault="00444009" w:rsidP="0004752B">
      <w:pPr>
        <w:pStyle w:val="Bodyafterbullets"/>
      </w:pPr>
      <w:r w:rsidRPr="00E75D4F">
        <w:t xml:space="preserve">If the </w:t>
      </w:r>
      <w:r w:rsidR="00387018">
        <w:t>p</w:t>
      </w:r>
      <w:r w:rsidRPr="00E75D4F">
        <w:t>anel decides to remove a person’s exclusion, the worker or carer is no longer excluded from providing out-of-home care services.</w:t>
      </w:r>
    </w:p>
    <w:p w14:paraId="2BF54F3A" w14:textId="317AF5ED" w:rsidR="00444009" w:rsidRDefault="00444009" w:rsidP="00444009">
      <w:pPr>
        <w:pStyle w:val="Body"/>
      </w:pPr>
      <w:r w:rsidRPr="00E75D4F">
        <w:t xml:space="preserve">A worker or carer may also apply to the Victorian Civil and Administrative Tribunal </w:t>
      </w:r>
      <w:r w:rsidR="005A5592">
        <w:t xml:space="preserve">to </w:t>
      </w:r>
      <w:r w:rsidRPr="00E75D4F">
        <w:t>review an exclusion or interim exclusion decision.</w:t>
      </w:r>
    </w:p>
    <w:p w14:paraId="7CED32E4" w14:textId="55395A11" w:rsidR="00444009" w:rsidRPr="005D6EE1" w:rsidRDefault="00444009" w:rsidP="00237DC3">
      <w:pPr>
        <w:pStyle w:val="Heading1"/>
        <w:rPr>
          <w:b/>
          <w:bCs w:val="0"/>
        </w:rPr>
      </w:pPr>
      <w:bookmarkStart w:id="24" w:name="_Toc166848143"/>
      <w:bookmarkStart w:id="25" w:name="_Toc166853085"/>
      <w:bookmarkStart w:id="26" w:name="_Toc166857941"/>
      <w:bookmarkStart w:id="27" w:name="_Toc169181630"/>
      <w:r w:rsidRPr="005D6EE1">
        <w:t xml:space="preserve">Offences </w:t>
      </w:r>
      <w:r w:rsidRPr="00237DC3">
        <w:t>and</w:t>
      </w:r>
      <w:r w:rsidRPr="005D6EE1">
        <w:t xml:space="preserve"> penalties</w:t>
      </w:r>
      <w:r>
        <w:t xml:space="preserve"> for workers and carers</w:t>
      </w:r>
      <w:r w:rsidRPr="005D6EE1">
        <w:t xml:space="preserve"> under the </w:t>
      </w:r>
      <w:bookmarkEnd w:id="24"/>
      <w:bookmarkEnd w:id="25"/>
      <w:bookmarkEnd w:id="26"/>
      <w:bookmarkEnd w:id="27"/>
      <w:r w:rsidR="00FC1413">
        <w:t>s</w:t>
      </w:r>
      <w:r w:rsidRPr="005D6EE1">
        <w:t>cheme</w:t>
      </w:r>
    </w:p>
    <w:p w14:paraId="32C65854" w14:textId="7906A3D0" w:rsidR="00444009" w:rsidRDefault="00444009" w:rsidP="0054185B">
      <w:pPr>
        <w:pStyle w:val="Body"/>
      </w:pPr>
      <w:r w:rsidRPr="00164F26">
        <w:t xml:space="preserve">There are offences and penalties under the </w:t>
      </w:r>
      <w:r w:rsidR="00FC1413">
        <w:t>s</w:t>
      </w:r>
      <w:r w:rsidRPr="00164F26">
        <w:t xml:space="preserve">cheme for </w:t>
      </w:r>
      <w:r>
        <w:t xml:space="preserve">workers and carers </w:t>
      </w:r>
      <w:r w:rsidRPr="00164F26">
        <w:t>not complying with</w:t>
      </w:r>
      <w:r>
        <w:t xml:space="preserve"> </w:t>
      </w:r>
      <w:r w:rsidRPr="00164F26">
        <w:t xml:space="preserve">certain obligations. </w:t>
      </w:r>
      <w:r w:rsidR="00736B15">
        <w:t>These</w:t>
      </w:r>
      <w:r w:rsidRPr="00164F26">
        <w:t xml:space="preserve"> are set out in Table </w:t>
      </w:r>
      <w:r>
        <w:t>4</w:t>
      </w:r>
      <w:r w:rsidRPr="00164F26">
        <w:t xml:space="preserve">. </w:t>
      </w:r>
    </w:p>
    <w:p w14:paraId="4BA4D1B7" w14:textId="62B321D0" w:rsidR="00B43B91" w:rsidRPr="00B60D48" w:rsidRDefault="00B43B91" w:rsidP="00B43B91">
      <w:pPr>
        <w:pStyle w:val="Tablecaption"/>
      </w:pPr>
      <w:r w:rsidRPr="00B60D48">
        <w:t>Table</w:t>
      </w:r>
      <w:r>
        <w:t xml:space="preserve"> 4</w:t>
      </w:r>
      <w:r w:rsidR="0054185B">
        <w:t>:</w:t>
      </w:r>
      <w:r w:rsidRPr="00B60D48">
        <w:t xml:space="preserve"> Offences and penalties under the Worker and Carer Exclusion Scheme</w:t>
      </w:r>
    </w:p>
    <w:tbl>
      <w:tblPr>
        <w:tblStyle w:val="TableGrid"/>
        <w:tblW w:w="0" w:type="auto"/>
        <w:tblLook w:val="0620" w:firstRow="1" w:lastRow="0" w:firstColumn="0" w:lastColumn="0" w:noHBand="1" w:noVBand="1"/>
      </w:tblPr>
      <w:tblGrid>
        <w:gridCol w:w="4868"/>
        <w:gridCol w:w="4868"/>
      </w:tblGrid>
      <w:tr w:rsidR="00B43B91" w:rsidRPr="009A606A" w14:paraId="2253B731" w14:textId="77777777" w:rsidTr="00E25A1F">
        <w:trPr>
          <w:tblHeader/>
        </w:trPr>
        <w:tc>
          <w:tcPr>
            <w:tcW w:w="4868" w:type="dxa"/>
            <w:shd w:val="clear" w:color="auto" w:fill="D5F9FF"/>
          </w:tcPr>
          <w:p w14:paraId="7C9FAE8F" w14:textId="3B24AE8B" w:rsidR="00B43B91" w:rsidRPr="00CA46D1" w:rsidRDefault="00B43B91" w:rsidP="0054185B">
            <w:pPr>
              <w:pStyle w:val="Tablecolhead"/>
            </w:pPr>
            <w:r w:rsidRPr="00CA46D1">
              <w:t>Offence</w:t>
            </w:r>
            <w:r w:rsidR="009528C4">
              <w:rPr>
                <w:rStyle w:val="FootnoteReference"/>
              </w:rPr>
              <w:footnoteReference w:id="2"/>
            </w:r>
            <w:r w:rsidR="00F13FB4">
              <w:t xml:space="preserve"> </w:t>
            </w:r>
          </w:p>
        </w:tc>
        <w:tc>
          <w:tcPr>
            <w:tcW w:w="4868" w:type="dxa"/>
            <w:shd w:val="clear" w:color="auto" w:fill="D5F9FF"/>
          </w:tcPr>
          <w:p w14:paraId="14F8A80D" w14:textId="0EC749F8" w:rsidR="00B43B91" w:rsidRPr="00CA46D1" w:rsidRDefault="00B43B91" w:rsidP="0054185B">
            <w:pPr>
              <w:pStyle w:val="Tablecolhead"/>
            </w:pPr>
            <w:r w:rsidRPr="00CA46D1">
              <w:t xml:space="preserve">Maximum </w:t>
            </w:r>
            <w:r w:rsidR="0054185B">
              <w:t>p</w:t>
            </w:r>
            <w:r w:rsidRPr="00CA46D1">
              <w:t>enalty</w:t>
            </w:r>
            <w:r w:rsidRPr="0054185B">
              <w:rPr>
                <w:rStyle w:val="FootnoteReference"/>
                <w:rFonts w:cs="Arial"/>
                <w:color w:val="auto"/>
                <w:szCs w:val="21"/>
              </w:rPr>
              <w:footnoteReference w:id="3"/>
            </w:r>
          </w:p>
        </w:tc>
      </w:tr>
      <w:tr w:rsidR="00B43B91" w14:paraId="65B612ED" w14:textId="77777777" w:rsidTr="00E25A1F">
        <w:tc>
          <w:tcPr>
            <w:tcW w:w="4868" w:type="dxa"/>
          </w:tcPr>
          <w:p w14:paraId="00A79CAF" w14:textId="77777777" w:rsidR="00B43B91" w:rsidRPr="00CA46D1" w:rsidRDefault="00B43B91" w:rsidP="0054185B">
            <w:pPr>
              <w:pStyle w:val="Tabletext"/>
            </w:pPr>
            <w:r w:rsidRPr="00CA46D1">
              <w:t>Apply for work as an out-of-home care worker or carer if under investigation or referred to a panel without disclosing that fact to the service provider</w:t>
            </w:r>
          </w:p>
        </w:tc>
        <w:tc>
          <w:tcPr>
            <w:tcW w:w="4868" w:type="dxa"/>
          </w:tcPr>
          <w:p w14:paraId="39329CCC" w14:textId="137CE2F5" w:rsidR="00B43B91" w:rsidRPr="00CA46D1" w:rsidRDefault="00B43B91" w:rsidP="0054185B">
            <w:pPr>
              <w:pStyle w:val="Tabletext"/>
            </w:pPr>
            <w:r w:rsidRPr="00CA46D1">
              <w:t xml:space="preserve">60 </w:t>
            </w:r>
            <w:r w:rsidR="00CE6704">
              <w:t>p</w:t>
            </w:r>
            <w:r w:rsidRPr="00CA46D1">
              <w:t>enalty units (</w:t>
            </w:r>
            <w:r w:rsidR="003229EE">
              <w:rPr>
                <w:rFonts w:cs="Arial"/>
              </w:rPr>
              <w:t>~</w:t>
            </w:r>
            <w:r w:rsidRPr="00CA46D1">
              <w:t xml:space="preserve"> $11,855) </w:t>
            </w:r>
          </w:p>
        </w:tc>
      </w:tr>
      <w:tr w:rsidR="00B43B91" w14:paraId="41D6D708" w14:textId="77777777" w:rsidTr="00E25A1F">
        <w:tc>
          <w:tcPr>
            <w:tcW w:w="4868" w:type="dxa"/>
          </w:tcPr>
          <w:p w14:paraId="15010B15" w14:textId="77777777" w:rsidR="00B43B91" w:rsidRPr="00CA46D1" w:rsidRDefault="00B43B91" w:rsidP="0054185B">
            <w:pPr>
              <w:pStyle w:val="Tabletext"/>
            </w:pPr>
            <w:r w:rsidRPr="00CA46D1">
              <w:t>Apply for work as an out-of-home care worker or carer if excluded</w:t>
            </w:r>
          </w:p>
        </w:tc>
        <w:tc>
          <w:tcPr>
            <w:tcW w:w="4868" w:type="dxa"/>
          </w:tcPr>
          <w:p w14:paraId="6412D734" w14:textId="72625593" w:rsidR="00B43B91" w:rsidRPr="00CA46D1" w:rsidRDefault="00B43B91" w:rsidP="0054185B">
            <w:pPr>
              <w:pStyle w:val="Tabletext"/>
            </w:pPr>
            <w:r w:rsidRPr="00CA46D1">
              <w:t>240 penalty units (</w:t>
            </w:r>
            <w:r w:rsidR="003229EE">
              <w:rPr>
                <w:rFonts w:cs="Arial"/>
              </w:rPr>
              <w:t>~</w:t>
            </w:r>
            <w:r w:rsidR="003229EE">
              <w:t xml:space="preserve"> </w:t>
            </w:r>
            <w:r w:rsidRPr="00CA46D1">
              <w:t>$47,421),</w:t>
            </w:r>
            <w:r w:rsidRPr="00CA46D1" w:rsidDel="003229EE">
              <w:t xml:space="preserve"> </w:t>
            </w:r>
            <w:r w:rsidRPr="00CA46D1">
              <w:t>imprisonment for 2 years</w:t>
            </w:r>
            <w:r w:rsidR="003229EE">
              <w:t>,</w:t>
            </w:r>
            <w:r w:rsidRPr="00CA46D1">
              <w:t xml:space="preserve"> or both</w:t>
            </w:r>
          </w:p>
        </w:tc>
      </w:tr>
      <w:tr w:rsidR="00B43B91" w14:paraId="31FF8150" w14:textId="77777777" w:rsidTr="00E25A1F">
        <w:tc>
          <w:tcPr>
            <w:tcW w:w="4868" w:type="dxa"/>
          </w:tcPr>
          <w:p w14:paraId="6A043262" w14:textId="4A7151EB" w:rsidR="00B43B91" w:rsidRPr="00CA46D1" w:rsidRDefault="00B43B91" w:rsidP="0054185B">
            <w:pPr>
              <w:pStyle w:val="Tabletext"/>
            </w:pPr>
            <w:r w:rsidRPr="00CA46D1">
              <w:t>Work as an out-of-home care worker or carer if excluded</w:t>
            </w:r>
          </w:p>
        </w:tc>
        <w:tc>
          <w:tcPr>
            <w:tcW w:w="4868" w:type="dxa"/>
          </w:tcPr>
          <w:p w14:paraId="3E0DC9B2" w14:textId="50840DCF" w:rsidR="00B43B91" w:rsidRPr="00CA46D1" w:rsidRDefault="00B43B91" w:rsidP="0054185B">
            <w:pPr>
              <w:pStyle w:val="Tabletext"/>
            </w:pPr>
            <w:r w:rsidRPr="00CA46D1">
              <w:t>240 penalty units (</w:t>
            </w:r>
            <w:r w:rsidR="003229EE">
              <w:rPr>
                <w:rFonts w:cs="Arial"/>
              </w:rPr>
              <w:t>~</w:t>
            </w:r>
            <w:r w:rsidR="003229EE">
              <w:t xml:space="preserve"> </w:t>
            </w:r>
            <w:r w:rsidRPr="00CA46D1">
              <w:t>$47,421),</w:t>
            </w:r>
            <w:r w:rsidRPr="00CA46D1" w:rsidDel="003229EE">
              <w:t xml:space="preserve"> </w:t>
            </w:r>
            <w:r w:rsidRPr="00CA46D1">
              <w:t>imprisonment for 2 years</w:t>
            </w:r>
            <w:r w:rsidR="003229EE">
              <w:t>,</w:t>
            </w:r>
            <w:r w:rsidRPr="00CA46D1">
              <w:t xml:space="preserve"> or both</w:t>
            </w:r>
          </w:p>
        </w:tc>
      </w:tr>
      <w:tr w:rsidR="00B43B91" w14:paraId="3BF0218B" w14:textId="77777777" w:rsidTr="00E25A1F">
        <w:tc>
          <w:tcPr>
            <w:tcW w:w="4868" w:type="dxa"/>
          </w:tcPr>
          <w:p w14:paraId="3210B720" w14:textId="23546F7F" w:rsidR="00B43B91" w:rsidRPr="00CA46D1" w:rsidRDefault="00B43B91" w:rsidP="0054185B">
            <w:pPr>
              <w:pStyle w:val="Tabletext"/>
            </w:pPr>
            <w:r w:rsidRPr="00CA46D1">
              <w:t xml:space="preserve">Fail to notify </w:t>
            </w:r>
            <w:r w:rsidR="000D48E3">
              <w:t xml:space="preserve">an </w:t>
            </w:r>
            <w:r w:rsidRPr="00CA46D1">
              <w:t xml:space="preserve">employer </w:t>
            </w:r>
            <w:r w:rsidR="000D48E3">
              <w:t>if</w:t>
            </w:r>
            <w:r w:rsidRPr="00CA46D1" w:rsidDel="000D48E3">
              <w:t xml:space="preserve"> </w:t>
            </w:r>
            <w:r w:rsidRPr="00CA46D1">
              <w:t xml:space="preserve">under investigation, been referred to a panel or </w:t>
            </w:r>
            <w:r w:rsidR="000D48E3">
              <w:t xml:space="preserve">have been </w:t>
            </w:r>
            <w:r w:rsidRPr="00CA46D1">
              <w:t>excluded</w:t>
            </w:r>
          </w:p>
        </w:tc>
        <w:tc>
          <w:tcPr>
            <w:tcW w:w="4868" w:type="dxa"/>
          </w:tcPr>
          <w:p w14:paraId="464E1107" w14:textId="12FB688F" w:rsidR="00B43B91" w:rsidRPr="00CA46D1" w:rsidRDefault="00B43B91" w:rsidP="0054185B">
            <w:pPr>
              <w:pStyle w:val="Tabletext"/>
            </w:pPr>
            <w:r w:rsidRPr="00CA46D1">
              <w:t>60</w:t>
            </w:r>
            <w:r w:rsidR="00CE6704">
              <w:t xml:space="preserve"> p</w:t>
            </w:r>
            <w:r w:rsidRPr="00CA46D1">
              <w:t>enalty units (</w:t>
            </w:r>
            <w:r w:rsidR="003229EE">
              <w:rPr>
                <w:rFonts w:cs="Arial"/>
              </w:rPr>
              <w:t>~</w:t>
            </w:r>
            <w:r w:rsidR="003229EE">
              <w:t xml:space="preserve"> </w:t>
            </w:r>
            <w:r w:rsidRPr="00CA46D1">
              <w:t>$11,855)</w:t>
            </w:r>
          </w:p>
        </w:tc>
      </w:tr>
      <w:tr w:rsidR="00B43B91" w14:paraId="121F62D7" w14:textId="77777777" w:rsidTr="00E25A1F">
        <w:tc>
          <w:tcPr>
            <w:tcW w:w="4868" w:type="dxa"/>
          </w:tcPr>
          <w:p w14:paraId="0643AFD6" w14:textId="446E734F" w:rsidR="00B43B91" w:rsidRPr="00CA46D1" w:rsidRDefault="00B43B91" w:rsidP="0054185B">
            <w:pPr>
              <w:pStyle w:val="Tabletext"/>
            </w:pPr>
            <w:r w:rsidRPr="00CA46D1">
              <w:t>Fail to disclose details to the Social Services Regulator –</w:t>
            </w:r>
            <w:r>
              <w:t xml:space="preserve"> </w:t>
            </w:r>
            <w:r w:rsidRPr="00CA46D1">
              <w:t xml:space="preserve">name and address and details of out-of-home care services </w:t>
            </w:r>
            <w:r w:rsidR="000D48E3">
              <w:t xml:space="preserve">where </w:t>
            </w:r>
            <w:r w:rsidRPr="00CA46D1">
              <w:t xml:space="preserve">the person works </w:t>
            </w:r>
          </w:p>
        </w:tc>
        <w:tc>
          <w:tcPr>
            <w:tcW w:w="4868" w:type="dxa"/>
          </w:tcPr>
          <w:p w14:paraId="6DBD4C27" w14:textId="2450785B" w:rsidR="00B43B91" w:rsidRPr="00CA46D1" w:rsidRDefault="00B43B91" w:rsidP="0054185B">
            <w:pPr>
              <w:pStyle w:val="Tabletext"/>
            </w:pPr>
            <w:r w:rsidRPr="00CA46D1">
              <w:t xml:space="preserve">60 </w:t>
            </w:r>
            <w:r w:rsidR="00CE6704">
              <w:t>p</w:t>
            </w:r>
            <w:r w:rsidRPr="00CA46D1">
              <w:t>enalty units (</w:t>
            </w:r>
            <w:r w:rsidR="003229EE">
              <w:rPr>
                <w:rFonts w:cs="Arial"/>
              </w:rPr>
              <w:t>~</w:t>
            </w:r>
            <w:r w:rsidR="003229EE">
              <w:t xml:space="preserve"> </w:t>
            </w:r>
            <w:r w:rsidRPr="00CA46D1">
              <w:t>$11,855)</w:t>
            </w:r>
          </w:p>
        </w:tc>
      </w:tr>
    </w:tbl>
    <w:p w14:paraId="7810E1C5" w14:textId="3E25FF9E" w:rsidR="00B43B91" w:rsidRPr="00080F73" w:rsidRDefault="00906325" w:rsidP="00B43B91">
      <w:pPr>
        <w:pStyle w:val="Heading1"/>
        <w:rPr>
          <w:b/>
          <w:bCs w:val="0"/>
        </w:rPr>
      </w:pPr>
      <w:bookmarkStart w:id="28" w:name="_Toc166857942"/>
      <w:bookmarkStart w:id="29" w:name="_Toc169181631"/>
      <w:r>
        <w:t>More</w:t>
      </w:r>
      <w:r w:rsidRPr="00080F73">
        <w:t xml:space="preserve"> </w:t>
      </w:r>
      <w:r w:rsidR="00B43B91" w:rsidRPr="00080F73">
        <w:t>information</w:t>
      </w:r>
      <w:bookmarkEnd w:id="28"/>
      <w:bookmarkEnd w:id="29"/>
    </w:p>
    <w:p w14:paraId="3AB243F8" w14:textId="2425DA4E" w:rsidR="00B43B91" w:rsidRPr="00E75D4F" w:rsidRDefault="003229EE" w:rsidP="0054185B">
      <w:pPr>
        <w:pStyle w:val="Body"/>
      </w:pPr>
      <w:r>
        <w:t>More</w:t>
      </w:r>
      <w:r w:rsidRPr="00E75D4F">
        <w:t xml:space="preserve"> </w:t>
      </w:r>
      <w:r w:rsidR="00B43B91" w:rsidRPr="00E75D4F">
        <w:t xml:space="preserve">information about the </w:t>
      </w:r>
      <w:r>
        <w:t>S</w:t>
      </w:r>
      <w:r w:rsidR="00B43B91" w:rsidRPr="00E75D4F">
        <w:t xml:space="preserve">ocial </w:t>
      </w:r>
      <w:r>
        <w:t>S</w:t>
      </w:r>
      <w:r w:rsidR="00B43B91" w:rsidRPr="00E75D4F">
        <w:t xml:space="preserve">ervices </w:t>
      </w:r>
      <w:r>
        <w:t>R</w:t>
      </w:r>
      <w:r w:rsidR="00B43B91" w:rsidRPr="00E75D4F">
        <w:t>egulator</w:t>
      </w:r>
      <w:r w:rsidR="00B43B91" w:rsidRPr="00E75D4F" w:rsidDel="003229EE">
        <w:t xml:space="preserve"> </w:t>
      </w:r>
      <w:r w:rsidR="00B43B91" w:rsidRPr="00E75D4F">
        <w:t xml:space="preserve">and the Worker and Carer Exclusion Scheme </w:t>
      </w:r>
      <w:r w:rsidR="000617C0">
        <w:t>is</w:t>
      </w:r>
      <w:r w:rsidR="00B43B91" w:rsidRPr="00E75D4F">
        <w:t xml:space="preserve"> on the </w:t>
      </w:r>
      <w:hyperlink r:id="rId16" w:history="1">
        <w:r w:rsidR="00B43B91" w:rsidRPr="00FC1413">
          <w:rPr>
            <w:rStyle w:val="Hyperlink"/>
          </w:rPr>
          <w:t>Social Services Regulator’s webpage</w:t>
        </w:r>
      </w:hyperlink>
      <w:r w:rsidR="00B43B91">
        <w:rPr>
          <w:rFonts w:eastAsiaTheme="minorEastAsia"/>
        </w:rPr>
        <w:t xml:space="preserve"> </w:t>
      </w:r>
      <w:r w:rsidR="00FC1413" w:rsidRPr="006213D1">
        <w:t>https://www.vic.gov.au/social-services-regulator</w:t>
      </w:r>
      <w:r w:rsidR="00FC1413">
        <w:t>.</w:t>
      </w:r>
      <w:r w:rsidR="00B43B91" w:rsidRPr="006213D1">
        <w:t xml:space="preserve"> </w:t>
      </w:r>
      <w:r w:rsidR="00FC1413" w:rsidRPr="006213D1">
        <w:t>This</w:t>
      </w:r>
      <w:r w:rsidR="00FC1413" w:rsidRPr="00E25A1F">
        <w:t xml:space="preserve"> </w:t>
      </w:r>
      <w:r w:rsidR="00B43B91" w:rsidRPr="00E75D4F">
        <w:t>includ</w:t>
      </w:r>
      <w:r w:rsidR="00FC1413">
        <w:t>es</w:t>
      </w:r>
      <w:r w:rsidR="00B43B91" w:rsidRPr="00E75D4F" w:rsidDel="003229EE">
        <w:t xml:space="preserve"> </w:t>
      </w:r>
      <w:r w:rsidR="00B43B91">
        <w:t xml:space="preserve">more detailed </w:t>
      </w:r>
      <w:r w:rsidR="00B43B91" w:rsidRPr="00E75D4F">
        <w:t>information about penalties and offences under the Worker and Carer Exclusion Scheme.</w:t>
      </w:r>
    </w:p>
    <w:p w14:paraId="63E64F3E" w14:textId="409FCA89" w:rsidR="00B43B91" w:rsidRDefault="00B43B91" w:rsidP="0054185B">
      <w:pPr>
        <w:pStyle w:val="Body"/>
        <w:rPr>
          <w:rFonts w:cs="Arial"/>
        </w:rPr>
      </w:pPr>
      <w:r w:rsidRPr="00E75D4F">
        <w:t>You can also email</w:t>
      </w:r>
      <w:r w:rsidRPr="0AD49184">
        <w:rPr>
          <w:rFonts w:eastAsiaTheme="minorEastAsia"/>
        </w:rPr>
        <w:t xml:space="preserve"> </w:t>
      </w:r>
      <w:hyperlink r:id="rId17">
        <w:r w:rsidRPr="0AD49184">
          <w:rPr>
            <w:rStyle w:val="Hyperlink"/>
            <w:rFonts w:eastAsiaTheme="minorEastAsia"/>
          </w:rPr>
          <w:t>enquiries@ssr.vic.gov.au</w:t>
        </w:r>
      </w:hyperlink>
      <w:r w:rsidR="00906325" w:rsidRPr="00E75D4F">
        <w:t>.</w:t>
      </w:r>
    </w:p>
    <w:p w14:paraId="0937638E" w14:textId="77777777" w:rsidR="00444009" w:rsidRPr="000744F2" w:rsidRDefault="00444009" w:rsidP="0054185B">
      <w:pPr>
        <w:pStyle w:val="Body"/>
      </w:pPr>
    </w:p>
    <w:tbl>
      <w:tblPr>
        <w:tblStyle w:val="TableGrid2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9736"/>
      </w:tblGrid>
      <w:tr w:rsidR="00B43B91" w14:paraId="5A07E1D4" w14:textId="77777777" w:rsidTr="008D171D">
        <w:tc>
          <w:tcPr>
            <w:tcW w:w="9736" w:type="dxa"/>
          </w:tcPr>
          <w:p w14:paraId="573A9812" w14:textId="66617010" w:rsidR="00C5051E" w:rsidRPr="00C5051E" w:rsidRDefault="00C5051E" w:rsidP="00C5051E">
            <w:pPr>
              <w:pStyle w:val="Accessibilitypara"/>
              <w:rPr>
                <w:szCs w:val="24"/>
              </w:rPr>
            </w:pPr>
            <w:r w:rsidRPr="00B74AB1">
              <w:rPr>
                <w:szCs w:val="24"/>
              </w:rPr>
              <w:t xml:space="preserve">To receive this document in another format, phone </w:t>
            </w:r>
            <w:r>
              <w:rPr>
                <w:szCs w:val="24"/>
              </w:rPr>
              <w:t>1300 310 778</w:t>
            </w:r>
            <w:r w:rsidRPr="00B74AB1">
              <w:rPr>
                <w:szCs w:val="24"/>
              </w:rPr>
              <w:t xml:space="preserve"> using the National Relay Service 13 36 77 if required, or </w:t>
            </w:r>
            <w:hyperlink r:id="rId18" w:history="1">
              <w:r w:rsidRPr="004840BC">
                <w:rPr>
                  <w:rStyle w:val="Hyperlink"/>
                  <w:szCs w:val="24"/>
                </w:rPr>
                <w:t>email Child Safeguarding Regulations</w:t>
              </w:r>
            </w:hyperlink>
            <w:r>
              <w:rPr>
                <w:szCs w:val="24"/>
              </w:rPr>
              <w:t xml:space="preserve"> </w:t>
            </w:r>
            <w:r w:rsidRPr="00B74AB1">
              <w:rPr>
                <w:szCs w:val="24"/>
              </w:rPr>
              <w:t>&lt;</w:t>
            </w:r>
            <w:r>
              <w:rPr>
                <w:szCs w:val="24"/>
              </w:rPr>
              <w:t>WCESdatabase@ssr.vic.gov.au</w:t>
            </w:r>
            <w:r w:rsidRPr="00B74AB1">
              <w:rPr>
                <w:szCs w:val="24"/>
              </w:rPr>
              <w:t>&gt;</w:t>
            </w:r>
          </w:p>
          <w:p w14:paraId="2B798F53" w14:textId="742554FE" w:rsidR="00B43B91" w:rsidRPr="0055119B" w:rsidRDefault="00B43B91" w:rsidP="008D171D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17C3E43" w14:textId="563EC9FB" w:rsidR="00B43B91" w:rsidRPr="0055119B" w:rsidRDefault="00B43B91" w:rsidP="008D171D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Families, Fairness and Housing</w:t>
            </w:r>
            <w:r w:rsidRPr="0055119B">
              <w:t xml:space="preserve">, </w:t>
            </w:r>
            <w:r w:rsidR="00906325">
              <w:t>Ju</w:t>
            </w:r>
            <w:r w:rsidR="00EC4B47">
              <w:t>ly</w:t>
            </w:r>
            <w:r w:rsidR="00906325">
              <w:t xml:space="preserve"> 2024.</w:t>
            </w:r>
          </w:p>
          <w:p w14:paraId="02AF0FE2" w14:textId="12AC982F" w:rsidR="00B43B91" w:rsidRPr="0055119B" w:rsidRDefault="00B43B91" w:rsidP="008D171D">
            <w:pPr>
              <w:pStyle w:val="Imprint"/>
            </w:pPr>
            <w:r w:rsidRPr="0055119B">
              <w:t>ISBN</w:t>
            </w:r>
            <w:r w:rsidR="00C5051E">
              <w:t xml:space="preserve"> </w:t>
            </w:r>
            <w:r w:rsidRPr="0055119B">
              <w:t xml:space="preserve"> </w:t>
            </w:r>
            <w:r w:rsidR="00C5051E">
              <w:rPr>
                <w:color w:val="000000"/>
              </w:rPr>
              <w:t xml:space="preserve">978-1-76130-611-2 </w:t>
            </w:r>
            <w:r w:rsidR="00C5051E">
              <w:rPr>
                <w:b/>
                <w:bCs/>
                <w:color w:val="000000"/>
                <w:sz w:val="22"/>
                <w:bdr w:val="none" w:sz="0" w:space="0" w:color="auto" w:frame="1"/>
                <w:shd w:val="clear" w:color="auto" w:fill="FFFFFF"/>
              </w:rPr>
              <w:t>(pdf/online/MS word)</w:t>
            </w:r>
          </w:p>
          <w:p w14:paraId="6EEB7582" w14:textId="30A53B22" w:rsidR="00B43B91" w:rsidRDefault="00B43B91" w:rsidP="008D171D">
            <w:pPr>
              <w:pStyle w:val="Imprint"/>
            </w:pPr>
            <w:r w:rsidRPr="0055119B">
              <w:t xml:space="preserve">Available at </w:t>
            </w:r>
            <w:hyperlink r:id="rId19" w:history="1">
              <w:r w:rsidR="00C5051E" w:rsidRPr="004D52F6">
                <w:rPr>
                  <w:rStyle w:val="Hyperlink"/>
                </w:rPr>
                <w:t>The Worker and Carer Exclusion Scheme</w:t>
              </w:r>
            </w:hyperlink>
            <w:r w:rsidR="00C5051E">
              <w:t xml:space="preserve"> &lt;</w:t>
            </w:r>
            <w:r w:rsidR="00C5051E" w:rsidRPr="004D52F6">
              <w:t>https://www.vic.gov.au/worker-and-carer-exclusion-scheme</w:t>
            </w:r>
            <w:r w:rsidR="00C5051E">
              <w:t>&gt;</w:t>
            </w:r>
          </w:p>
        </w:tc>
      </w:tr>
      <w:bookmarkEnd w:id="2"/>
    </w:tbl>
    <w:p w14:paraId="312DEA78" w14:textId="77777777" w:rsidR="00162CA9" w:rsidRDefault="00162CA9" w:rsidP="00162CA9">
      <w:pPr>
        <w:pStyle w:val="Body"/>
      </w:pPr>
    </w:p>
    <w:sectPr w:rsidR="00162CA9" w:rsidSect="007173DE">
      <w:type w:val="continuous"/>
      <w:pgSz w:w="11906" w:h="16838" w:code="9"/>
      <w:pgMar w:top="1418" w:right="851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9AD7A3" w14:textId="77777777" w:rsidR="00847C24" w:rsidRDefault="00847C24">
      <w:r>
        <w:separator/>
      </w:r>
    </w:p>
    <w:p w14:paraId="434F3014" w14:textId="77777777" w:rsidR="00847C24" w:rsidRDefault="00847C24"/>
  </w:endnote>
  <w:endnote w:type="continuationSeparator" w:id="0">
    <w:p w14:paraId="6788FACB" w14:textId="77777777" w:rsidR="00847C24" w:rsidRDefault="00847C24">
      <w:r>
        <w:continuationSeparator/>
      </w:r>
    </w:p>
    <w:p w14:paraId="0D0A1EA2" w14:textId="77777777" w:rsidR="00847C24" w:rsidRDefault="00847C24"/>
  </w:endnote>
  <w:endnote w:type="continuationNotice" w:id="1">
    <w:p w14:paraId="0AEFB160" w14:textId="77777777" w:rsidR="00847C24" w:rsidRDefault="00847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29F6" w14:textId="044C41A7" w:rsidR="00E261B3" w:rsidRPr="00F65AA9" w:rsidRDefault="00967335" w:rsidP="00EF2C72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3" behindDoc="1" locked="1" layoutInCell="1" allowOverlap="1" wp14:anchorId="7C7F58B7" wp14:editId="50392FBB">
          <wp:simplePos x="0" y="0"/>
          <wp:positionH relativeFrom="page">
            <wp:posOffset>0</wp:posOffset>
          </wp:positionH>
          <wp:positionV relativeFrom="page">
            <wp:posOffset>9899015</wp:posOffset>
          </wp:positionV>
          <wp:extent cx="7559675" cy="7874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78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F220AE8" wp14:editId="5BC83AD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E3ACDE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220AE8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E3ACDE0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67A31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6861015" wp14:editId="5023B46B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CB610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861015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o:allowincell="f" filled="f" stroked="f" strokeweight=".5pt">
              <v:textbox inset=",0,,0">
                <w:txbxContent>
                  <w:p w14:paraId="14CB610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4A8BE" w14:textId="5BA638FF" w:rsidR="00593A99" w:rsidRPr="00F65AA9" w:rsidRDefault="00593A99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05089CE" wp14:editId="12E569FA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19E81D" w14:textId="77777777" w:rsidR="00593A99" w:rsidRPr="00B21F90" w:rsidRDefault="00593A99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5089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4A19E81D" w14:textId="77777777" w:rsidR="00593A99" w:rsidRPr="00B21F90" w:rsidRDefault="00593A99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4027A" w14:textId="77777777" w:rsidR="00847C24" w:rsidRDefault="00847C24" w:rsidP="00207717">
      <w:pPr>
        <w:spacing w:before="120"/>
      </w:pPr>
      <w:r>
        <w:separator/>
      </w:r>
    </w:p>
  </w:footnote>
  <w:footnote w:type="continuationSeparator" w:id="0">
    <w:p w14:paraId="10526316" w14:textId="77777777" w:rsidR="00847C24" w:rsidRDefault="00847C24">
      <w:r>
        <w:continuationSeparator/>
      </w:r>
    </w:p>
    <w:p w14:paraId="43B00681" w14:textId="77777777" w:rsidR="00847C24" w:rsidRDefault="00847C24"/>
  </w:footnote>
  <w:footnote w:type="continuationNotice" w:id="1">
    <w:p w14:paraId="4E582DB2" w14:textId="77777777" w:rsidR="00847C24" w:rsidRDefault="00847C24">
      <w:pPr>
        <w:spacing w:after="0" w:line="240" w:lineRule="auto"/>
      </w:pPr>
    </w:p>
  </w:footnote>
  <w:footnote w:id="2">
    <w:p w14:paraId="0948E2B1" w14:textId="1CB86934" w:rsidR="009528C4" w:rsidRDefault="009528C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30D15">
        <w:t xml:space="preserve">Note that offences relate to </w:t>
      </w:r>
      <w:r w:rsidR="003E439F">
        <w:t xml:space="preserve">work </w:t>
      </w:r>
      <w:r w:rsidR="006955AA">
        <w:t>as an out-of-home care worker or carer that is covered by the scheme, for example, foster carer, worker or carer in residential care or secure welfare.</w:t>
      </w:r>
    </w:p>
  </w:footnote>
  <w:footnote w:id="3">
    <w:p w14:paraId="591F9085" w14:textId="45D34D53" w:rsidR="00B43B91" w:rsidRPr="00F91250" w:rsidRDefault="00B43B91" w:rsidP="00B43B91">
      <w:pPr>
        <w:pStyle w:val="FootnoteText"/>
        <w:rPr>
          <w:rFonts w:cstheme="minorHAnsi"/>
        </w:rPr>
      </w:pPr>
      <w:r w:rsidRPr="00F91250">
        <w:rPr>
          <w:rStyle w:val="FootnoteReference"/>
          <w:rFonts w:cstheme="minorHAnsi"/>
        </w:rPr>
        <w:footnoteRef/>
      </w:r>
      <w:r w:rsidRPr="00F91250">
        <w:rPr>
          <w:rFonts w:cstheme="minorHAnsi"/>
        </w:rPr>
        <w:t xml:space="preserve"> </w:t>
      </w:r>
      <w:r>
        <w:rPr>
          <w:rFonts w:cstheme="minorHAnsi"/>
          <w:color w:val="000000"/>
          <w:shd w:val="clear" w:color="auto" w:fill="FFFFFF"/>
        </w:rPr>
        <w:t>The approximate penalty value in the table has been calculated on the 2024</w:t>
      </w:r>
      <w:r w:rsidR="00906325">
        <w:rPr>
          <w:rFonts w:cstheme="minorHAnsi"/>
          <w:color w:val="000000"/>
          <w:shd w:val="clear" w:color="auto" w:fill="FFFFFF"/>
        </w:rPr>
        <w:t>–</w:t>
      </w:r>
      <w:r>
        <w:rPr>
          <w:rFonts w:cstheme="minorHAnsi"/>
          <w:color w:val="000000"/>
          <w:shd w:val="clear" w:color="auto" w:fill="FFFFFF"/>
        </w:rPr>
        <w:t xml:space="preserve">25 value of a penalty unit, which is </w:t>
      </w:r>
      <w:r w:rsidRPr="00F91250">
        <w:rPr>
          <w:rFonts w:cstheme="minorHAnsi"/>
          <w:color w:val="000000"/>
          <w:shd w:val="clear" w:color="auto" w:fill="FFFFFF"/>
        </w:rPr>
        <w:t>$</w:t>
      </w:r>
      <w:r>
        <w:rPr>
          <w:rFonts w:cstheme="minorHAnsi"/>
          <w:color w:val="000000"/>
          <w:shd w:val="clear" w:color="auto" w:fill="FFFFFF"/>
        </w:rPr>
        <w:t>197.59.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D96D1" w14:textId="7ACCEA4F" w:rsidR="00E261B3" w:rsidRPr="0051568D" w:rsidRDefault="00237DC3" w:rsidP="00237DC3">
    <w:pPr>
      <w:pStyle w:val="Header"/>
    </w:pPr>
    <w:r>
      <w:t>Worker and Carer Exclusion Scheme: information for out-of-home care workers and carers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74AAB"/>
    <w:multiLevelType w:val="hybridMultilevel"/>
    <w:tmpl w:val="990CED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E1194"/>
    <w:multiLevelType w:val="hybridMultilevel"/>
    <w:tmpl w:val="C49E9BE2"/>
    <w:lvl w:ilvl="0" w:tplc="D6B6C44A">
      <w:numFmt w:val="bullet"/>
      <w:lvlText w:val="–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FFFFFFFF">
      <w:numFmt w:val="bullet"/>
      <w:lvlText w:val="–"/>
      <w:lvlJc w:val="left"/>
      <w:pPr>
        <w:ind w:left="1364" w:hanging="360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0967646"/>
    <w:multiLevelType w:val="hybridMultilevel"/>
    <w:tmpl w:val="47805BC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327134"/>
    <w:multiLevelType w:val="hybridMultilevel"/>
    <w:tmpl w:val="D9DA33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B95A7F"/>
    <w:multiLevelType w:val="hybridMultilevel"/>
    <w:tmpl w:val="F6B64D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ED453F"/>
    <w:multiLevelType w:val="hybridMultilevel"/>
    <w:tmpl w:val="973E966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6772CF"/>
    <w:multiLevelType w:val="hybridMultilevel"/>
    <w:tmpl w:val="608EC1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A0554E5"/>
    <w:multiLevelType w:val="hybridMultilevel"/>
    <w:tmpl w:val="1F020A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20723C"/>
    <w:multiLevelType w:val="hybridMultilevel"/>
    <w:tmpl w:val="7E2CC9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43A5AA1"/>
    <w:multiLevelType w:val="multilevel"/>
    <w:tmpl w:val="94EEF5CE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A662902"/>
    <w:multiLevelType w:val="hybridMultilevel"/>
    <w:tmpl w:val="BFC8D5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256B96"/>
    <w:multiLevelType w:val="hybridMultilevel"/>
    <w:tmpl w:val="489ACB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C3D50"/>
    <w:multiLevelType w:val="hybridMultilevel"/>
    <w:tmpl w:val="BADAB0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6499732">
    <w:abstractNumId w:val="8"/>
  </w:num>
  <w:num w:numId="2" w16cid:durableId="620889137">
    <w:abstractNumId w:val="13"/>
  </w:num>
  <w:num w:numId="3" w16cid:durableId="1586377817">
    <w:abstractNumId w:val="12"/>
  </w:num>
  <w:num w:numId="4" w16cid:durableId="496849498">
    <w:abstractNumId w:val="14"/>
  </w:num>
  <w:num w:numId="5" w16cid:durableId="767576029">
    <w:abstractNumId w:val="9"/>
  </w:num>
  <w:num w:numId="6" w16cid:durableId="1279681164">
    <w:abstractNumId w:val="2"/>
  </w:num>
  <w:num w:numId="7" w16cid:durableId="1113018706">
    <w:abstractNumId w:val="18"/>
  </w:num>
  <w:num w:numId="8" w16cid:durableId="339550172">
    <w:abstractNumId w:val="16"/>
  </w:num>
  <w:num w:numId="9" w16cid:durableId="629867436">
    <w:abstractNumId w:val="0"/>
  </w:num>
  <w:num w:numId="10" w16cid:durableId="1818837638">
    <w:abstractNumId w:val="10"/>
  </w:num>
  <w:num w:numId="11" w16cid:durableId="1211501972">
    <w:abstractNumId w:val="4"/>
  </w:num>
  <w:num w:numId="12" w16cid:durableId="262230640">
    <w:abstractNumId w:val="1"/>
  </w:num>
  <w:num w:numId="13" w16cid:durableId="1095663105">
    <w:abstractNumId w:val="11"/>
  </w:num>
  <w:num w:numId="14" w16cid:durableId="1024748819">
    <w:abstractNumId w:val="15"/>
  </w:num>
  <w:num w:numId="15" w16cid:durableId="70782406">
    <w:abstractNumId w:val="5"/>
  </w:num>
  <w:num w:numId="16" w16cid:durableId="588850553">
    <w:abstractNumId w:val="6"/>
  </w:num>
  <w:num w:numId="17" w16cid:durableId="1409576511">
    <w:abstractNumId w:val="7"/>
  </w:num>
  <w:num w:numId="18" w16cid:durableId="1564869628">
    <w:abstractNumId w:val="17"/>
  </w:num>
  <w:num w:numId="19" w16cid:durableId="1836018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719"/>
    <w:rsid w:val="00002D68"/>
    <w:rsid w:val="00003403"/>
    <w:rsid w:val="00004475"/>
    <w:rsid w:val="00004F2C"/>
    <w:rsid w:val="00005347"/>
    <w:rsid w:val="000072B6"/>
    <w:rsid w:val="0001021B"/>
    <w:rsid w:val="00011D89"/>
    <w:rsid w:val="000154FD"/>
    <w:rsid w:val="00021267"/>
    <w:rsid w:val="00022271"/>
    <w:rsid w:val="000235E8"/>
    <w:rsid w:val="00024D89"/>
    <w:rsid w:val="000250B6"/>
    <w:rsid w:val="00026AC6"/>
    <w:rsid w:val="000301B7"/>
    <w:rsid w:val="00033D81"/>
    <w:rsid w:val="00037366"/>
    <w:rsid w:val="00041085"/>
    <w:rsid w:val="00041BF0"/>
    <w:rsid w:val="00042C8A"/>
    <w:rsid w:val="0004536B"/>
    <w:rsid w:val="00046160"/>
    <w:rsid w:val="00046B68"/>
    <w:rsid w:val="0004752B"/>
    <w:rsid w:val="000527DD"/>
    <w:rsid w:val="000578B2"/>
    <w:rsid w:val="00060959"/>
    <w:rsid w:val="00060C8F"/>
    <w:rsid w:val="000617C0"/>
    <w:rsid w:val="0006298A"/>
    <w:rsid w:val="000643BD"/>
    <w:rsid w:val="000663CD"/>
    <w:rsid w:val="000677D6"/>
    <w:rsid w:val="000733FE"/>
    <w:rsid w:val="00074219"/>
    <w:rsid w:val="000744F2"/>
    <w:rsid w:val="00074ED5"/>
    <w:rsid w:val="00075A7F"/>
    <w:rsid w:val="0008508E"/>
    <w:rsid w:val="00086557"/>
    <w:rsid w:val="00087951"/>
    <w:rsid w:val="0009050A"/>
    <w:rsid w:val="00091075"/>
    <w:rsid w:val="0009113B"/>
    <w:rsid w:val="00093402"/>
    <w:rsid w:val="00094DA3"/>
    <w:rsid w:val="00096CD1"/>
    <w:rsid w:val="000A0095"/>
    <w:rsid w:val="000A012C"/>
    <w:rsid w:val="000A0EB9"/>
    <w:rsid w:val="000A186C"/>
    <w:rsid w:val="000A1EA4"/>
    <w:rsid w:val="000A1EDB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1D62"/>
    <w:rsid w:val="000D48E3"/>
    <w:rsid w:val="000E0970"/>
    <w:rsid w:val="000E3CC7"/>
    <w:rsid w:val="000E6BD4"/>
    <w:rsid w:val="000E6D6D"/>
    <w:rsid w:val="000F1F1E"/>
    <w:rsid w:val="000F2259"/>
    <w:rsid w:val="000F2DDA"/>
    <w:rsid w:val="000F2EA0"/>
    <w:rsid w:val="000F34E7"/>
    <w:rsid w:val="000F3B3E"/>
    <w:rsid w:val="000F5213"/>
    <w:rsid w:val="00101001"/>
    <w:rsid w:val="00103276"/>
    <w:rsid w:val="0010392D"/>
    <w:rsid w:val="0010447F"/>
    <w:rsid w:val="00104FE3"/>
    <w:rsid w:val="00105291"/>
    <w:rsid w:val="0010714F"/>
    <w:rsid w:val="00107CA0"/>
    <w:rsid w:val="001120C5"/>
    <w:rsid w:val="00117A2B"/>
    <w:rsid w:val="00117E01"/>
    <w:rsid w:val="00120BD3"/>
    <w:rsid w:val="001216CF"/>
    <w:rsid w:val="00122FEA"/>
    <w:rsid w:val="001232BD"/>
    <w:rsid w:val="00124ED5"/>
    <w:rsid w:val="001260C7"/>
    <w:rsid w:val="001276FA"/>
    <w:rsid w:val="00141B99"/>
    <w:rsid w:val="001447B3"/>
    <w:rsid w:val="00144BEB"/>
    <w:rsid w:val="00150E41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6DC3"/>
    <w:rsid w:val="00196EB8"/>
    <w:rsid w:val="00196EFB"/>
    <w:rsid w:val="001979FF"/>
    <w:rsid w:val="00197B17"/>
    <w:rsid w:val="001A1950"/>
    <w:rsid w:val="001A1C54"/>
    <w:rsid w:val="001A202A"/>
    <w:rsid w:val="001A3ACE"/>
    <w:rsid w:val="001A3FB3"/>
    <w:rsid w:val="001A6550"/>
    <w:rsid w:val="001B058F"/>
    <w:rsid w:val="001B07BA"/>
    <w:rsid w:val="001B6B96"/>
    <w:rsid w:val="001B7228"/>
    <w:rsid w:val="001B738B"/>
    <w:rsid w:val="001C05E7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5A10"/>
    <w:rsid w:val="001E68A5"/>
    <w:rsid w:val="001E6BB0"/>
    <w:rsid w:val="001E7282"/>
    <w:rsid w:val="001F3826"/>
    <w:rsid w:val="001F6E46"/>
    <w:rsid w:val="001F7C91"/>
    <w:rsid w:val="0020080D"/>
    <w:rsid w:val="002033B7"/>
    <w:rsid w:val="002052A7"/>
    <w:rsid w:val="00206463"/>
    <w:rsid w:val="00206F2F"/>
    <w:rsid w:val="00207717"/>
    <w:rsid w:val="0021053D"/>
    <w:rsid w:val="00210A92"/>
    <w:rsid w:val="00215552"/>
    <w:rsid w:val="00216C03"/>
    <w:rsid w:val="00220C04"/>
    <w:rsid w:val="002221C5"/>
    <w:rsid w:val="0022278D"/>
    <w:rsid w:val="0022701F"/>
    <w:rsid w:val="00227C68"/>
    <w:rsid w:val="00231E0A"/>
    <w:rsid w:val="00233311"/>
    <w:rsid w:val="002333F5"/>
    <w:rsid w:val="00233724"/>
    <w:rsid w:val="002365B4"/>
    <w:rsid w:val="0023724F"/>
    <w:rsid w:val="00237DC3"/>
    <w:rsid w:val="00242378"/>
    <w:rsid w:val="002424BD"/>
    <w:rsid w:val="002432E1"/>
    <w:rsid w:val="00246207"/>
    <w:rsid w:val="00246C5E"/>
    <w:rsid w:val="00247DE6"/>
    <w:rsid w:val="002500B7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97AE3"/>
    <w:rsid w:val="002A0A9C"/>
    <w:rsid w:val="002A483C"/>
    <w:rsid w:val="002A7AA9"/>
    <w:rsid w:val="002B0C7C"/>
    <w:rsid w:val="002B1112"/>
    <w:rsid w:val="002B1729"/>
    <w:rsid w:val="002B36C7"/>
    <w:rsid w:val="002B4DD4"/>
    <w:rsid w:val="002B5277"/>
    <w:rsid w:val="002B5375"/>
    <w:rsid w:val="002B77C1"/>
    <w:rsid w:val="002C0ED7"/>
    <w:rsid w:val="002C2728"/>
    <w:rsid w:val="002C5559"/>
    <w:rsid w:val="002D1E0D"/>
    <w:rsid w:val="002D5006"/>
    <w:rsid w:val="002E01D0"/>
    <w:rsid w:val="002E161D"/>
    <w:rsid w:val="002E3100"/>
    <w:rsid w:val="002E6C95"/>
    <w:rsid w:val="002E7C36"/>
    <w:rsid w:val="002F1209"/>
    <w:rsid w:val="002F3ADF"/>
    <w:rsid w:val="002F3D32"/>
    <w:rsid w:val="002F5F31"/>
    <w:rsid w:val="002F5F46"/>
    <w:rsid w:val="002F7EF7"/>
    <w:rsid w:val="00302216"/>
    <w:rsid w:val="00303E53"/>
    <w:rsid w:val="00305CC1"/>
    <w:rsid w:val="00306E5F"/>
    <w:rsid w:val="00307E14"/>
    <w:rsid w:val="00310771"/>
    <w:rsid w:val="00313166"/>
    <w:rsid w:val="00314054"/>
    <w:rsid w:val="0031550A"/>
    <w:rsid w:val="00316F27"/>
    <w:rsid w:val="003214F1"/>
    <w:rsid w:val="003229EE"/>
    <w:rsid w:val="00322E4B"/>
    <w:rsid w:val="003252EE"/>
    <w:rsid w:val="00327870"/>
    <w:rsid w:val="0033259D"/>
    <w:rsid w:val="003333D2"/>
    <w:rsid w:val="003336D1"/>
    <w:rsid w:val="00337339"/>
    <w:rsid w:val="003406C6"/>
    <w:rsid w:val="003418CC"/>
    <w:rsid w:val="003459BD"/>
    <w:rsid w:val="00350D38"/>
    <w:rsid w:val="00351405"/>
    <w:rsid w:val="003518D4"/>
    <w:rsid w:val="00351B36"/>
    <w:rsid w:val="00357B4E"/>
    <w:rsid w:val="00357F88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87018"/>
    <w:rsid w:val="003956CC"/>
    <w:rsid w:val="00395C9A"/>
    <w:rsid w:val="003A04E1"/>
    <w:rsid w:val="003A0853"/>
    <w:rsid w:val="003A3C8A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39D7"/>
    <w:rsid w:val="003E4086"/>
    <w:rsid w:val="003E439F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067F2"/>
    <w:rsid w:val="004148F9"/>
    <w:rsid w:val="00417099"/>
    <w:rsid w:val="0042084E"/>
    <w:rsid w:val="00421EEF"/>
    <w:rsid w:val="00424CBE"/>
    <w:rsid w:val="00424D65"/>
    <w:rsid w:val="00430393"/>
    <w:rsid w:val="00431806"/>
    <w:rsid w:val="004350F9"/>
    <w:rsid w:val="00437AC5"/>
    <w:rsid w:val="00442C6C"/>
    <w:rsid w:val="00443CBE"/>
    <w:rsid w:val="00443E8A"/>
    <w:rsid w:val="00444009"/>
    <w:rsid w:val="004441BC"/>
    <w:rsid w:val="004468B4"/>
    <w:rsid w:val="0045230A"/>
    <w:rsid w:val="00454AD0"/>
    <w:rsid w:val="00457337"/>
    <w:rsid w:val="00462E3D"/>
    <w:rsid w:val="0046440A"/>
    <w:rsid w:val="00465E63"/>
    <w:rsid w:val="00466E79"/>
    <w:rsid w:val="00470D7D"/>
    <w:rsid w:val="0047372D"/>
    <w:rsid w:val="00473BA3"/>
    <w:rsid w:val="004743DD"/>
    <w:rsid w:val="00474CEA"/>
    <w:rsid w:val="004811B0"/>
    <w:rsid w:val="00482D40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1DD1"/>
    <w:rsid w:val="004A2E0C"/>
    <w:rsid w:val="004A3E81"/>
    <w:rsid w:val="004A4195"/>
    <w:rsid w:val="004A5C62"/>
    <w:rsid w:val="004A5CE5"/>
    <w:rsid w:val="004A707D"/>
    <w:rsid w:val="004A7B23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E6169"/>
    <w:rsid w:val="004F00DD"/>
    <w:rsid w:val="004F1D23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38A0"/>
    <w:rsid w:val="00514667"/>
    <w:rsid w:val="0051568D"/>
    <w:rsid w:val="00526AC7"/>
    <w:rsid w:val="00526C15"/>
    <w:rsid w:val="00536499"/>
    <w:rsid w:val="0054185B"/>
    <w:rsid w:val="00542A03"/>
    <w:rsid w:val="00543903"/>
    <w:rsid w:val="00543F11"/>
    <w:rsid w:val="00546305"/>
    <w:rsid w:val="00547A95"/>
    <w:rsid w:val="0055119B"/>
    <w:rsid w:val="00551C14"/>
    <w:rsid w:val="00561202"/>
    <w:rsid w:val="00561429"/>
    <w:rsid w:val="00572031"/>
    <w:rsid w:val="00572282"/>
    <w:rsid w:val="00573CE3"/>
    <w:rsid w:val="00576E84"/>
    <w:rsid w:val="00580394"/>
    <w:rsid w:val="005809CD"/>
    <w:rsid w:val="00582B8C"/>
    <w:rsid w:val="0058757E"/>
    <w:rsid w:val="00593A99"/>
    <w:rsid w:val="00596A4B"/>
    <w:rsid w:val="00597507"/>
    <w:rsid w:val="005A2AF8"/>
    <w:rsid w:val="005A479D"/>
    <w:rsid w:val="005A5592"/>
    <w:rsid w:val="005B1C6D"/>
    <w:rsid w:val="005B21B6"/>
    <w:rsid w:val="005B3A08"/>
    <w:rsid w:val="005B7A63"/>
    <w:rsid w:val="005C0955"/>
    <w:rsid w:val="005C09FC"/>
    <w:rsid w:val="005C49DA"/>
    <w:rsid w:val="005C50F3"/>
    <w:rsid w:val="005C54B5"/>
    <w:rsid w:val="005C5D80"/>
    <w:rsid w:val="005C5D91"/>
    <w:rsid w:val="005C716E"/>
    <w:rsid w:val="005D07B8"/>
    <w:rsid w:val="005D1125"/>
    <w:rsid w:val="005D6597"/>
    <w:rsid w:val="005E14E7"/>
    <w:rsid w:val="005E26A3"/>
    <w:rsid w:val="005E2ECB"/>
    <w:rsid w:val="005E2F3E"/>
    <w:rsid w:val="005E447E"/>
    <w:rsid w:val="005E4FD1"/>
    <w:rsid w:val="005F0775"/>
    <w:rsid w:val="005F0CF5"/>
    <w:rsid w:val="005F21EB"/>
    <w:rsid w:val="005F460A"/>
    <w:rsid w:val="005F5A47"/>
    <w:rsid w:val="005F64CF"/>
    <w:rsid w:val="006037CE"/>
    <w:rsid w:val="006041AD"/>
    <w:rsid w:val="00605462"/>
    <w:rsid w:val="00605908"/>
    <w:rsid w:val="006065E6"/>
    <w:rsid w:val="006077A7"/>
    <w:rsid w:val="00607850"/>
    <w:rsid w:val="00610D7C"/>
    <w:rsid w:val="00613414"/>
    <w:rsid w:val="00620154"/>
    <w:rsid w:val="006213D1"/>
    <w:rsid w:val="0062408D"/>
    <w:rsid w:val="006240CC"/>
    <w:rsid w:val="00624940"/>
    <w:rsid w:val="006254F8"/>
    <w:rsid w:val="00627B61"/>
    <w:rsid w:val="00627DA7"/>
    <w:rsid w:val="00630DA4"/>
    <w:rsid w:val="00631CD4"/>
    <w:rsid w:val="00632597"/>
    <w:rsid w:val="00632BD5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2663"/>
    <w:rsid w:val="0066302A"/>
    <w:rsid w:val="00663CAD"/>
    <w:rsid w:val="00667770"/>
    <w:rsid w:val="00670597"/>
    <w:rsid w:val="006706D0"/>
    <w:rsid w:val="0067174A"/>
    <w:rsid w:val="00677574"/>
    <w:rsid w:val="00680FEF"/>
    <w:rsid w:val="00683753"/>
    <w:rsid w:val="00683878"/>
    <w:rsid w:val="0068454C"/>
    <w:rsid w:val="00687C80"/>
    <w:rsid w:val="00691B62"/>
    <w:rsid w:val="006933B5"/>
    <w:rsid w:val="00693D14"/>
    <w:rsid w:val="006955AA"/>
    <w:rsid w:val="00695A93"/>
    <w:rsid w:val="00696F27"/>
    <w:rsid w:val="006A18C2"/>
    <w:rsid w:val="006A3383"/>
    <w:rsid w:val="006B077C"/>
    <w:rsid w:val="006B1555"/>
    <w:rsid w:val="006B16AF"/>
    <w:rsid w:val="006B6803"/>
    <w:rsid w:val="006C0575"/>
    <w:rsid w:val="006C3ECC"/>
    <w:rsid w:val="006D0F16"/>
    <w:rsid w:val="006D2A3F"/>
    <w:rsid w:val="006D2FBC"/>
    <w:rsid w:val="006E138B"/>
    <w:rsid w:val="006E1867"/>
    <w:rsid w:val="006F0330"/>
    <w:rsid w:val="006F1FDC"/>
    <w:rsid w:val="006F58D2"/>
    <w:rsid w:val="006F6B8C"/>
    <w:rsid w:val="007013EF"/>
    <w:rsid w:val="00702F28"/>
    <w:rsid w:val="007055BD"/>
    <w:rsid w:val="007173CA"/>
    <w:rsid w:val="007173DE"/>
    <w:rsid w:val="007216AA"/>
    <w:rsid w:val="00721AB5"/>
    <w:rsid w:val="00721CAE"/>
    <w:rsid w:val="00721CFB"/>
    <w:rsid w:val="00721DEF"/>
    <w:rsid w:val="00723700"/>
    <w:rsid w:val="00724A43"/>
    <w:rsid w:val="00726953"/>
    <w:rsid w:val="007273AC"/>
    <w:rsid w:val="00731AD4"/>
    <w:rsid w:val="007346E4"/>
    <w:rsid w:val="00734B45"/>
    <w:rsid w:val="00736B15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55508"/>
    <w:rsid w:val="0076185B"/>
    <w:rsid w:val="00762BE3"/>
    <w:rsid w:val="00763139"/>
    <w:rsid w:val="00764A70"/>
    <w:rsid w:val="00766F80"/>
    <w:rsid w:val="00770F37"/>
    <w:rsid w:val="007711A0"/>
    <w:rsid w:val="00772D5E"/>
    <w:rsid w:val="0077463E"/>
    <w:rsid w:val="00776928"/>
    <w:rsid w:val="00776E0F"/>
    <w:rsid w:val="007774B1"/>
    <w:rsid w:val="00777541"/>
    <w:rsid w:val="00777BE1"/>
    <w:rsid w:val="007833D8"/>
    <w:rsid w:val="00785677"/>
    <w:rsid w:val="00786F16"/>
    <w:rsid w:val="00791BD7"/>
    <w:rsid w:val="007933F7"/>
    <w:rsid w:val="00794D09"/>
    <w:rsid w:val="00796E20"/>
    <w:rsid w:val="00797C32"/>
    <w:rsid w:val="007A11E8"/>
    <w:rsid w:val="007B0914"/>
    <w:rsid w:val="007B1374"/>
    <w:rsid w:val="007B32E5"/>
    <w:rsid w:val="007B3ABF"/>
    <w:rsid w:val="007B3DB9"/>
    <w:rsid w:val="007B589F"/>
    <w:rsid w:val="007B6186"/>
    <w:rsid w:val="007B73BC"/>
    <w:rsid w:val="007C1838"/>
    <w:rsid w:val="007C20B9"/>
    <w:rsid w:val="007C38FA"/>
    <w:rsid w:val="007C7301"/>
    <w:rsid w:val="007C7859"/>
    <w:rsid w:val="007C7F28"/>
    <w:rsid w:val="007D1466"/>
    <w:rsid w:val="007D2727"/>
    <w:rsid w:val="007D2BDE"/>
    <w:rsid w:val="007D2FB6"/>
    <w:rsid w:val="007D49EB"/>
    <w:rsid w:val="007D5E1C"/>
    <w:rsid w:val="007E0DE2"/>
    <w:rsid w:val="007E3B98"/>
    <w:rsid w:val="007E3D40"/>
    <w:rsid w:val="007E417A"/>
    <w:rsid w:val="007E567F"/>
    <w:rsid w:val="007F31B6"/>
    <w:rsid w:val="007F3560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53B"/>
    <w:rsid w:val="0082366F"/>
    <w:rsid w:val="00832ED5"/>
    <w:rsid w:val="008338A2"/>
    <w:rsid w:val="00841AA9"/>
    <w:rsid w:val="008474FE"/>
    <w:rsid w:val="00847C24"/>
    <w:rsid w:val="00851FD0"/>
    <w:rsid w:val="0085232E"/>
    <w:rsid w:val="00853E3D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0F74"/>
    <w:rsid w:val="00884B62"/>
    <w:rsid w:val="0088529C"/>
    <w:rsid w:val="00887903"/>
    <w:rsid w:val="00890043"/>
    <w:rsid w:val="0089270A"/>
    <w:rsid w:val="00893AF6"/>
    <w:rsid w:val="00894BC4"/>
    <w:rsid w:val="00896567"/>
    <w:rsid w:val="008A049B"/>
    <w:rsid w:val="008A0A5F"/>
    <w:rsid w:val="008A28A8"/>
    <w:rsid w:val="008A3C78"/>
    <w:rsid w:val="008A3ED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171D"/>
    <w:rsid w:val="008D2846"/>
    <w:rsid w:val="008D4236"/>
    <w:rsid w:val="008D462F"/>
    <w:rsid w:val="008D5C45"/>
    <w:rsid w:val="008D6DCF"/>
    <w:rsid w:val="008E4376"/>
    <w:rsid w:val="008E7A0A"/>
    <w:rsid w:val="008E7B49"/>
    <w:rsid w:val="008F2266"/>
    <w:rsid w:val="008F59F6"/>
    <w:rsid w:val="00900719"/>
    <w:rsid w:val="009017AC"/>
    <w:rsid w:val="00902A9A"/>
    <w:rsid w:val="00904A1C"/>
    <w:rsid w:val="00905030"/>
    <w:rsid w:val="00906325"/>
    <w:rsid w:val="00906490"/>
    <w:rsid w:val="009111B2"/>
    <w:rsid w:val="009151F5"/>
    <w:rsid w:val="00922321"/>
    <w:rsid w:val="0092454E"/>
    <w:rsid w:val="00924AE1"/>
    <w:rsid w:val="009257ED"/>
    <w:rsid w:val="009269B1"/>
    <w:rsid w:val="0092724D"/>
    <w:rsid w:val="009272B3"/>
    <w:rsid w:val="009315BE"/>
    <w:rsid w:val="0093338F"/>
    <w:rsid w:val="00937BD9"/>
    <w:rsid w:val="00941E07"/>
    <w:rsid w:val="00943713"/>
    <w:rsid w:val="00950E2C"/>
    <w:rsid w:val="00951410"/>
    <w:rsid w:val="00951D50"/>
    <w:rsid w:val="009525EB"/>
    <w:rsid w:val="009528C4"/>
    <w:rsid w:val="0095470B"/>
    <w:rsid w:val="00954874"/>
    <w:rsid w:val="00954D01"/>
    <w:rsid w:val="0095615A"/>
    <w:rsid w:val="00961400"/>
    <w:rsid w:val="00963646"/>
    <w:rsid w:val="0096511C"/>
    <w:rsid w:val="0096632D"/>
    <w:rsid w:val="00967124"/>
    <w:rsid w:val="00967335"/>
    <w:rsid w:val="009718C7"/>
    <w:rsid w:val="009721BA"/>
    <w:rsid w:val="0097559F"/>
    <w:rsid w:val="009761EA"/>
    <w:rsid w:val="0097761E"/>
    <w:rsid w:val="00982454"/>
    <w:rsid w:val="00982CF0"/>
    <w:rsid w:val="009853E1"/>
    <w:rsid w:val="00986E6B"/>
    <w:rsid w:val="009879EC"/>
    <w:rsid w:val="00990032"/>
    <w:rsid w:val="00990B19"/>
    <w:rsid w:val="0099153B"/>
    <w:rsid w:val="00991769"/>
    <w:rsid w:val="0099232C"/>
    <w:rsid w:val="00994386"/>
    <w:rsid w:val="00994791"/>
    <w:rsid w:val="009A13D8"/>
    <w:rsid w:val="009A279E"/>
    <w:rsid w:val="009A3015"/>
    <w:rsid w:val="009A3490"/>
    <w:rsid w:val="009A7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6B5C"/>
    <w:rsid w:val="009C7A7E"/>
    <w:rsid w:val="009D02E8"/>
    <w:rsid w:val="009D21B6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508"/>
    <w:rsid w:val="009E7A69"/>
    <w:rsid w:val="009E7F92"/>
    <w:rsid w:val="009F02A3"/>
    <w:rsid w:val="009F2CAC"/>
    <w:rsid w:val="009F2F27"/>
    <w:rsid w:val="009F34AA"/>
    <w:rsid w:val="009F6BCB"/>
    <w:rsid w:val="009F7B78"/>
    <w:rsid w:val="00A0057A"/>
    <w:rsid w:val="00A01D86"/>
    <w:rsid w:val="00A02FA1"/>
    <w:rsid w:val="00A04CCE"/>
    <w:rsid w:val="00A07099"/>
    <w:rsid w:val="00A07421"/>
    <w:rsid w:val="00A0776B"/>
    <w:rsid w:val="00A10FB9"/>
    <w:rsid w:val="00A11421"/>
    <w:rsid w:val="00A11FD8"/>
    <w:rsid w:val="00A1389F"/>
    <w:rsid w:val="00A14996"/>
    <w:rsid w:val="00A157B1"/>
    <w:rsid w:val="00A17EB1"/>
    <w:rsid w:val="00A22229"/>
    <w:rsid w:val="00A24442"/>
    <w:rsid w:val="00A252B9"/>
    <w:rsid w:val="00A32577"/>
    <w:rsid w:val="00A330BB"/>
    <w:rsid w:val="00A34ACD"/>
    <w:rsid w:val="00A40424"/>
    <w:rsid w:val="00A44882"/>
    <w:rsid w:val="00A45125"/>
    <w:rsid w:val="00A4677A"/>
    <w:rsid w:val="00A47EB8"/>
    <w:rsid w:val="00A513A9"/>
    <w:rsid w:val="00A54715"/>
    <w:rsid w:val="00A560FD"/>
    <w:rsid w:val="00A6061C"/>
    <w:rsid w:val="00A6299D"/>
    <w:rsid w:val="00A62D44"/>
    <w:rsid w:val="00A65B1A"/>
    <w:rsid w:val="00A67263"/>
    <w:rsid w:val="00A7161C"/>
    <w:rsid w:val="00A77AA3"/>
    <w:rsid w:val="00A8236D"/>
    <w:rsid w:val="00A84268"/>
    <w:rsid w:val="00A854EB"/>
    <w:rsid w:val="00A872E5"/>
    <w:rsid w:val="00A91406"/>
    <w:rsid w:val="00A92A1F"/>
    <w:rsid w:val="00A96E65"/>
    <w:rsid w:val="00A96ECE"/>
    <w:rsid w:val="00A9710C"/>
    <w:rsid w:val="00A97C72"/>
    <w:rsid w:val="00AA11E6"/>
    <w:rsid w:val="00AA310B"/>
    <w:rsid w:val="00AA63D4"/>
    <w:rsid w:val="00AB06E8"/>
    <w:rsid w:val="00AB126E"/>
    <w:rsid w:val="00AB1A4F"/>
    <w:rsid w:val="00AB1CD3"/>
    <w:rsid w:val="00AB352F"/>
    <w:rsid w:val="00AC274B"/>
    <w:rsid w:val="00AC4764"/>
    <w:rsid w:val="00AC6D36"/>
    <w:rsid w:val="00AD0CBA"/>
    <w:rsid w:val="00AD26E2"/>
    <w:rsid w:val="00AD75AF"/>
    <w:rsid w:val="00AD784C"/>
    <w:rsid w:val="00AE126A"/>
    <w:rsid w:val="00AE1BAE"/>
    <w:rsid w:val="00AE1C5F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0BA7"/>
    <w:rsid w:val="00B13851"/>
    <w:rsid w:val="00B13B1C"/>
    <w:rsid w:val="00B14B5F"/>
    <w:rsid w:val="00B209CF"/>
    <w:rsid w:val="00B21F90"/>
    <w:rsid w:val="00B22291"/>
    <w:rsid w:val="00B23410"/>
    <w:rsid w:val="00B23F9A"/>
    <w:rsid w:val="00B2417B"/>
    <w:rsid w:val="00B24E6F"/>
    <w:rsid w:val="00B26CB5"/>
    <w:rsid w:val="00B2752E"/>
    <w:rsid w:val="00B307CC"/>
    <w:rsid w:val="00B326B7"/>
    <w:rsid w:val="00B3588E"/>
    <w:rsid w:val="00B41979"/>
    <w:rsid w:val="00B4198F"/>
    <w:rsid w:val="00B41F3D"/>
    <w:rsid w:val="00B431E8"/>
    <w:rsid w:val="00B43B91"/>
    <w:rsid w:val="00B45141"/>
    <w:rsid w:val="00B519CD"/>
    <w:rsid w:val="00B5273A"/>
    <w:rsid w:val="00B57329"/>
    <w:rsid w:val="00B60E61"/>
    <w:rsid w:val="00B62B50"/>
    <w:rsid w:val="00B635B7"/>
    <w:rsid w:val="00B63AE8"/>
    <w:rsid w:val="00B64DAC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A7770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0730"/>
    <w:rsid w:val="00BF407C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1F3C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0975"/>
    <w:rsid w:val="00C40A93"/>
    <w:rsid w:val="00C4173A"/>
    <w:rsid w:val="00C44F80"/>
    <w:rsid w:val="00C5051E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69BB"/>
    <w:rsid w:val="00C67BF4"/>
    <w:rsid w:val="00C7275E"/>
    <w:rsid w:val="00C74C5D"/>
    <w:rsid w:val="00C76331"/>
    <w:rsid w:val="00C863C4"/>
    <w:rsid w:val="00C920EA"/>
    <w:rsid w:val="00C93C3E"/>
    <w:rsid w:val="00C966F9"/>
    <w:rsid w:val="00CA12E3"/>
    <w:rsid w:val="00CA1476"/>
    <w:rsid w:val="00CA3847"/>
    <w:rsid w:val="00CA6213"/>
    <w:rsid w:val="00CA6611"/>
    <w:rsid w:val="00CA6AE6"/>
    <w:rsid w:val="00CA782F"/>
    <w:rsid w:val="00CB187B"/>
    <w:rsid w:val="00CB2835"/>
    <w:rsid w:val="00CB3285"/>
    <w:rsid w:val="00CB4500"/>
    <w:rsid w:val="00CB7F52"/>
    <w:rsid w:val="00CC0C72"/>
    <w:rsid w:val="00CC2BFD"/>
    <w:rsid w:val="00CD1A9A"/>
    <w:rsid w:val="00CD3476"/>
    <w:rsid w:val="00CD64DF"/>
    <w:rsid w:val="00CE225F"/>
    <w:rsid w:val="00CE6704"/>
    <w:rsid w:val="00CF2F50"/>
    <w:rsid w:val="00CF4148"/>
    <w:rsid w:val="00CF5273"/>
    <w:rsid w:val="00CF6198"/>
    <w:rsid w:val="00CF6FE5"/>
    <w:rsid w:val="00CF72DC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20A56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4FF7"/>
    <w:rsid w:val="00D56B20"/>
    <w:rsid w:val="00D578B3"/>
    <w:rsid w:val="00D618F4"/>
    <w:rsid w:val="00D714CC"/>
    <w:rsid w:val="00D73FC0"/>
    <w:rsid w:val="00D75EA7"/>
    <w:rsid w:val="00D81ADF"/>
    <w:rsid w:val="00D81F21"/>
    <w:rsid w:val="00D829D0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1B67"/>
    <w:rsid w:val="00DD487D"/>
    <w:rsid w:val="00DD4E83"/>
    <w:rsid w:val="00DD617C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731A"/>
    <w:rsid w:val="00E00CC4"/>
    <w:rsid w:val="00E05247"/>
    <w:rsid w:val="00E06B75"/>
    <w:rsid w:val="00E11332"/>
    <w:rsid w:val="00E11352"/>
    <w:rsid w:val="00E1279A"/>
    <w:rsid w:val="00E13B60"/>
    <w:rsid w:val="00E170DC"/>
    <w:rsid w:val="00E17546"/>
    <w:rsid w:val="00E210B5"/>
    <w:rsid w:val="00E25A1F"/>
    <w:rsid w:val="00E261B3"/>
    <w:rsid w:val="00E26818"/>
    <w:rsid w:val="00E27FFC"/>
    <w:rsid w:val="00E303B7"/>
    <w:rsid w:val="00E30B15"/>
    <w:rsid w:val="00E33237"/>
    <w:rsid w:val="00E40181"/>
    <w:rsid w:val="00E43ECF"/>
    <w:rsid w:val="00E50D4F"/>
    <w:rsid w:val="00E54950"/>
    <w:rsid w:val="00E55FB3"/>
    <w:rsid w:val="00E56A01"/>
    <w:rsid w:val="00E629A1"/>
    <w:rsid w:val="00E6794C"/>
    <w:rsid w:val="00E71591"/>
    <w:rsid w:val="00E71BE9"/>
    <w:rsid w:val="00E71CEB"/>
    <w:rsid w:val="00E7474F"/>
    <w:rsid w:val="00E77901"/>
    <w:rsid w:val="00E80DE3"/>
    <w:rsid w:val="00E8185A"/>
    <w:rsid w:val="00E82C55"/>
    <w:rsid w:val="00E8787E"/>
    <w:rsid w:val="00E9123F"/>
    <w:rsid w:val="00E92AC3"/>
    <w:rsid w:val="00EA2F6A"/>
    <w:rsid w:val="00EA56E3"/>
    <w:rsid w:val="00EB00E0"/>
    <w:rsid w:val="00EB05D5"/>
    <w:rsid w:val="00EB1931"/>
    <w:rsid w:val="00EC059F"/>
    <w:rsid w:val="00EC1F24"/>
    <w:rsid w:val="00EC20FF"/>
    <w:rsid w:val="00EC22F6"/>
    <w:rsid w:val="00EC4B47"/>
    <w:rsid w:val="00ED195F"/>
    <w:rsid w:val="00ED1B53"/>
    <w:rsid w:val="00ED2CB1"/>
    <w:rsid w:val="00ED51E2"/>
    <w:rsid w:val="00ED5B9B"/>
    <w:rsid w:val="00ED6BAD"/>
    <w:rsid w:val="00ED7447"/>
    <w:rsid w:val="00EE00D6"/>
    <w:rsid w:val="00EE08E0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437A"/>
    <w:rsid w:val="00F101B8"/>
    <w:rsid w:val="00F10C7D"/>
    <w:rsid w:val="00F11037"/>
    <w:rsid w:val="00F13FB4"/>
    <w:rsid w:val="00F16F1B"/>
    <w:rsid w:val="00F22109"/>
    <w:rsid w:val="00F22E7D"/>
    <w:rsid w:val="00F250A9"/>
    <w:rsid w:val="00F267AF"/>
    <w:rsid w:val="00F30D15"/>
    <w:rsid w:val="00F30FF4"/>
    <w:rsid w:val="00F3122E"/>
    <w:rsid w:val="00F32368"/>
    <w:rsid w:val="00F331AD"/>
    <w:rsid w:val="00F35287"/>
    <w:rsid w:val="00F40A70"/>
    <w:rsid w:val="00F43A37"/>
    <w:rsid w:val="00F4641B"/>
    <w:rsid w:val="00F46EB8"/>
    <w:rsid w:val="00F476B8"/>
    <w:rsid w:val="00F50360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2C6"/>
    <w:rsid w:val="00F815B5"/>
    <w:rsid w:val="00F85195"/>
    <w:rsid w:val="00F86534"/>
    <w:rsid w:val="00F868E3"/>
    <w:rsid w:val="00F938BA"/>
    <w:rsid w:val="00F972B1"/>
    <w:rsid w:val="00F97919"/>
    <w:rsid w:val="00F97F0B"/>
    <w:rsid w:val="00FA2C46"/>
    <w:rsid w:val="00FA3525"/>
    <w:rsid w:val="00FA51DD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1413"/>
    <w:rsid w:val="00FC252F"/>
    <w:rsid w:val="00FC395C"/>
    <w:rsid w:val="00FC5E8E"/>
    <w:rsid w:val="00FD3766"/>
    <w:rsid w:val="00FD47C4"/>
    <w:rsid w:val="00FE0B04"/>
    <w:rsid w:val="00FE2DCF"/>
    <w:rsid w:val="00FE3FA7"/>
    <w:rsid w:val="00FF2A4E"/>
    <w:rsid w:val="00FF2FCE"/>
    <w:rsid w:val="00FF4F7D"/>
    <w:rsid w:val="00FF6D9D"/>
    <w:rsid w:val="00FF7DD5"/>
    <w:rsid w:val="10A8559A"/>
    <w:rsid w:val="161372E2"/>
    <w:rsid w:val="24421648"/>
    <w:rsid w:val="31D598E0"/>
    <w:rsid w:val="3FDA60B6"/>
    <w:rsid w:val="4A4694C2"/>
    <w:rsid w:val="5527AEE7"/>
    <w:rsid w:val="740DC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609C5E"/>
  <w15:docId w15:val="{C2F34FD7-078C-4163-92B2-4F9ADFEA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2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99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2"/>
      </w:numPr>
      <w:spacing w:after="40"/>
    </w:pPr>
  </w:style>
  <w:style w:type="paragraph" w:customStyle="1" w:styleId="Bodyafterbullets">
    <w:name w:val="Body after bullets"/>
    <w:basedOn w:val="Body"/>
    <w:uiPriority w:val="11"/>
    <w:qFormat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3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3"/>
      </w:numPr>
    </w:pPr>
  </w:style>
  <w:style w:type="numbering" w:customStyle="1" w:styleId="ZZTablebullets">
    <w:name w:val="ZZ Table bullets"/>
    <w:basedOn w:val="NoList"/>
    <w:rsid w:val="00337339"/>
    <w:pPr>
      <w:numPr>
        <w:numId w:val="3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1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99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2"/>
      </w:numPr>
    </w:pPr>
  </w:style>
  <w:style w:type="numbering" w:customStyle="1" w:styleId="ZZNumbersdigit">
    <w:name w:val="ZZ Numbers digit"/>
    <w:rsid w:val="003D7E30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4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1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6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1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6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5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5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1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5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6"/>
      </w:numPr>
    </w:pPr>
  </w:style>
  <w:style w:type="paragraph" w:customStyle="1" w:styleId="Quotebullet1">
    <w:name w:val="Quote bullet 1"/>
    <w:basedOn w:val="Quotetext"/>
    <w:rsid w:val="00337339"/>
    <w:pPr>
      <w:numPr>
        <w:numId w:val="4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table" w:customStyle="1" w:styleId="TableGrid1">
    <w:name w:val="Table Grid1"/>
    <w:basedOn w:val="TableNormal"/>
    <w:next w:val="TableGrid"/>
    <w:rsid w:val="000744F2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urpletable">
    <w:name w:val="Purple table"/>
    <w:basedOn w:val="TableNormal"/>
    <w:next w:val="TableGrid"/>
    <w:uiPriority w:val="39"/>
    <w:rsid w:val="000744F2"/>
    <w:rPr>
      <w:rFonts w:ascii="Arial" w:eastAsia="Segoe UI" w:hAnsi="Arial"/>
      <w:sz w:val="17"/>
      <w:szCs w:val="22"/>
      <w:lang w:val="en-US" w:eastAsia="en-US"/>
    </w:rPr>
    <w:tblPr>
      <w:tblStyleRowBandSize w:val="1"/>
      <w:tblInd w:w="0" w:type="nil"/>
      <w:tblBorders>
        <w:left w:val="single" w:sz="4" w:space="0" w:color="E5E5D6"/>
        <w:bottom w:val="single" w:sz="24" w:space="0" w:color="87189D"/>
        <w:right w:val="single" w:sz="4" w:space="0" w:color="E6E6E1"/>
        <w:insideH w:val="single" w:sz="4" w:space="0" w:color="E6E6E1"/>
        <w:insideV w:val="single" w:sz="4" w:space="0" w:color="E6E6E1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Arial" w:hAnsi="Arial" w:hint="default"/>
        <w:b w:val="0"/>
        <w:color w:val="00264D"/>
        <w:sz w:val="18"/>
        <w:szCs w:val="18"/>
      </w:rPr>
      <w:tblPr/>
      <w:tcPr>
        <w:tcBorders>
          <w:top w:val="single" w:sz="24" w:space="0" w:color="87189D"/>
          <w:left w:val="nil"/>
          <w:bottom w:val="single" w:sz="4" w:space="0" w:color="87189D"/>
          <w:right w:val="nil"/>
          <w:insideH w:val="nil"/>
          <w:insideV w:val="nil"/>
          <w:tl2br w:val="nil"/>
          <w:tr2bl w:val="nil"/>
        </w:tcBorders>
        <w:shd w:val="clear" w:color="auto" w:fill="E6E6E1"/>
      </w:tcPr>
    </w:tblStylePr>
    <w:tblStylePr w:type="lastRow">
      <w:rPr>
        <w:b/>
      </w:rPr>
      <w:tblPr/>
      <w:tcPr>
        <w:tcBorders>
          <w:top w:val="single" w:sz="8" w:space="0" w:color="87189D"/>
        </w:tcBorders>
      </w:tcPr>
    </w:tblStylePr>
    <w:tblStylePr w:type="firstCol">
      <w:tblPr/>
      <w:tcPr>
        <w:shd w:val="clear" w:color="auto" w:fill="F2F2F2"/>
      </w:tcPr>
    </w:tblStylePr>
    <w:tblStylePr w:type="band1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  <w:tblStylePr w:type="band2Horz">
      <w:pPr>
        <w:jc w:val="left"/>
      </w:pPr>
      <w:rPr>
        <w:rFonts w:ascii="Arial" w:hAnsi="Arial" w:hint="default"/>
        <w:sz w:val="17"/>
        <w:szCs w:val="17"/>
      </w:rPr>
      <w:tblPr/>
      <w:tcPr>
        <w:vAlign w:val="top"/>
      </w:tcPr>
    </w:tblStylePr>
  </w:style>
  <w:style w:type="table" w:customStyle="1" w:styleId="TableGrid2">
    <w:name w:val="Table Grid2"/>
    <w:basedOn w:val="TableNormal"/>
    <w:next w:val="TableGrid"/>
    <w:rsid w:val="00444009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44009"/>
    <w:rPr>
      <w:rFonts w:ascii="Calibri" w:eastAsia="Calibri" w:hAnsi="Calibri" w:cs="Arial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400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60546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mailto:WCESdatabase@ssr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nquiries@ssr.vic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social-services-regulato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vic.gov.au/worker-and-carer-exclusion-schem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a9e935-395e-4534-86a7-94649990abb7">
      <Terms xmlns="http://schemas.microsoft.com/office/infopath/2007/PartnerControls"/>
    </lcf76f155ced4ddcb4097134ff3c332f>
    <SharedWithUsers xmlns="dbfe754b-68a2-4dc1-bb2a-8d8d8c39b14f">
      <UserInfo>
        <DisplayName>Dil Adihetty (DFFH)</DisplayName>
        <AccountId>58</AccountId>
        <AccountType/>
      </UserInfo>
      <UserInfo>
        <DisplayName>Braden Hegedus (DFFH)</DisplayName>
        <AccountId>102</AccountId>
        <AccountType/>
      </UserInfo>
    </SharedWithUsers>
    <TaxCatchAll xmlns="dbfe754b-68a2-4dc1-bb2a-8d8d8c39b14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ACC14FB1975D4AB65ABB69CDCB9EFF" ma:contentTypeVersion="14" ma:contentTypeDescription="Create a new document." ma:contentTypeScope="" ma:versionID="ee4d1c0eb815720b5524d5c53f0c9792">
  <xsd:schema xmlns:xsd="http://www.w3.org/2001/XMLSchema" xmlns:xs="http://www.w3.org/2001/XMLSchema" xmlns:p="http://schemas.microsoft.com/office/2006/metadata/properties" xmlns:ns2="1ca9e935-395e-4534-86a7-94649990abb7" xmlns:ns3="dbfe754b-68a2-4dc1-bb2a-8d8d8c39b14f" targetNamespace="http://schemas.microsoft.com/office/2006/metadata/properties" ma:root="true" ma:fieldsID="65dad099efa47e957aafc109d9fb642d" ns2:_="" ns3:_="">
    <xsd:import namespace="1ca9e935-395e-4534-86a7-94649990abb7"/>
    <xsd:import namespace="dbfe754b-68a2-4dc1-bb2a-8d8d8c39b1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9e935-395e-4534-86a7-94649990ab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e754b-68a2-4dc1-bb2a-8d8d8c39b1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912de0-fed7-4034-91cc-c549001653d4}" ma:internalName="TaxCatchAll" ma:showField="CatchAllData" ma:web="dbfe754b-68a2-4dc1-bb2a-8d8d8c39b1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1ca9e935-395e-4534-86a7-94649990abb7"/>
    <ds:schemaRef ds:uri="dbfe754b-68a2-4dc1-bb2a-8d8d8c39b14f"/>
  </ds:schemaRefs>
</ds:datastoreItem>
</file>

<file path=customXml/itemProps2.xml><?xml version="1.0" encoding="utf-8"?>
<ds:datastoreItem xmlns:ds="http://schemas.openxmlformats.org/officeDocument/2006/customXml" ds:itemID="{8C826DCB-77F8-4C12-A83C-726260EFF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9e935-395e-4534-86a7-94649990abb7"/>
    <ds:schemaRef ds:uri="dbfe754b-68a2-4dc1-bb2a-8d8d8c39b1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2687</Words>
  <Characters>15277</Characters>
  <Application>Microsoft Office Word</Application>
  <DocSecurity>4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Worker and Carer Exclusion Scheme: information for out-of-home care workers and carers</vt:lpstr>
    </vt:vector>
  </TitlesOfParts>
  <Manager/>
  <Company>Victoria State Government, Social Services Regulator</Company>
  <LinksUpToDate>false</LinksUpToDate>
  <CharactersWithSpaces>17929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Worker and Carer Exclusion Scheme: information for out-of-home care workers and carers</dc:title>
  <dc:subject>Worker and Carer Exclusion Scheme: information for out-of-home care workers and carers</dc:subject>
  <dc:creator>Social Services Regulator</dc:creator>
  <cp:keywords>Worker and Carer Exclusion Scheme, WCES, out-of-home care workers, carers</cp:keywords>
  <dc:description/>
  <cp:lastPrinted>2021-01-29T05:27:00Z</cp:lastPrinted>
  <dcterms:created xsi:type="dcterms:W3CDTF">2024-07-29T02:57:00Z</dcterms:created>
  <dcterms:modified xsi:type="dcterms:W3CDTF">2024-07-29T02:57:00Z</dcterms:modified>
  <cp:category>Social Services Regulator factsheet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0x0101001CACC14FB1975D4AB65ABB69CDCB9EFF</vt:lpwstr>
  </property>
  <property fmtid="{D5CDD505-2E9C-101B-9397-08002B2CF9AE}" pid="4" name="version">
    <vt:lpwstr>2022v1 15032022 SBV1 08052024 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2022-02-01T04:45:40Z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Order">
    <vt:i4>1800</vt:i4>
  </property>
  <property fmtid="{D5CDD505-2E9C-101B-9397-08002B2CF9AE}" pid="13" name="xd_ProgID">
    <vt:lpwstr/>
  </property>
  <property fmtid="{D5CDD505-2E9C-101B-9397-08002B2CF9AE}" pid="14" name="Daysbeforethenextreview">
    <vt:i4>365</vt:i4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Format">
    <vt:lpwstr>Factsheet</vt:lpwstr>
  </property>
  <property fmtid="{D5CDD505-2E9C-101B-9397-08002B2CF9AE}" pid="18" name="_ExtendedDescription">
    <vt:lpwstr/>
  </property>
  <property fmtid="{D5CDD505-2E9C-101B-9397-08002B2CF9AE}" pid="19" name="TemplateVersion">
    <vt:i4>1</vt:i4>
  </property>
  <property fmtid="{D5CDD505-2E9C-101B-9397-08002B2CF9AE}" pid="20" name="Hyperlink Base">
    <vt:lpwstr>https://dhhsvicgovau.sharepoint.com/:w:/s/dffh/EcCVkpYjyclAkypjKN9RniEBgc1HW_uc-ThpQADyAV_Evg</vt:lpwstr>
  </property>
  <property fmtid="{D5CDD505-2E9C-101B-9397-08002B2CF9AE}" pid="21" name="Link">
    <vt:lpwstr>https://dhhsvicgovau.sharepoint.com/:w:/s/dffh/EcCVkpYjyclAkypjKN9RniEBgc1HW_uc-ThpQADyAV_Evg, https://dhhsvicgovau.sharepoint.com/:w:/s/dffh/EcCVkpYjyclAkypjKN9RniEBgc1HW_uc-ThpQADyAV_Evg</vt:lpwstr>
  </property>
  <property fmtid="{D5CDD505-2E9C-101B-9397-08002B2CF9AE}" pid="22" name="xd_Signature">
    <vt:bool>false</vt:bool>
  </property>
  <property fmtid="{D5CDD505-2E9C-101B-9397-08002B2CF9AE}" pid="23" name="MediaServiceImageTags">
    <vt:lpwstr/>
  </property>
</Properties>
</file>