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EA5E21">
        <w:trPr>
          <w:trHeight w:val="1418"/>
        </w:trPr>
        <w:tc>
          <w:tcPr>
            <w:tcW w:w="7655" w:type="dxa"/>
            <w:vAlign w:val="bottom"/>
          </w:tcPr>
          <w:p w14:paraId="040440EE" w14:textId="5BAD7890" w:rsidR="00EA5E21" w:rsidRPr="0009050A" w:rsidRDefault="00EA5E21" w:rsidP="0016037B">
            <w:pPr>
              <w:pStyle w:val="Documenttitl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tblGrid>
            <w:tr w:rsidR="00EA5E21" w:rsidRPr="00EA5E21" w14:paraId="3186301F" w14:textId="77777777" w:rsidTr="00EA5E21">
              <w:trPr>
                <w:trHeight w:val="1410"/>
              </w:trPr>
              <w:tc>
                <w:tcPr>
                  <w:tcW w:w="7650" w:type="dxa"/>
                  <w:tcBorders>
                    <w:top w:val="nil"/>
                    <w:left w:val="nil"/>
                    <w:bottom w:val="nil"/>
                    <w:right w:val="nil"/>
                  </w:tcBorders>
                  <w:shd w:val="clear" w:color="auto" w:fill="auto"/>
                  <w:vAlign w:val="bottom"/>
                  <w:hideMark/>
                </w:tcPr>
                <w:p w14:paraId="323B8C68" w14:textId="1659FCD1" w:rsidR="00EA5E21" w:rsidRPr="00EA5E21" w:rsidRDefault="00EA0E6D" w:rsidP="00EA5E21">
                  <w:pPr>
                    <w:spacing w:after="0" w:line="240" w:lineRule="auto"/>
                    <w:textAlignment w:val="baseline"/>
                    <w:rPr>
                      <w:rFonts w:ascii="Times New Roman" w:hAnsi="Times New Roman"/>
                      <w:b/>
                      <w:bCs/>
                      <w:color w:val="201547"/>
                      <w:sz w:val="24"/>
                      <w:szCs w:val="24"/>
                      <w:lang w:eastAsia="en-AU"/>
                    </w:rPr>
                  </w:pPr>
                  <w:r>
                    <w:rPr>
                      <w:rFonts w:cs="Arial"/>
                      <w:b/>
                      <w:bCs/>
                      <w:color w:val="201547"/>
                      <w:sz w:val="40"/>
                      <w:szCs w:val="40"/>
                      <w:lang w:eastAsia="en-AU"/>
                    </w:rPr>
                    <w:t>Child Safe Standards</w:t>
                  </w:r>
                  <w:r w:rsidR="00EA5E21" w:rsidRPr="00EA5E21">
                    <w:rPr>
                      <w:rFonts w:cs="Arial"/>
                      <w:b/>
                      <w:bCs/>
                      <w:color w:val="201547"/>
                      <w:sz w:val="40"/>
                      <w:szCs w:val="40"/>
                      <w:lang w:eastAsia="en-AU"/>
                    </w:rPr>
                    <w:t> </w:t>
                  </w:r>
                </w:p>
              </w:tc>
            </w:tr>
            <w:tr w:rsidR="00EA5E21" w:rsidRPr="00EA5E21" w14:paraId="4DC981D7" w14:textId="77777777" w:rsidTr="00EA5E21">
              <w:trPr>
                <w:trHeight w:val="1245"/>
              </w:trPr>
              <w:tc>
                <w:tcPr>
                  <w:tcW w:w="7650" w:type="dxa"/>
                  <w:tcBorders>
                    <w:top w:val="nil"/>
                    <w:left w:val="nil"/>
                    <w:bottom w:val="nil"/>
                    <w:right w:val="nil"/>
                  </w:tcBorders>
                  <w:shd w:val="clear" w:color="auto" w:fill="auto"/>
                  <w:hideMark/>
                </w:tcPr>
                <w:p w14:paraId="03F0F3E6" w14:textId="27903BDD" w:rsidR="00EA5E21" w:rsidRPr="00EA5E21" w:rsidRDefault="00EA0E6D" w:rsidP="00EA5E21">
                  <w:pPr>
                    <w:spacing w:after="0" w:line="240" w:lineRule="auto"/>
                    <w:textAlignment w:val="baseline"/>
                    <w:rPr>
                      <w:rFonts w:ascii="Times New Roman" w:hAnsi="Times New Roman"/>
                      <w:color w:val="201547"/>
                      <w:sz w:val="24"/>
                      <w:szCs w:val="24"/>
                      <w:lang w:eastAsia="en-AU"/>
                    </w:rPr>
                  </w:pPr>
                  <w:r>
                    <w:rPr>
                      <w:rFonts w:cs="Arial"/>
                      <w:color w:val="201547"/>
                      <w:sz w:val="32"/>
                      <w:szCs w:val="32"/>
                      <w:lang w:eastAsia="en-AU"/>
                    </w:rPr>
                    <w:t>Information for organisations and service users</w:t>
                  </w:r>
                </w:p>
              </w:tc>
            </w:tr>
            <w:tr w:rsidR="00EA5E21" w:rsidRPr="00EA5E21" w14:paraId="42304416" w14:textId="77777777" w:rsidTr="00EA5E21">
              <w:trPr>
                <w:trHeight w:val="270"/>
              </w:trPr>
              <w:tc>
                <w:tcPr>
                  <w:tcW w:w="7650" w:type="dxa"/>
                  <w:tcBorders>
                    <w:top w:val="nil"/>
                    <w:left w:val="nil"/>
                    <w:bottom w:val="nil"/>
                    <w:right w:val="nil"/>
                  </w:tcBorders>
                  <w:shd w:val="clear" w:color="auto" w:fill="auto"/>
                  <w:hideMark/>
                </w:tcPr>
                <w:p w14:paraId="4686F34A" w14:textId="77777777" w:rsidR="00EA5E21" w:rsidRPr="00EA5E21" w:rsidRDefault="00EA5E21" w:rsidP="00EA5E21">
                  <w:pPr>
                    <w:spacing w:after="0" w:line="240" w:lineRule="auto"/>
                    <w:textAlignment w:val="baseline"/>
                    <w:rPr>
                      <w:rFonts w:ascii="Times New Roman" w:hAnsi="Times New Roman"/>
                      <w:b/>
                      <w:bCs/>
                      <w:sz w:val="24"/>
                      <w:szCs w:val="24"/>
                      <w:lang w:eastAsia="en-AU"/>
                    </w:rPr>
                  </w:pPr>
                  <w:r w:rsidRPr="00EA5E21">
                    <w:rPr>
                      <w:rFonts w:cs="Arial"/>
                      <w:b/>
                      <w:bCs/>
                      <w:color w:val="000000"/>
                      <w:szCs w:val="21"/>
                      <w:shd w:val="clear" w:color="auto" w:fill="E1E3E6"/>
                      <w:lang w:eastAsia="en-AU"/>
                    </w:rPr>
                    <w:t>OFFICIAL</w:t>
                  </w:r>
                  <w:r w:rsidRPr="00EA5E21">
                    <w:rPr>
                      <w:rFonts w:cs="Arial"/>
                      <w:b/>
                      <w:bCs/>
                      <w:szCs w:val="21"/>
                      <w:lang w:eastAsia="en-AU"/>
                    </w:rPr>
                    <w:t> </w:t>
                  </w:r>
                </w:p>
              </w:tc>
            </w:tr>
          </w:tbl>
          <w:p w14:paraId="1B06FE4C" w14:textId="6F438E96" w:rsidR="00AD784C" w:rsidRPr="0009050A" w:rsidRDefault="00AD784C" w:rsidP="00DB0DF2">
            <w:pPr>
              <w:spacing w:after="0" w:line="240" w:lineRule="auto"/>
              <w:textAlignment w:val="baseline"/>
            </w:pPr>
          </w:p>
        </w:tc>
      </w:tr>
      <w:tr w:rsidR="000B2117" w14:paraId="5DF317EC" w14:textId="77777777" w:rsidTr="00EA5E21">
        <w:trPr>
          <w:trHeight w:val="1247"/>
        </w:trPr>
        <w:tc>
          <w:tcPr>
            <w:tcW w:w="7655" w:type="dxa"/>
          </w:tcPr>
          <w:p w14:paraId="69C24C39" w14:textId="3BA76BF8" w:rsidR="000B2117" w:rsidRPr="0016037B" w:rsidRDefault="000B2117" w:rsidP="00DB0DF2">
            <w:pPr>
              <w:pStyle w:val="Heading1"/>
            </w:pPr>
          </w:p>
        </w:tc>
      </w:tr>
    </w:tbl>
    <w:p w14:paraId="2EDACCAB" w14:textId="2BE392F0" w:rsidR="003B1BDC" w:rsidRDefault="00270234" w:rsidP="00757497">
      <w:pPr>
        <w:pStyle w:val="Heading1"/>
      </w:pPr>
      <w:r>
        <w:t>Child Safe Standards</w:t>
      </w:r>
    </w:p>
    <w:p w14:paraId="0583A981" w14:textId="77777777" w:rsidR="00757497" w:rsidRDefault="00757497" w:rsidP="00757497">
      <w:pPr>
        <w:pStyle w:val="Body"/>
        <w:rPr>
          <w:rFonts w:ascii="Segoe UI" w:hAnsi="Segoe UI" w:cs="Segoe UI"/>
          <w:sz w:val="18"/>
          <w:szCs w:val="18"/>
          <w:lang w:eastAsia="en-AU"/>
        </w:rPr>
      </w:pPr>
      <w:r>
        <w:rPr>
          <w:rStyle w:val="normaltextrun"/>
          <w:rFonts w:cs="Arial"/>
          <w:szCs w:val="21"/>
        </w:rPr>
        <w:t>The Child Safe Standards (Standards) were first introduced by the Victorian Government in January 2016 and subsequently updated on 1 July 2022.</w:t>
      </w:r>
      <w:r>
        <w:rPr>
          <w:rStyle w:val="eop"/>
          <w:rFonts w:cs="Arial"/>
          <w:szCs w:val="21"/>
        </w:rPr>
        <w:t> </w:t>
      </w:r>
    </w:p>
    <w:p w14:paraId="270A7057" w14:textId="77777777" w:rsidR="00757497" w:rsidRDefault="00757497" w:rsidP="00757497">
      <w:pPr>
        <w:pStyle w:val="Body"/>
        <w:rPr>
          <w:rFonts w:ascii="Segoe UI" w:hAnsi="Segoe UI" w:cs="Segoe UI"/>
          <w:sz w:val="18"/>
          <w:szCs w:val="18"/>
        </w:rPr>
      </w:pPr>
      <w:r>
        <w:rPr>
          <w:rStyle w:val="normaltextrun"/>
          <w:rFonts w:cs="Arial"/>
          <w:szCs w:val="21"/>
        </w:rPr>
        <w:t>The Standards set out the minimum requirements that all organisations who work with children and young people must meet to keep them safe. All organisations and businesses that provide services or facilities to children in Victoria must meet these requirements. </w:t>
      </w:r>
      <w:r>
        <w:rPr>
          <w:rStyle w:val="eop"/>
          <w:rFonts w:cs="Arial"/>
          <w:szCs w:val="21"/>
        </w:rPr>
        <w:t> </w:t>
      </w:r>
    </w:p>
    <w:p w14:paraId="209B035D" w14:textId="53A734A3" w:rsidR="00270234" w:rsidRDefault="00757497" w:rsidP="00757497">
      <w:pPr>
        <w:pStyle w:val="Heading1"/>
      </w:pPr>
      <w:r>
        <w:t>Who must comply with the Standards?</w:t>
      </w:r>
    </w:p>
    <w:p w14:paraId="34849D6D" w14:textId="77777777" w:rsidR="00757497" w:rsidRDefault="00757497" w:rsidP="00757497">
      <w:pPr>
        <w:pStyle w:val="Body"/>
        <w:rPr>
          <w:rFonts w:ascii="Segoe UI" w:hAnsi="Segoe UI" w:cs="Segoe UI"/>
          <w:sz w:val="18"/>
          <w:szCs w:val="18"/>
          <w:lang w:eastAsia="en-AU"/>
        </w:rPr>
      </w:pPr>
      <w:r>
        <w:rPr>
          <w:rStyle w:val="normaltextrun"/>
          <w:rFonts w:cs="Arial"/>
          <w:szCs w:val="21"/>
        </w:rPr>
        <w:t>The Standards apply to organisations and businesses that work with children and young people across Victoria, including out-of-home care services, support services for parents and families, homelessness services, family violence and sexual assault services, disability services for children and Victorian government departments. </w:t>
      </w:r>
      <w:r>
        <w:rPr>
          <w:rStyle w:val="eop"/>
          <w:rFonts w:cs="Arial"/>
          <w:szCs w:val="21"/>
        </w:rPr>
        <w:t> </w:t>
      </w:r>
    </w:p>
    <w:p w14:paraId="5E983690" w14:textId="77777777" w:rsidR="00757497" w:rsidRDefault="00757497" w:rsidP="00757497">
      <w:pPr>
        <w:pStyle w:val="Body"/>
        <w:rPr>
          <w:rFonts w:ascii="Segoe UI" w:hAnsi="Segoe UI" w:cs="Segoe UI"/>
          <w:sz w:val="18"/>
          <w:szCs w:val="18"/>
        </w:rPr>
      </w:pPr>
      <w:r>
        <w:rPr>
          <w:rStyle w:val="normaltextrun"/>
          <w:rFonts w:cs="Arial"/>
          <w:szCs w:val="21"/>
        </w:rPr>
        <w:t xml:space="preserve">A summary of the organisations and businesses covered by the standards can be found at </w:t>
      </w:r>
      <w:hyperlink r:id="rId14" w:tgtFrame="_blank" w:history="1">
        <w:r>
          <w:rPr>
            <w:rStyle w:val="normaltextrun"/>
            <w:rFonts w:cs="Arial"/>
            <w:color w:val="004C97"/>
            <w:szCs w:val="21"/>
            <w:u w:val="single"/>
          </w:rPr>
          <w:t>https://ccyp.vic.gov.au/child-safe-standards/who-do-the-standards-apply-to-page/</w:t>
        </w:r>
      </w:hyperlink>
      <w:r>
        <w:rPr>
          <w:rStyle w:val="normaltextrun"/>
          <w:rFonts w:cs="Arial"/>
          <w:szCs w:val="21"/>
        </w:rPr>
        <w:t>.</w:t>
      </w:r>
      <w:r>
        <w:rPr>
          <w:rStyle w:val="eop"/>
          <w:rFonts w:cs="Arial"/>
          <w:szCs w:val="21"/>
        </w:rPr>
        <w:t> </w:t>
      </w:r>
    </w:p>
    <w:p w14:paraId="6DC989FF" w14:textId="3265B98A" w:rsidR="00757497" w:rsidRDefault="00757497" w:rsidP="00175CC1">
      <w:pPr>
        <w:pStyle w:val="Heading1"/>
      </w:pPr>
      <w:r>
        <w:t>Who regulates the Standards?</w:t>
      </w:r>
    </w:p>
    <w:p w14:paraId="682FAAE2" w14:textId="77777777" w:rsidR="00817CDF" w:rsidRDefault="00175CC1" w:rsidP="00033D7B">
      <w:pPr>
        <w:pStyle w:val="Body"/>
        <w:rPr>
          <w:rStyle w:val="normaltextrun"/>
        </w:rPr>
      </w:pPr>
      <w:r w:rsidRPr="00033D7B">
        <w:rPr>
          <w:rStyle w:val="normaltextrun"/>
        </w:rPr>
        <w:t xml:space="preserve">There are </w:t>
      </w:r>
      <w:r w:rsidR="00CF357D" w:rsidRPr="00033D7B">
        <w:rPr>
          <w:rStyle w:val="normaltextrun"/>
        </w:rPr>
        <w:t>several</w:t>
      </w:r>
      <w:r w:rsidRPr="00033D7B">
        <w:rPr>
          <w:rStyle w:val="normaltextrun"/>
        </w:rPr>
        <w:t xml:space="preserve"> sector regulators and integrated sector regulators for the Standards in Victoria</w:t>
      </w:r>
      <w:r w:rsidR="00CF357D" w:rsidRPr="00033D7B">
        <w:rPr>
          <w:rStyle w:val="normaltextrun"/>
        </w:rPr>
        <w:t xml:space="preserve">. </w:t>
      </w:r>
      <w:r w:rsidRPr="00033D7B">
        <w:rPr>
          <w:rStyle w:val="normaltextrun"/>
        </w:rPr>
        <w:t xml:space="preserve">Organisations may have multiple sector regulators depending on the services they provide and/or funding they receive. The Social Services Regulator is an integrated sector regulator from 1 July 2024. </w:t>
      </w:r>
    </w:p>
    <w:p w14:paraId="2275F2C9" w14:textId="3CE63FF0" w:rsidR="00757497" w:rsidRPr="00033D7B" w:rsidRDefault="00175CC1" w:rsidP="00033D7B">
      <w:pPr>
        <w:pStyle w:val="Body"/>
      </w:pPr>
      <w:r w:rsidRPr="00033D7B">
        <w:rPr>
          <w:rStyle w:val="normaltextrun"/>
        </w:rPr>
        <w:t xml:space="preserve">The Social Services Regulator replaced the Human Services Regulator at the Department of Families, Fairness and Housing (the department) for organisations in scope. The Social Services Regulator is responsible for promoting, </w:t>
      </w:r>
      <w:proofErr w:type="gramStart"/>
      <w:r w:rsidRPr="00033D7B">
        <w:rPr>
          <w:rStyle w:val="normaltextrun"/>
        </w:rPr>
        <w:t>monitoring</w:t>
      </w:r>
      <w:proofErr w:type="gramEnd"/>
      <w:r w:rsidRPr="00033D7B">
        <w:rPr>
          <w:rStyle w:val="normaltextrun"/>
        </w:rPr>
        <w:t xml:space="preserve"> and enforcing compliance with the Standards. </w:t>
      </w:r>
    </w:p>
    <w:p w14:paraId="38277162" w14:textId="73153C9D" w:rsidR="00270234" w:rsidRDefault="009C0B43" w:rsidP="009C0B43">
      <w:pPr>
        <w:pStyle w:val="Heading1"/>
      </w:pPr>
      <w:r>
        <w:t>What are the Standards?</w:t>
      </w:r>
    </w:p>
    <w:p w14:paraId="2CF62405" w14:textId="3927325B" w:rsidR="009C0B43" w:rsidRDefault="00762A20" w:rsidP="003B1BDC">
      <w:pPr>
        <w:pStyle w:val="Body"/>
      </w:pPr>
      <w:r>
        <w:rPr>
          <w:rStyle w:val="normaltextrun"/>
          <w:rFonts w:cs="Arial"/>
          <w:color w:val="000000"/>
          <w:szCs w:val="21"/>
          <w:shd w:val="clear" w:color="auto" w:fill="FFFFFF"/>
        </w:rPr>
        <w:t xml:space="preserve">There are 11 Standards as detailed in </w:t>
      </w:r>
      <w:r>
        <w:rPr>
          <w:rStyle w:val="normaltextrun"/>
          <w:rFonts w:cs="Arial"/>
          <w:color w:val="000000"/>
          <w:szCs w:val="21"/>
          <w:shd w:val="clear" w:color="auto" w:fill="E1E3E6"/>
        </w:rPr>
        <w:t>Table 1</w:t>
      </w:r>
      <w:r>
        <w:rPr>
          <w:rStyle w:val="normaltextrun"/>
          <w:rFonts w:cs="Arial"/>
          <w:color w:val="000000"/>
          <w:szCs w:val="21"/>
          <w:shd w:val="clear" w:color="auto" w:fill="FFFFFF"/>
        </w:rPr>
        <w:t xml:space="preserve">. Each Standard is expressed as an expected outcome and </w:t>
      </w:r>
      <w:r w:rsidRPr="00762A20">
        <w:t>includes minimum requirements that organisations must meet to comply with the Standard.  </w:t>
      </w:r>
    </w:p>
    <w:p w14:paraId="53621E35" w14:textId="4F001257" w:rsidR="00762A20" w:rsidRDefault="00762A20" w:rsidP="003B1BDC">
      <w:pPr>
        <w:pStyle w:val="Body"/>
        <w:rPr>
          <w:rStyle w:val="eop"/>
          <w:rFonts w:cs="Arial"/>
          <w:b/>
          <w:bCs/>
          <w:color w:val="000000"/>
          <w:szCs w:val="21"/>
          <w:shd w:val="clear" w:color="auto" w:fill="FFFFFF"/>
        </w:rPr>
      </w:pPr>
      <w:r>
        <w:rPr>
          <w:rStyle w:val="normaltextrun"/>
          <w:rFonts w:cs="Arial"/>
          <w:b/>
          <w:bCs/>
          <w:color w:val="000000"/>
          <w:szCs w:val="21"/>
          <w:shd w:val="clear" w:color="auto" w:fill="FFFFFF"/>
        </w:rPr>
        <w:t xml:space="preserve">Table </w:t>
      </w:r>
      <w:r>
        <w:rPr>
          <w:rStyle w:val="normaltextrun"/>
          <w:rFonts w:cs="Arial"/>
          <w:b/>
          <w:bCs/>
          <w:color w:val="000000"/>
          <w:szCs w:val="21"/>
          <w:shd w:val="clear" w:color="auto" w:fill="E1E3E6"/>
        </w:rPr>
        <w:t>1</w:t>
      </w:r>
      <w:r>
        <w:rPr>
          <w:rStyle w:val="normaltextrun"/>
          <w:rFonts w:cs="Arial"/>
          <w:b/>
          <w:bCs/>
          <w:color w:val="000000"/>
          <w:szCs w:val="21"/>
          <w:shd w:val="clear" w:color="auto" w:fill="FFFFFF"/>
        </w:rPr>
        <w:t>: The Child Safe Standards and minimum requirements</w:t>
      </w:r>
      <w:r>
        <w:rPr>
          <w:rStyle w:val="eop"/>
          <w:rFonts w:cs="Arial"/>
          <w:b/>
          <w:bCs/>
          <w:color w:val="000000"/>
          <w:szCs w:val="21"/>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hild Safe Standards "/>
      </w:tblPr>
      <w:tblGrid>
        <w:gridCol w:w="1605"/>
        <w:gridCol w:w="8580"/>
      </w:tblGrid>
      <w:tr w:rsidR="00BD1366" w:rsidRPr="00BD1366" w14:paraId="0079EA34" w14:textId="77777777" w:rsidTr="00BD1366">
        <w:trPr>
          <w:trHeight w:val="555"/>
        </w:trPr>
        <w:tc>
          <w:tcPr>
            <w:tcW w:w="101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33BA2B" w14:textId="77777777" w:rsidR="00BD1366" w:rsidRPr="00BD1366" w:rsidRDefault="00BD1366" w:rsidP="00817CDF">
            <w:pPr>
              <w:pStyle w:val="Tablecolhead"/>
              <w:rPr>
                <w:lang w:eastAsia="en-AU"/>
              </w:rPr>
            </w:pPr>
            <w:r w:rsidRPr="00BD1366">
              <w:rPr>
                <w:lang w:eastAsia="en-AU"/>
              </w:rPr>
              <w:lastRenderedPageBreak/>
              <w:t>Child Safe Standards </w:t>
            </w:r>
          </w:p>
        </w:tc>
      </w:tr>
      <w:tr w:rsidR="00BD1366" w:rsidRPr="00BD1366" w14:paraId="5D43B90F" w14:textId="77777777" w:rsidTr="00BD1366">
        <w:trPr>
          <w:trHeight w:val="4995"/>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01A738D" w14:textId="77777777" w:rsidR="00BD1366" w:rsidRPr="00BD1366" w:rsidRDefault="00BD1366" w:rsidP="00817CDF">
            <w:pPr>
              <w:pStyle w:val="Tablecolhead"/>
              <w:rPr>
                <w:lang w:eastAsia="en-AU"/>
              </w:rPr>
            </w:pPr>
            <w:r w:rsidRPr="00BD1366">
              <w:rPr>
                <w:lang w:eastAsia="en-AU"/>
              </w:rPr>
              <w:t>Standard 1 </w:t>
            </w:r>
          </w:p>
        </w:tc>
        <w:tc>
          <w:tcPr>
            <w:tcW w:w="8580" w:type="dxa"/>
            <w:tcBorders>
              <w:top w:val="single" w:sz="6" w:space="0" w:color="auto"/>
              <w:left w:val="nil"/>
              <w:bottom w:val="single" w:sz="6" w:space="0" w:color="auto"/>
              <w:right w:val="single" w:sz="6" w:space="0" w:color="000000"/>
            </w:tcBorders>
            <w:shd w:val="clear" w:color="auto" w:fill="auto"/>
            <w:hideMark/>
          </w:tcPr>
          <w:p w14:paraId="71CFDDEF" w14:textId="77777777" w:rsidR="00BD1366" w:rsidRPr="00424949" w:rsidRDefault="00BD1366" w:rsidP="00424949">
            <w:pPr>
              <w:pStyle w:val="Body"/>
              <w:rPr>
                <w:rStyle w:val="Strong"/>
              </w:rPr>
            </w:pPr>
            <w:r w:rsidRPr="00424949">
              <w:rPr>
                <w:rStyle w:val="Strong"/>
              </w:rPr>
              <w:t>Relevant entities establish a culturally safe environment in which the diverse and unique identities and experiences of Aboriginal children and young people are respected and valued. </w:t>
            </w:r>
          </w:p>
          <w:p w14:paraId="4E820CD7" w14:textId="77777777" w:rsidR="00BD1366" w:rsidRPr="00BD1366" w:rsidRDefault="00BD1366" w:rsidP="00424949">
            <w:pPr>
              <w:pStyle w:val="Body"/>
              <w:rPr>
                <w:lang w:eastAsia="en-AU"/>
              </w:rPr>
            </w:pPr>
            <w:r w:rsidRPr="00BD1366">
              <w:rPr>
                <w:lang w:eastAsia="en-AU"/>
              </w:rPr>
              <w:t>In complying with Child Safe Standard 1, a relevant entity must, at a minimum, ensure: </w:t>
            </w:r>
          </w:p>
          <w:p w14:paraId="461C59F0" w14:textId="61C8C3C3" w:rsidR="00F67D67" w:rsidRDefault="00653180" w:rsidP="00653180">
            <w:pPr>
              <w:pStyle w:val="Body"/>
              <w:ind w:left="360"/>
              <w:rPr>
                <w:lang w:eastAsia="en-AU"/>
              </w:rPr>
            </w:pPr>
            <w:r>
              <w:rPr>
                <w:lang w:eastAsia="en-AU"/>
              </w:rPr>
              <w:t xml:space="preserve">1.1 </w:t>
            </w:r>
            <w:r w:rsidR="00BD1366" w:rsidRPr="00BD1366">
              <w:rPr>
                <w:lang w:eastAsia="en-AU"/>
              </w:rPr>
              <w:t>A child’s ability to express their culture and enjoy their cultural rights is encouraged and actively supported. </w:t>
            </w:r>
          </w:p>
          <w:p w14:paraId="7414BCD3" w14:textId="21C981BE" w:rsidR="00F67D67" w:rsidRDefault="00B00370" w:rsidP="00653180">
            <w:pPr>
              <w:pStyle w:val="Body"/>
              <w:ind w:left="360"/>
              <w:rPr>
                <w:lang w:eastAsia="en-AU"/>
              </w:rPr>
            </w:pPr>
            <w:r>
              <w:rPr>
                <w:lang w:eastAsia="en-AU"/>
              </w:rPr>
              <w:t xml:space="preserve">1.2 </w:t>
            </w:r>
            <w:r w:rsidR="00BD1366" w:rsidRPr="00BD1366">
              <w:rPr>
                <w:lang w:eastAsia="en-AU"/>
              </w:rPr>
              <w:t>Strategies are embedded within the relevant entity which equip all members to acknowledge and appreciate the strengths of Aboriginal culture and understand its importance to the wellbeing and safety of Aboriginal children and young people. </w:t>
            </w:r>
          </w:p>
          <w:p w14:paraId="602597D4" w14:textId="6DFFA16C" w:rsidR="00F67D67" w:rsidRDefault="00B00370" w:rsidP="00653180">
            <w:pPr>
              <w:pStyle w:val="Body"/>
              <w:ind w:left="360"/>
              <w:rPr>
                <w:lang w:eastAsia="en-AU"/>
              </w:rPr>
            </w:pPr>
            <w:r>
              <w:rPr>
                <w:lang w:eastAsia="en-AU"/>
              </w:rPr>
              <w:t xml:space="preserve">1.3 </w:t>
            </w:r>
            <w:r w:rsidR="00BD1366" w:rsidRPr="00BD1366">
              <w:rPr>
                <w:lang w:eastAsia="en-AU"/>
              </w:rPr>
              <w:t xml:space="preserve">Measures are adopted by the relevant entity to ensure racism within the relevant entity is identified, </w:t>
            </w:r>
            <w:proofErr w:type="gramStart"/>
            <w:r w:rsidR="00BD1366" w:rsidRPr="00BD1366">
              <w:rPr>
                <w:lang w:eastAsia="en-AU"/>
              </w:rPr>
              <w:t>confronted</w:t>
            </w:r>
            <w:proofErr w:type="gramEnd"/>
            <w:r w:rsidR="00BD1366" w:rsidRPr="00BD1366">
              <w:rPr>
                <w:lang w:eastAsia="en-AU"/>
              </w:rPr>
              <w:t xml:space="preserve"> and not tolerated. Any instances of racism are addressed with appropriate consequences.   </w:t>
            </w:r>
          </w:p>
          <w:p w14:paraId="56FA8349" w14:textId="11313674" w:rsidR="00F67D67" w:rsidRDefault="00B00370" w:rsidP="00653180">
            <w:pPr>
              <w:pStyle w:val="Body"/>
              <w:ind w:left="360"/>
              <w:rPr>
                <w:lang w:eastAsia="en-AU"/>
              </w:rPr>
            </w:pPr>
            <w:r>
              <w:rPr>
                <w:lang w:eastAsia="en-AU"/>
              </w:rPr>
              <w:t xml:space="preserve">1.4 </w:t>
            </w:r>
            <w:r w:rsidR="00BD1366" w:rsidRPr="00BD1366">
              <w:rPr>
                <w:lang w:eastAsia="en-AU"/>
              </w:rPr>
              <w:t xml:space="preserve">The relevant entity actively supports and facilitates participation and inclusion within it by Aboriginal children, young </w:t>
            </w:r>
            <w:proofErr w:type="gramStart"/>
            <w:r w:rsidR="00BD1366" w:rsidRPr="00BD1366">
              <w:rPr>
                <w:lang w:eastAsia="en-AU"/>
              </w:rPr>
              <w:t>people</w:t>
            </w:r>
            <w:proofErr w:type="gramEnd"/>
            <w:r w:rsidR="00BD1366" w:rsidRPr="00BD1366">
              <w:rPr>
                <w:lang w:eastAsia="en-AU"/>
              </w:rPr>
              <w:t xml:space="preserve"> and their families. </w:t>
            </w:r>
          </w:p>
          <w:p w14:paraId="2B8CDD41" w14:textId="719F1976" w:rsidR="00BD1366" w:rsidRPr="00BD1366" w:rsidRDefault="00B00370" w:rsidP="00653180">
            <w:pPr>
              <w:pStyle w:val="Body"/>
              <w:ind w:left="360"/>
              <w:rPr>
                <w:lang w:eastAsia="en-AU"/>
              </w:rPr>
            </w:pPr>
            <w:r>
              <w:rPr>
                <w:lang w:eastAsia="en-AU"/>
              </w:rPr>
              <w:t xml:space="preserve">1.5 </w:t>
            </w:r>
            <w:r w:rsidR="00BD1366" w:rsidRPr="00BD1366">
              <w:rPr>
                <w:lang w:eastAsia="en-AU"/>
              </w:rPr>
              <w:t xml:space="preserve">All of the relevant entity’s policies, procedures, </w:t>
            </w:r>
            <w:proofErr w:type="gramStart"/>
            <w:r w:rsidR="00BD1366" w:rsidRPr="00BD1366">
              <w:rPr>
                <w:lang w:eastAsia="en-AU"/>
              </w:rPr>
              <w:t>systems</w:t>
            </w:r>
            <w:proofErr w:type="gramEnd"/>
            <w:r w:rsidR="00BD1366" w:rsidRPr="00BD1366">
              <w:rPr>
                <w:lang w:eastAsia="en-AU"/>
              </w:rPr>
              <w:t xml:space="preserve"> and processes together create a culturally safe and inclusive environment and meet the needs of Aboriginal children, young people and their families. </w:t>
            </w:r>
          </w:p>
          <w:p w14:paraId="5610CADF" w14:textId="77777777" w:rsidR="00BD1366" w:rsidRPr="00BD1366" w:rsidRDefault="00BD1366" w:rsidP="00BD1366">
            <w:pPr>
              <w:spacing w:after="0" w:line="240" w:lineRule="auto"/>
              <w:ind w:left="450"/>
              <w:jc w:val="both"/>
              <w:textAlignment w:val="baseline"/>
              <w:rPr>
                <w:rFonts w:cs="Arial"/>
                <w:szCs w:val="21"/>
                <w:lang w:eastAsia="en-AU"/>
              </w:rPr>
            </w:pPr>
            <w:r w:rsidRPr="00BD1366">
              <w:rPr>
                <w:rFonts w:cs="Arial"/>
                <w:szCs w:val="21"/>
                <w:lang w:eastAsia="en-AU"/>
              </w:rPr>
              <w:t> </w:t>
            </w:r>
          </w:p>
        </w:tc>
      </w:tr>
      <w:tr w:rsidR="00BD1366" w:rsidRPr="00BD1366" w14:paraId="7A4A7381" w14:textId="77777777" w:rsidTr="00BD1366">
        <w:trPr>
          <w:trHeight w:val="4095"/>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A1F4B72" w14:textId="77777777" w:rsidR="00BD1366" w:rsidRPr="00BD1366" w:rsidRDefault="00BD1366" w:rsidP="00817CDF">
            <w:pPr>
              <w:pStyle w:val="Tablecolhead"/>
              <w:rPr>
                <w:lang w:eastAsia="en-AU"/>
              </w:rPr>
            </w:pPr>
            <w:r w:rsidRPr="00BD1366">
              <w:rPr>
                <w:lang w:eastAsia="en-AU"/>
              </w:rPr>
              <w:t>Standard 2 </w:t>
            </w:r>
          </w:p>
        </w:tc>
        <w:tc>
          <w:tcPr>
            <w:tcW w:w="8580" w:type="dxa"/>
            <w:tcBorders>
              <w:top w:val="single" w:sz="6" w:space="0" w:color="auto"/>
              <w:left w:val="nil"/>
              <w:bottom w:val="single" w:sz="6" w:space="0" w:color="auto"/>
              <w:right w:val="single" w:sz="6" w:space="0" w:color="000000"/>
            </w:tcBorders>
            <w:shd w:val="clear" w:color="auto" w:fill="auto"/>
            <w:hideMark/>
          </w:tcPr>
          <w:p w14:paraId="6D9E0377" w14:textId="77777777" w:rsidR="00BD1366" w:rsidRPr="00F67D67" w:rsidRDefault="00BD1366" w:rsidP="00F67D67">
            <w:pPr>
              <w:pStyle w:val="Body"/>
              <w:rPr>
                <w:rStyle w:val="Strong"/>
              </w:rPr>
            </w:pPr>
            <w:r w:rsidRPr="00F67D67">
              <w:rPr>
                <w:rStyle w:val="Strong"/>
              </w:rPr>
              <w:t xml:space="preserve">Child safety and wellbeing is embedded in organisational leadership, </w:t>
            </w:r>
            <w:proofErr w:type="gramStart"/>
            <w:r w:rsidRPr="00F67D67">
              <w:rPr>
                <w:rStyle w:val="Strong"/>
              </w:rPr>
              <w:t>governance</w:t>
            </w:r>
            <w:proofErr w:type="gramEnd"/>
            <w:r w:rsidRPr="00F67D67">
              <w:rPr>
                <w:rStyle w:val="Strong"/>
              </w:rPr>
              <w:t xml:space="preserve"> and culture. </w:t>
            </w:r>
          </w:p>
          <w:p w14:paraId="61F7EF21" w14:textId="77777777" w:rsidR="00BD1366" w:rsidRPr="00BD1366" w:rsidRDefault="00BD1366" w:rsidP="00F67D67">
            <w:pPr>
              <w:pStyle w:val="Body"/>
              <w:rPr>
                <w:lang w:eastAsia="en-AU"/>
              </w:rPr>
            </w:pPr>
            <w:r w:rsidRPr="00BD1366">
              <w:rPr>
                <w:lang w:eastAsia="en-AU"/>
              </w:rPr>
              <w:t>In complying with Child Safe Standard 2, a relevant entity must, at a minimum, ensure: </w:t>
            </w:r>
          </w:p>
          <w:p w14:paraId="30AA66AE" w14:textId="77777777" w:rsidR="00F862FA" w:rsidRDefault="00092C76" w:rsidP="00653180">
            <w:pPr>
              <w:pStyle w:val="Body"/>
              <w:ind w:left="360"/>
              <w:rPr>
                <w:lang w:eastAsia="en-AU"/>
              </w:rPr>
            </w:pPr>
            <w:r>
              <w:rPr>
                <w:lang w:eastAsia="en-AU"/>
              </w:rPr>
              <w:t xml:space="preserve">2.1 </w:t>
            </w:r>
            <w:r w:rsidR="00BD1366" w:rsidRPr="00BD1366">
              <w:rPr>
                <w:lang w:eastAsia="en-AU"/>
              </w:rPr>
              <w:t>The relevant entity makes a public commitment to child safety. </w:t>
            </w:r>
          </w:p>
          <w:p w14:paraId="1C70E20C" w14:textId="77777777" w:rsidR="00F862FA" w:rsidRDefault="00F862FA" w:rsidP="00653180">
            <w:pPr>
              <w:pStyle w:val="Body"/>
              <w:ind w:left="360"/>
              <w:rPr>
                <w:lang w:eastAsia="en-AU"/>
              </w:rPr>
            </w:pPr>
            <w:r>
              <w:rPr>
                <w:lang w:eastAsia="en-AU"/>
              </w:rPr>
              <w:t xml:space="preserve">2.2 </w:t>
            </w:r>
            <w:r w:rsidR="00BD1366" w:rsidRPr="00BD1366">
              <w:rPr>
                <w:lang w:eastAsia="en-AU"/>
              </w:rPr>
              <w:t>A child safe culture is championed and modelled at all levels of the relevant entity from the top down and bottom up.</w:t>
            </w:r>
          </w:p>
          <w:p w14:paraId="552D732B" w14:textId="77777777" w:rsidR="00F862FA" w:rsidRDefault="00F862FA" w:rsidP="00653180">
            <w:pPr>
              <w:pStyle w:val="Body"/>
              <w:ind w:left="360"/>
              <w:rPr>
                <w:lang w:eastAsia="en-AU"/>
              </w:rPr>
            </w:pPr>
            <w:r>
              <w:rPr>
                <w:lang w:eastAsia="en-AU"/>
              </w:rPr>
              <w:t xml:space="preserve">2.3 </w:t>
            </w:r>
            <w:r w:rsidR="00BD1366" w:rsidRPr="00BD1366">
              <w:rPr>
                <w:lang w:eastAsia="en-AU"/>
              </w:rPr>
              <w:t>Governance arrangements facilitate implementation of the child safety and wellbeing policy at all levels.  </w:t>
            </w:r>
          </w:p>
          <w:p w14:paraId="577DA79D" w14:textId="77777777" w:rsidR="00F862FA" w:rsidRDefault="00F862FA" w:rsidP="00653180">
            <w:pPr>
              <w:pStyle w:val="Body"/>
              <w:ind w:left="360"/>
              <w:rPr>
                <w:lang w:eastAsia="en-AU"/>
              </w:rPr>
            </w:pPr>
            <w:r>
              <w:rPr>
                <w:lang w:eastAsia="en-AU"/>
              </w:rPr>
              <w:t xml:space="preserve">2.4 </w:t>
            </w:r>
            <w:r w:rsidR="00BD1366" w:rsidRPr="00BD1366">
              <w:rPr>
                <w:lang w:eastAsia="en-AU"/>
              </w:rPr>
              <w:t>A Code of Conduct provides guidelines for staff and volunteers on expected behavioural standards and responsibilities.  </w:t>
            </w:r>
          </w:p>
          <w:p w14:paraId="61E2D3EF" w14:textId="77777777" w:rsidR="00653180" w:rsidRDefault="00F862FA" w:rsidP="00653180">
            <w:pPr>
              <w:pStyle w:val="Body"/>
              <w:ind w:left="360"/>
              <w:rPr>
                <w:lang w:eastAsia="en-AU"/>
              </w:rPr>
            </w:pPr>
            <w:r>
              <w:rPr>
                <w:lang w:eastAsia="en-AU"/>
              </w:rPr>
              <w:t xml:space="preserve">2.5 </w:t>
            </w:r>
            <w:r w:rsidR="00BD1366" w:rsidRPr="00BD1366">
              <w:rPr>
                <w:lang w:eastAsia="en-AU"/>
              </w:rPr>
              <w:t xml:space="preserve">Risk management strategies focus on preventing, </w:t>
            </w:r>
            <w:proofErr w:type="gramStart"/>
            <w:r w:rsidR="00BD1366" w:rsidRPr="00BD1366">
              <w:rPr>
                <w:lang w:eastAsia="en-AU"/>
              </w:rPr>
              <w:t>identifying</w:t>
            </w:r>
            <w:proofErr w:type="gramEnd"/>
            <w:r w:rsidR="00BD1366" w:rsidRPr="00BD1366">
              <w:rPr>
                <w:lang w:eastAsia="en-AU"/>
              </w:rPr>
              <w:t xml:space="preserve"> and mitigating risks to children and young people.  </w:t>
            </w:r>
          </w:p>
          <w:p w14:paraId="14B83809" w14:textId="322F7686" w:rsidR="00BD1366" w:rsidRPr="00BD1366" w:rsidRDefault="00653180" w:rsidP="00653180">
            <w:pPr>
              <w:pStyle w:val="Body"/>
              <w:ind w:left="360"/>
              <w:rPr>
                <w:lang w:eastAsia="en-AU"/>
              </w:rPr>
            </w:pPr>
            <w:r>
              <w:rPr>
                <w:lang w:eastAsia="en-AU"/>
              </w:rPr>
              <w:t xml:space="preserve">2.6 </w:t>
            </w:r>
            <w:r w:rsidR="00BD1366" w:rsidRPr="00BD1366">
              <w:rPr>
                <w:lang w:eastAsia="en-AU"/>
              </w:rPr>
              <w:t>Staff and volunteers understand their obligations on information sharing and recordkeeping. </w:t>
            </w:r>
          </w:p>
        </w:tc>
      </w:tr>
      <w:tr w:rsidR="00BD1366" w:rsidRPr="00BD1366" w14:paraId="40104E2F" w14:textId="77777777" w:rsidTr="00BD1366">
        <w:trPr>
          <w:trHeight w:val="1545"/>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53E0B96" w14:textId="77777777" w:rsidR="00BD1366" w:rsidRPr="00BD1366" w:rsidRDefault="00BD1366" w:rsidP="00817CDF">
            <w:pPr>
              <w:pStyle w:val="Tablecolhead"/>
              <w:rPr>
                <w:lang w:eastAsia="en-AU"/>
              </w:rPr>
            </w:pPr>
            <w:r w:rsidRPr="00BD1366">
              <w:rPr>
                <w:lang w:eastAsia="en-AU"/>
              </w:rPr>
              <w:t>Standard 3 </w:t>
            </w:r>
          </w:p>
        </w:tc>
        <w:tc>
          <w:tcPr>
            <w:tcW w:w="8580" w:type="dxa"/>
            <w:tcBorders>
              <w:top w:val="single" w:sz="6" w:space="0" w:color="auto"/>
              <w:left w:val="nil"/>
              <w:bottom w:val="single" w:sz="6" w:space="0" w:color="auto"/>
              <w:right w:val="single" w:sz="6" w:space="0" w:color="000000"/>
            </w:tcBorders>
            <w:shd w:val="clear" w:color="auto" w:fill="auto"/>
            <w:hideMark/>
          </w:tcPr>
          <w:p w14:paraId="084F2661" w14:textId="77777777" w:rsidR="00BD1366" w:rsidRPr="00B00370" w:rsidRDefault="00BD1366" w:rsidP="00B00370">
            <w:pPr>
              <w:pStyle w:val="Body"/>
              <w:rPr>
                <w:rStyle w:val="Strong"/>
              </w:rPr>
            </w:pPr>
            <w:r w:rsidRPr="00B00370">
              <w:rPr>
                <w:rStyle w:val="Strong"/>
              </w:rPr>
              <w:t>Children and young people are empowered about their rights, participate in decisions affecting them and are taken seriously. </w:t>
            </w:r>
          </w:p>
          <w:p w14:paraId="5F800325" w14:textId="77777777" w:rsidR="00BD1366" w:rsidRPr="00BD1366" w:rsidRDefault="00BD1366" w:rsidP="00B00370">
            <w:pPr>
              <w:pStyle w:val="Body"/>
              <w:rPr>
                <w:lang w:eastAsia="en-AU"/>
              </w:rPr>
            </w:pPr>
            <w:r w:rsidRPr="00BD1366">
              <w:rPr>
                <w:lang w:eastAsia="en-AU"/>
              </w:rPr>
              <w:t>In complying with Child Safe Standard 3, a relevant entity must, at a minimum, ensure: </w:t>
            </w:r>
          </w:p>
          <w:p w14:paraId="4D058D37" w14:textId="1ECF1E96" w:rsidR="00BD1366" w:rsidRPr="00BD1366" w:rsidRDefault="00193DFE" w:rsidP="00193DFE">
            <w:pPr>
              <w:pStyle w:val="Body"/>
              <w:ind w:left="360"/>
              <w:rPr>
                <w:lang w:eastAsia="en-AU"/>
              </w:rPr>
            </w:pPr>
            <w:r>
              <w:rPr>
                <w:lang w:eastAsia="en-AU"/>
              </w:rPr>
              <w:t xml:space="preserve">3.1 </w:t>
            </w:r>
            <w:r w:rsidR="00BD1366" w:rsidRPr="00BD1366">
              <w:rPr>
                <w:lang w:eastAsia="en-AU"/>
              </w:rPr>
              <w:t xml:space="preserve">Children and young people are informed about </w:t>
            </w:r>
            <w:proofErr w:type="gramStart"/>
            <w:r w:rsidR="00BD1366" w:rsidRPr="00BD1366">
              <w:rPr>
                <w:lang w:eastAsia="en-AU"/>
              </w:rPr>
              <w:t>all of</w:t>
            </w:r>
            <w:proofErr w:type="gramEnd"/>
            <w:r w:rsidR="00BD1366" w:rsidRPr="00BD1366">
              <w:rPr>
                <w:lang w:eastAsia="en-AU"/>
              </w:rPr>
              <w:t xml:space="preserve"> their rights, including to safety, information and participation.    </w:t>
            </w:r>
          </w:p>
          <w:p w14:paraId="69074A99" w14:textId="5C8F1350" w:rsidR="00BD1366" w:rsidRPr="00BD1366" w:rsidRDefault="00193DFE" w:rsidP="00193DFE">
            <w:pPr>
              <w:pStyle w:val="Body"/>
              <w:ind w:left="360"/>
              <w:rPr>
                <w:lang w:eastAsia="en-AU"/>
              </w:rPr>
            </w:pPr>
            <w:r>
              <w:rPr>
                <w:lang w:eastAsia="en-AU"/>
              </w:rPr>
              <w:t xml:space="preserve">3.2 </w:t>
            </w:r>
            <w:r w:rsidR="00BD1366" w:rsidRPr="00BD1366">
              <w:rPr>
                <w:lang w:eastAsia="en-AU"/>
              </w:rPr>
              <w:t>The importance of friendships is recognised and support from peers is encouraged, to help children and young people feel safe and be less isolated. </w:t>
            </w:r>
          </w:p>
          <w:p w14:paraId="57C5C4B2" w14:textId="74F76B64" w:rsidR="00BD1366" w:rsidRPr="00BD1366" w:rsidRDefault="00193DFE" w:rsidP="00193DFE">
            <w:pPr>
              <w:pStyle w:val="Body"/>
              <w:ind w:left="360"/>
              <w:rPr>
                <w:lang w:eastAsia="en-AU"/>
              </w:rPr>
            </w:pPr>
            <w:r>
              <w:rPr>
                <w:lang w:eastAsia="en-AU"/>
              </w:rPr>
              <w:lastRenderedPageBreak/>
              <w:t xml:space="preserve">3.3 </w:t>
            </w:r>
            <w:r w:rsidR="00BD1366" w:rsidRPr="00BD1366">
              <w:rPr>
                <w:lang w:eastAsia="en-AU"/>
              </w:rPr>
              <w:t xml:space="preserve">Where relevant to the setting or context, children and young people are offered access to sexual abuse prevention programs and to relevant related information in an </w:t>
            </w:r>
            <w:r w:rsidRPr="00BD1366">
              <w:rPr>
                <w:lang w:eastAsia="en-AU"/>
              </w:rPr>
              <w:t>age-appropriate</w:t>
            </w:r>
            <w:r w:rsidR="00BD1366" w:rsidRPr="00BD1366">
              <w:rPr>
                <w:lang w:eastAsia="en-AU"/>
              </w:rPr>
              <w:t xml:space="preserve"> way.   </w:t>
            </w:r>
          </w:p>
          <w:p w14:paraId="5917B6D5" w14:textId="43A34995" w:rsidR="00BD1366" w:rsidRPr="00BD1366" w:rsidRDefault="00193DFE" w:rsidP="00193DFE">
            <w:pPr>
              <w:pStyle w:val="Body"/>
              <w:ind w:left="360"/>
              <w:rPr>
                <w:lang w:eastAsia="en-AU"/>
              </w:rPr>
            </w:pPr>
            <w:r>
              <w:rPr>
                <w:lang w:eastAsia="en-AU"/>
              </w:rPr>
              <w:t xml:space="preserve">3.4 </w:t>
            </w:r>
            <w:r w:rsidR="00BD1366" w:rsidRPr="00BD1366">
              <w:rPr>
                <w:lang w:eastAsia="en-AU"/>
              </w:rPr>
              <w:t>Staff and volunteers are attuned to signs of harm and facilitate child-friendly ways for children and young people to express their views, participate in decision-making and raise their concerns. </w:t>
            </w:r>
          </w:p>
          <w:p w14:paraId="7DCDDEDE" w14:textId="69BD222A" w:rsidR="00BD1366" w:rsidRPr="00193DFE" w:rsidRDefault="00193DFE" w:rsidP="00193DFE">
            <w:pPr>
              <w:pStyle w:val="Body"/>
              <w:ind w:left="360"/>
              <w:rPr>
                <w:lang w:eastAsia="en-AU"/>
              </w:rPr>
            </w:pPr>
            <w:r>
              <w:rPr>
                <w:lang w:eastAsia="en-AU"/>
              </w:rPr>
              <w:t xml:space="preserve">3.5 </w:t>
            </w:r>
            <w:r w:rsidR="00BD1366" w:rsidRPr="00193DFE">
              <w:rPr>
                <w:lang w:eastAsia="en-AU"/>
              </w:rPr>
              <w:t>Relevant entities have strategies in place to develop a culture that facilitates participation and is responsive to the input of children and young people. </w:t>
            </w:r>
          </w:p>
          <w:p w14:paraId="5DEBF484" w14:textId="21756BC1" w:rsidR="00BD1366" w:rsidRPr="00BD1366" w:rsidRDefault="00193DFE" w:rsidP="00193DFE">
            <w:pPr>
              <w:pStyle w:val="Body"/>
              <w:ind w:left="360"/>
              <w:rPr>
                <w:rFonts w:cs="Arial"/>
                <w:szCs w:val="21"/>
                <w:lang w:eastAsia="en-AU"/>
              </w:rPr>
            </w:pPr>
            <w:r>
              <w:rPr>
                <w:lang w:eastAsia="en-AU"/>
              </w:rPr>
              <w:t xml:space="preserve">3.6 </w:t>
            </w:r>
            <w:r w:rsidR="00BD1366" w:rsidRPr="00193DFE">
              <w:rPr>
                <w:lang w:eastAsia="en-AU"/>
              </w:rPr>
              <w:t>Relevant entities provide opportunities for children and young people to participate and are responsive to their contributions, thereby strengthening confidence and engagement.</w:t>
            </w:r>
            <w:r w:rsidR="00BD1366" w:rsidRPr="00BD1366">
              <w:rPr>
                <w:rFonts w:cs="Arial"/>
                <w:szCs w:val="21"/>
                <w:lang w:eastAsia="en-AU"/>
              </w:rPr>
              <w:t> </w:t>
            </w:r>
          </w:p>
        </w:tc>
      </w:tr>
      <w:tr w:rsidR="00BD1366" w:rsidRPr="00BD1366" w14:paraId="74617A72" w14:textId="77777777" w:rsidTr="00193DFE">
        <w:trPr>
          <w:trHeight w:val="251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943FEF" w14:textId="77777777" w:rsidR="00BD1366" w:rsidRPr="00BD1366" w:rsidRDefault="00BD1366" w:rsidP="00817CDF">
            <w:pPr>
              <w:pStyle w:val="Tablecolhead"/>
              <w:rPr>
                <w:lang w:eastAsia="en-AU"/>
              </w:rPr>
            </w:pPr>
            <w:r w:rsidRPr="00BD1366">
              <w:rPr>
                <w:lang w:eastAsia="en-AU"/>
              </w:rPr>
              <w:lastRenderedPageBreak/>
              <w:t>Standard 4 </w:t>
            </w:r>
          </w:p>
        </w:tc>
        <w:tc>
          <w:tcPr>
            <w:tcW w:w="8580" w:type="dxa"/>
            <w:tcBorders>
              <w:top w:val="single" w:sz="6" w:space="0" w:color="auto"/>
              <w:left w:val="nil"/>
              <w:bottom w:val="single" w:sz="6" w:space="0" w:color="auto"/>
              <w:right w:val="single" w:sz="6" w:space="0" w:color="000000"/>
            </w:tcBorders>
            <w:shd w:val="clear" w:color="auto" w:fill="auto"/>
            <w:hideMark/>
          </w:tcPr>
          <w:p w14:paraId="6E658C03" w14:textId="77777777" w:rsidR="00BD1366" w:rsidRPr="00193DFE" w:rsidRDefault="00BD1366" w:rsidP="00193DFE">
            <w:pPr>
              <w:pStyle w:val="Body"/>
              <w:rPr>
                <w:rStyle w:val="Strong"/>
              </w:rPr>
            </w:pPr>
            <w:r w:rsidRPr="00193DFE">
              <w:rPr>
                <w:rStyle w:val="Strong"/>
              </w:rPr>
              <w:t>Families and communities are informed and involved in promoting child safety and wellbeing. </w:t>
            </w:r>
          </w:p>
          <w:p w14:paraId="48B94746" w14:textId="77777777" w:rsidR="00BD1366" w:rsidRPr="00BD1366" w:rsidRDefault="00BD1366" w:rsidP="00193DFE">
            <w:pPr>
              <w:pStyle w:val="Body"/>
              <w:rPr>
                <w:lang w:eastAsia="en-AU"/>
              </w:rPr>
            </w:pPr>
            <w:r w:rsidRPr="00BD1366">
              <w:rPr>
                <w:lang w:eastAsia="en-AU"/>
              </w:rPr>
              <w:t>In complying with Child Safe Standard 4, a relevant entity must, at a minimum, ensure: </w:t>
            </w:r>
          </w:p>
          <w:p w14:paraId="06F02FC2" w14:textId="648ECC83" w:rsidR="00BD1366" w:rsidRPr="00BD1366" w:rsidRDefault="00193DFE" w:rsidP="00193DFE">
            <w:pPr>
              <w:pStyle w:val="Body"/>
              <w:ind w:left="360"/>
              <w:rPr>
                <w:lang w:eastAsia="en-AU"/>
              </w:rPr>
            </w:pPr>
            <w:r>
              <w:rPr>
                <w:lang w:eastAsia="en-AU"/>
              </w:rPr>
              <w:t xml:space="preserve">4.1 </w:t>
            </w:r>
            <w:r w:rsidR="00BD1366" w:rsidRPr="00BD1366">
              <w:rPr>
                <w:lang w:eastAsia="en-AU"/>
              </w:rPr>
              <w:t>Families participate in decisions affecting their child.  </w:t>
            </w:r>
          </w:p>
          <w:p w14:paraId="4764EB76" w14:textId="7D00B302" w:rsidR="00BD1366" w:rsidRPr="00BD1366" w:rsidRDefault="00193DFE" w:rsidP="00193DFE">
            <w:pPr>
              <w:pStyle w:val="Body"/>
              <w:ind w:left="360"/>
              <w:rPr>
                <w:lang w:eastAsia="en-AU"/>
              </w:rPr>
            </w:pPr>
            <w:r>
              <w:rPr>
                <w:lang w:eastAsia="en-AU"/>
              </w:rPr>
              <w:t xml:space="preserve">4.2 </w:t>
            </w:r>
            <w:r w:rsidR="00BD1366" w:rsidRPr="00BD1366">
              <w:rPr>
                <w:lang w:eastAsia="en-AU"/>
              </w:rPr>
              <w:t>The relevant entity engages and openly communicates with families and the community about its child safe approach and relevant information is accessible.  </w:t>
            </w:r>
          </w:p>
          <w:p w14:paraId="05A9DA5F" w14:textId="1A78E348" w:rsidR="00BD1366" w:rsidRPr="00BD1366" w:rsidRDefault="00193DFE" w:rsidP="00193DFE">
            <w:pPr>
              <w:pStyle w:val="Body"/>
              <w:ind w:left="360"/>
              <w:rPr>
                <w:lang w:eastAsia="en-AU"/>
              </w:rPr>
            </w:pPr>
            <w:r>
              <w:rPr>
                <w:lang w:eastAsia="en-AU"/>
              </w:rPr>
              <w:t xml:space="preserve">4.3 </w:t>
            </w:r>
            <w:r w:rsidR="00BD1366" w:rsidRPr="00BD1366">
              <w:rPr>
                <w:lang w:eastAsia="en-AU"/>
              </w:rPr>
              <w:t>Families and communities have a say in the development and review of the relevant entity’s policies and practices.  </w:t>
            </w:r>
          </w:p>
          <w:p w14:paraId="602B3372" w14:textId="6EA090BD" w:rsidR="00BD1366" w:rsidRPr="00BD1366" w:rsidRDefault="00193DFE" w:rsidP="00193DFE">
            <w:pPr>
              <w:pStyle w:val="Body"/>
              <w:ind w:left="360"/>
              <w:rPr>
                <w:lang w:eastAsia="en-AU"/>
              </w:rPr>
            </w:pPr>
            <w:r>
              <w:rPr>
                <w:lang w:eastAsia="en-AU"/>
              </w:rPr>
              <w:t xml:space="preserve">4.4 </w:t>
            </w:r>
            <w:r w:rsidR="00BD1366" w:rsidRPr="00BD1366">
              <w:rPr>
                <w:lang w:eastAsia="en-AU"/>
              </w:rPr>
              <w:t>Families, carers and the community are informed about the relevant entity’s operations and governance. </w:t>
            </w:r>
          </w:p>
        </w:tc>
      </w:tr>
      <w:tr w:rsidR="00BD1366" w:rsidRPr="00BD1366" w14:paraId="247E1092" w14:textId="77777777" w:rsidTr="00BD1366">
        <w:trPr>
          <w:trHeight w:val="153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AA3660B" w14:textId="77777777" w:rsidR="00BD1366" w:rsidRPr="00BD1366" w:rsidRDefault="00BD1366" w:rsidP="00817CDF">
            <w:pPr>
              <w:pStyle w:val="Tablecolhead"/>
              <w:rPr>
                <w:lang w:eastAsia="en-AU"/>
              </w:rPr>
            </w:pPr>
            <w:r w:rsidRPr="00BD1366">
              <w:rPr>
                <w:lang w:eastAsia="en-AU"/>
              </w:rPr>
              <w:t>Standard 5 </w:t>
            </w:r>
          </w:p>
        </w:tc>
        <w:tc>
          <w:tcPr>
            <w:tcW w:w="8580" w:type="dxa"/>
            <w:tcBorders>
              <w:top w:val="single" w:sz="6" w:space="0" w:color="auto"/>
              <w:left w:val="nil"/>
              <w:bottom w:val="single" w:sz="6" w:space="0" w:color="auto"/>
              <w:right w:val="single" w:sz="6" w:space="0" w:color="000000"/>
            </w:tcBorders>
            <w:shd w:val="clear" w:color="auto" w:fill="auto"/>
            <w:hideMark/>
          </w:tcPr>
          <w:p w14:paraId="498E8CF0" w14:textId="77777777" w:rsidR="00BD1366" w:rsidRPr="00193DFE" w:rsidRDefault="00BD1366" w:rsidP="00193DFE">
            <w:pPr>
              <w:pStyle w:val="Body"/>
              <w:rPr>
                <w:rStyle w:val="Strong"/>
              </w:rPr>
            </w:pPr>
            <w:r w:rsidRPr="00193DFE">
              <w:rPr>
                <w:rStyle w:val="Strong"/>
              </w:rPr>
              <w:t>Equity is upheld and diverse needs respected in policy and practice.  </w:t>
            </w:r>
          </w:p>
          <w:p w14:paraId="7CC19DF6" w14:textId="77777777" w:rsidR="00BD1366" w:rsidRPr="00BD1366" w:rsidRDefault="00BD1366" w:rsidP="00193DFE">
            <w:pPr>
              <w:pStyle w:val="Body"/>
              <w:rPr>
                <w:lang w:eastAsia="en-AU"/>
              </w:rPr>
            </w:pPr>
            <w:r w:rsidRPr="00BD1366">
              <w:rPr>
                <w:lang w:eastAsia="en-AU"/>
              </w:rPr>
              <w:t>In complying with Child Safe Standard 5, a relevant entity must, at a minimum, ensure: </w:t>
            </w:r>
          </w:p>
          <w:p w14:paraId="2AD5F136" w14:textId="73ED361C" w:rsidR="00BD1366" w:rsidRPr="00BD1366" w:rsidRDefault="00193DFE" w:rsidP="00193DFE">
            <w:pPr>
              <w:pStyle w:val="Body"/>
              <w:ind w:left="360"/>
              <w:rPr>
                <w:lang w:eastAsia="en-AU"/>
              </w:rPr>
            </w:pPr>
            <w:r>
              <w:rPr>
                <w:lang w:eastAsia="en-AU"/>
              </w:rPr>
              <w:t xml:space="preserve">5.1 </w:t>
            </w:r>
            <w:r w:rsidR="00BD1366" w:rsidRPr="00BD1366">
              <w:rPr>
                <w:lang w:eastAsia="en-AU"/>
              </w:rPr>
              <w:t>The relevant entity, including staff and volunteers, understands children and young people’s diverse circumstances, and provides support and responds to those who are vulnerable. </w:t>
            </w:r>
          </w:p>
          <w:p w14:paraId="6C936E6B" w14:textId="0874EBC9" w:rsidR="00BD1366" w:rsidRPr="00BD1366" w:rsidRDefault="00193DFE" w:rsidP="00193DFE">
            <w:pPr>
              <w:pStyle w:val="Body"/>
              <w:ind w:left="360"/>
              <w:rPr>
                <w:lang w:eastAsia="en-AU"/>
              </w:rPr>
            </w:pPr>
            <w:r>
              <w:rPr>
                <w:lang w:eastAsia="en-AU"/>
              </w:rPr>
              <w:t xml:space="preserve">5.2 </w:t>
            </w:r>
            <w:r w:rsidR="00BD1366" w:rsidRPr="00BD1366">
              <w:rPr>
                <w:lang w:eastAsia="en-AU"/>
              </w:rPr>
              <w:t xml:space="preserve">Children and young people have access to information, support and complaints processes in ways that are culturally safe, </w:t>
            </w:r>
            <w:proofErr w:type="gramStart"/>
            <w:r w:rsidR="00BD1366" w:rsidRPr="00BD1366">
              <w:rPr>
                <w:lang w:eastAsia="en-AU"/>
              </w:rPr>
              <w:t>accessible</w:t>
            </w:r>
            <w:proofErr w:type="gramEnd"/>
            <w:r w:rsidR="00BD1366" w:rsidRPr="00BD1366">
              <w:rPr>
                <w:lang w:eastAsia="en-AU"/>
              </w:rPr>
              <w:t xml:space="preserve"> and easy to understand. </w:t>
            </w:r>
          </w:p>
          <w:p w14:paraId="6EFFFBD9" w14:textId="11573B40" w:rsidR="00BD1366" w:rsidRPr="00BD1366" w:rsidRDefault="00193DFE" w:rsidP="00193DFE">
            <w:pPr>
              <w:pStyle w:val="Body"/>
              <w:ind w:left="360"/>
              <w:rPr>
                <w:lang w:eastAsia="en-AU"/>
              </w:rPr>
            </w:pPr>
            <w:r>
              <w:rPr>
                <w:lang w:eastAsia="en-AU"/>
              </w:rPr>
              <w:t xml:space="preserve">5.3 </w:t>
            </w:r>
            <w:r w:rsidR="00BD1366" w:rsidRPr="00BD1366">
              <w:rPr>
                <w:lang w:eastAsia="en-AU"/>
              </w:rPr>
              <w:t xml:space="preserve">The relevant entity pays particular attention to the needs of children and young people with disability, </w:t>
            </w:r>
            <w:proofErr w:type="gramStart"/>
            <w:r w:rsidR="00BD1366" w:rsidRPr="00BD1366">
              <w:rPr>
                <w:lang w:eastAsia="en-AU"/>
              </w:rPr>
              <w:t>children</w:t>
            </w:r>
            <w:proofErr w:type="gramEnd"/>
            <w:r w:rsidR="00BD1366" w:rsidRPr="00BD1366">
              <w:rPr>
                <w:lang w:eastAsia="en-AU"/>
              </w:rPr>
              <w:t xml:space="preserve"> and young people from culturally and linguistically diverse backgrounds, those who are unable to live at home, and lesbian, gay, bisexual, transgender and intersex children and young people.  </w:t>
            </w:r>
          </w:p>
          <w:p w14:paraId="6D6DB322" w14:textId="2E1B6CF4" w:rsidR="00BD1366" w:rsidRPr="00BD1366" w:rsidRDefault="00E6296B" w:rsidP="00193DFE">
            <w:pPr>
              <w:pStyle w:val="Body"/>
              <w:ind w:left="360"/>
              <w:rPr>
                <w:lang w:eastAsia="en-AU"/>
              </w:rPr>
            </w:pPr>
            <w:r>
              <w:rPr>
                <w:lang w:eastAsia="en-AU"/>
              </w:rPr>
              <w:t xml:space="preserve">5.4 </w:t>
            </w:r>
            <w:r w:rsidR="00BD1366" w:rsidRPr="00BD1366">
              <w:rPr>
                <w:lang w:eastAsia="en-AU"/>
              </w:rPr>
              <w:t>The relevant entity pays particular attention to the needs of Aboriginal children and young people and provides/promotes a culturally safe environment for them. </w:t>
            </w:r>
          </w:p>
        </w:tc>
      </w:tr>
      <w:tr w:rsidR="00BD1366" w:rsidRPr="00BD1366" w14:paraId="38D69216" w14:textId="77777777" w:rsidTr="00E6296B">
        <w:trPr>
          <w:trHeight w:val="3112"/>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34E7633" w14:textId="77777777" w:rsidR="00BD1366" w:rsidRPr="00BD1366" w:rsidRDefault="00BD1366" w:rsidP="00817CDF">
            <w:pPr>
              <w:pStyle w:val="Tablecolhead"/>
              <w:rPr>
                <w:lang w:eastAsia="en-AU"/>
              </w:rPr>
            </w:pPr>
            <w:r w:rsidRPr="00BD1366">
              <w:rPr>
                <w:lang w:eastAsia="en-AU"/>
              </w:rPr>
              <w:lastRenderedPageBreak/>
              <w:t>Standard 6 </w:t>
            </w:r>
          </w:p>
        </w:tc>
        <w:tc>
          <w:tcPr>
            <w:tcW w:w="8580" w:type="dxa"/>
            <w:tcBorders>
              <w:top w:val="single" w:sz="6" w:space="0" w:color="auto"/>
              <w:left w:val="nil"/>
              <w:bottom w:val="single" w:sz="6" w:space="0" w:color="auto"/>
              <w:right w:val="single" w:sz="6" w:space="0" w:color="000000"/>
            </w:tcBorders>
            <w:shd w:val="clear" w:color="auto" w:fill="auto"/>
            <w:hideMark/>
          </w:tcPr>
          <w:p w14:paraId="44194F1B" w14:textId="77777777" w:rsidR="00BD1366" w:rsidRPr="00E6296B" w:rsidRDefault="00BD1366" w:rsidP="00E6296B">
            <w:pPr>
              <w:pStyle w:val="Body"/>
              <w:rPr>
                <w:rStyle w:val="Strong"/>
              </w:rPr>
            </w:pPr>
            <w:r w:rsidRPr="00E6296B">
              <w:rPr>
                <w:rStyle w:val="Strong"/>
              </w:rPr>
              <w:t>People working with children and young people are suitable and supported to reflect child safety and wellbeing values in practice.  </w:t>
            </w:r>
          </w:p>
          <w:p w14:paraId="19FC8AB7" w14:textId="77777777" w:rsidR="00BD1366" w:rsidRPr="00BD1366" w:rsidRDefault="00BD1366" w:rsidP="00E6296B">
            <w:pPr>
              <w:pStyle w:val="Body"/>
              <w:rPr>
                <w:lang w:eastAsia="en-AU"/>
              </w:rPr>
            </w:pPr>
            <w:r w:rsidRPr="00BD1366">
              <w:rPr>
                <w:lang w:eastAsia="en-AU"/>
              </w:rPr>
              <w:t>In complying with Child Safe Standard 6, a relevant entity must, at a minimum, ensure: </w:t>
            </w:r>
          </w:p>
          <w:p w14:paraId="08624209" w14:textId="7DB3E611" w:rsidR="00BD1366" w:rsidRPr="00BD1366" w:rsidRDefault="00E6296B" w:rsidP="00E6296B">
            <w:pPr>
              <w:pStyle w:val="Body"/>
              <w:ind w:left="360"/>
              <w:rPr>
                <w:lang w:eastAsia="en-AU"/>
              </w:rPr>
            </w:pPr>
            <w:r>
              <w:rPr>
                <w:lang w:eastAsia="en-AU"/>
              </w:rPr>
              <w:t xml:space="preserve">6.1 </w:t>
            </w:r>
            <w:r w:rsidR="00BD1366" w:rsidRPr="00BD1366">
              <w:rPr>
                <w:lang w:eastAsia="en-AU"/>
              </w:rPr>
              <w:t>Recruitment, including advertising, referee checks and staff and volunteer pre-employment screening, emphasise child safety and wellbeing.  </w:t>
            </w:r>
          </w:p>
          <w:p w14:paraId="3C8C058C" w14:textId="798B3F9A" w:rsidR="00BD1366" w:rsidRPr="00BD1366" w:rsidRDefault="00E6296B" w:rsidP="00E6296B">
            <w:pPr>
              <w:pStyle w:val="Body"/>
              <w:ind w:left="360"/>
              <w:rPr>
                <w:lang w:eastAsia="en-AU"/>
              </w:rPr>
            </w:pPr>
            <w:r>
              <w:rPr>
                <w:lang w:eastAsia="en-AU"/>
              </w:rPr>
              <w:t xml:space="preserve">6.2 </w:t>
            </w:r>
            <w:r w:rsidR="00BD1366" w:rsidRPr="00BD1366">
              <w:rPr>
                <w:lang w:eastAsia="en-AU"/>
              </w:rPr>
              <w:t>Relevant staff and volunteers have current working with children checks or equivalent background checks.  </w:t>
            </w:r>
          </w:p>
          <w:p w14:paraId="62BDA120" w14:textId="7B15112D" w:rsidR="00BD1366" w:rsidRPr="00BD1366" w:rsidRDefault="00E6296B" w:rsidP="00E6296B">
            <w:pPr>
              <w:pStyle w:val="Body"/>
              <w:ind w:left="360"/>
              <w:rPr>
                <w:lang w:eastAsia="en-AU"/>
              </w:rPr>
            </w:pPr>
            <w:r>
              <w:rPr>
                <w:lang w:eastAsia="en-AU"/>
              </w:rPr>
              <w:t xml:space="preserve">6.3 </w:t>
            </w:r>
            <w:r w:rsidR="00BD1366" w:rsidRPr="00BD1366">
              <w:rPr>
                <w:lang w:eastAsia="en-AU"/>
              </w:rPr>
              <w:t>All staff and volunteers receive an appropriate induction and are aware of their responsibilities to children and young people, including record keeping, information sharing and reporting obligations.  </w:t>
            </w:r>
          </w:p>
          <w:p w14:paraId="1FDB3D97" w14:textId="4C62C56B" w:rsidR="00BD1366" w:rsidRPr="00BD1366" w:rsidRDefault="00E6296B" w:rsidP="00E6296B">
            <w:pPr>
              <w:pStyle w:val="Body"/>
              <w:ind w:left="360"/>
              <w:rPr>
                <w:lang w:eastAsia="en-AU"/>
              </w:rPr>
            </w:pPr>
            <w:r>
              <w:rPr>
                <w:lang w:eastAsia="en-AU"/>
              </w:rPr>
              <w:t xml:space="preserve">6.4 </w:t>
            </w:r>
            <w:r w:rsidR="00BD1366" w:rsidRPr="00BD1366">
              <w:rPr>
                <w:lang w:eastAsia="en-AU"/>
              </w:rPr>
              <w:t>Ongoing supervision and people management is focused on child safety and wellbeing. </w:t>
            </w:r>
          </w:p>
        </w:tc>
      </w:tr>
      <w:tr w:rsidR="00BD1366" w:rsidRPr="00BD1366" w14:paraId="657F3EDE" w14:textId="77777777" w:rsidTr="00BD1366">
        <w:trPr>
          <w:trHeight w:val="3945"/>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AAF33BB" w14:textId="77777777" w:rsidR="00BD1366" w:rsidRPr="00BD1366" w:rsidRDefault="00BD1366" w:rsidP="00817CDF">
            <w:pPr>
              <w:pStyle w:val="Tablecolhead"/>
              <w:rPr>
                <w:lang w:eastAsia="en-AU"/>
              </w:rPr>
            </w:pPr>
            <w:r w:rsidRPr="00BD1366">
              <w:rPr>
                <w:lang w:eastAsia="en-AU"/>
              </w:rPr>
              <w:t>Standard 7 </w:t>
            </w:r>
          </w:p>
        </w:tc>
        <w:tc>
          <w:tcPr>
            <w:tcW w:w="8580" w:type="dxa"/>
            <w:tcBorders>
              <w:top w:val="single" w:sz="6" w:space="0" w:color="auto"/>
              <w:left w:val="nil"/>
              <w:bottom w:val="single" w:sz="6" w:space="0" w:color="auto"/>
              <w:right w:val="single" w:sz="6" w:space="0" w:color="000000"/>
            </w:tcBorders>
            <w:shd w:val="clear" w:color="auto" w:fill="auto"/>
            <w:hideMark/>
          </w:tcPr>
          <w:p w14:paraId="4E604953" w14:textId="77777777" w:rsidR="00BD1366" w:rsidRPr="002A58FB" w:rsidRDefault="00BD1366" w:rsidP="002A58FB">
            <w:pPr>
              <w:pStyle w:val="Body"/>
              <w:rPr>
                <w:rStyle w:val="Strong"/>
              </w:rPr>
            </w:pPr>
            <w:r w:rsidRPr="002A58FB">
              <w:rPr>
                <w:rStyle w:val="Strong"/>
              </w:rPr>
              <w:t xml:space="preserve">Processes for complaints and concerns are </w:t>
            </w:r>
            <w:proofErr w:type="gramStart"/>
            <w:r w:rsidRPr="002A58FB">
              <w:rPr>
                <w:rStyle w:val="Strong"/>
              </w:rPr>
              <w:t>child-focused</w:t>
            </w:r>
            <w:proofErr w:type="gramEnd"/>
            <w:r w:rsidRPr="002A58FB">
              <w:rPr>
                <w:rStyle w:val="Strong"/>
              </w:rPr>
              <w:t>. </w:t>
            </w:r>
          </w:p>
          <w:p w14:paraId="5EE9DE6D" w14:textId="77777777" w:rsidR="00BD1366" w:rsidRPr="00BD1366" w:rsidRDefault="00BD1366" w:rsidP="002A58FB">
            <w:pPr>
              <w:pStyle w:val="Body"/>
              <w:rPr>
                <w:lang w:eastAsia="en-AU"/>
              </w:rPr>
            </w:pPr>
            <w:r w:rsidRPr="00BD1366">
              <w:rPr>
                <w:lang w:eastAsia="en-AU"/>
              </w:rPr>
              <w:t>In complying with Child Safe Standard 7, a relevant entity must, at a minimum, ensure: </w:t>
            </w:r>
          </w:p>
          <w:p w14:paraId="4D06DD4E" w14:textId="131E8E17" w:rsidR="00BD1366" w:rsidRPr="00BD1366" w:rsidRDefault="00707AD3" w:rsidP="002A58FB">
            <w:pPr>
              <w:pStyle w:val="Body"/>
              <w:ind w:left="360"/>
              <w:rPr>
                <w:lang w:eastAsia="en-AU"/>
              </w:rPr>
            </w:pPr>
            <w:r>
              <w:rPr>
                <w:lang w:eastAsia="en-AU"/>
              </w:rPr>
              <w:t xml:space="preserve">7.1 </w:t>
            </w:r>
            <w:r w:rsidR="00BD1366" w:rsidRPr="00BD1366">
              <w:rPr>
                <w:lang w:eastAsia="en-AU"/>
              </w:rPr>
              <w:t xml:space="preserve">The relevant entity has an accessible, child-focused complaint-handling policy which clearly outlines the roles and responsibilities of leadership, </w:t>
            </w:r>
            <w:proofErr w:type="gramStart"/>
            <w:r w:rsidR="00BD1366" w:rsidRPr="00BD1366">
              <w:rPr>
                <w:lang w:eastAsia="en-AU"/>
              </w:rPr>
              <w:t>staff</w:t>
            </w:r>
            <w:proofErr w:type="gramEnd"/>
            <w:r w:rsidR="00BD1366" w:rsidRPr="00BD1366">
              <w:rPr>
                <w:lang w:eastAsia="en-AU"/>
              </w:rPr>
              <w:t xml:space="preserve"> and volunteers, approaches to dealing with different types of complaints, breaches of relevant policies or the Code of Conduct and obligations to act and report.  </w:t>
            </w:r>
          </w:p>
          <w:p w14:paraId="1B64CDC8" w14:textId="5C36368A" w:rsidR="00BD1366" w:rsidRPr="00BD1366" w:rsidRDefault="00707AD3" w:rsidP="002A58FB">
            <w:pPr>
              <w:pStyle w:val="Body"/>
              <w:ind w:left="360"/>
              <w:rPr>
                <w:lang w:eastAsia="en-AU"/>
              </w:rPr>
            </w:pPr>
            <w:r>
              <w:rPr>
                <w:lang w:eastAsia="en-AU"/>
              </w:rPr>
              <w:t xml:space="preserve">7.2 </w:t>
            </w:r>
            <w:r w:rsidR="00BD1366" w:rsidRPr="00BD1366">
              <w:rPr>
                <w:lang w:eastAsia="en-AU"/>
              </w:rPr>
              <w:t xml:space="preserve">Effective complaint handling processes are understood by children and young people, families, </w:t>
            </w:r>
            <w:proofErr w:type="gramStart"/>
            <w:r w:rsidR="00BD1366" w:rsidRPr="00BD1366">
              <w:rPr>
                <w:lang w:eastAsia="en-AU"/>
              </w:rPr>
              <w:t>staff</w:t>
            </w:r>
            <w:proofErr w:type="gramEnd"/>
            <w:r w:rsidR="00BD1366" w:rsidRPr="00BD1366">
              <w:rPr>
                <w:lang w:eastAsia="en-AU"/>
              </w:rPr>
              <w:t xml:space="preserve"> and volunteers, and are culturally safe.  </w:t>
            </w:r>
          </w:p>
          <w:p w14:paraId="05374056" w14:textId="0D246FA9" w:rsidR="00BD1366" w:rsidRPr="00BD1366" w:rsidRDefault="00707AD3" w:rsidP="002A58FB">
            <w:pPr>
              <w:pStyle w:val="Body"/>
              <w:ind w:left="360"/>
              <w:rPr>
                <w:lang w:eastAsia="en-AU"/>
              </w:rPr>
            </w:pPr>
            <w:r>
              <w:rPr>
                <w:lang w:eastAsia="en-AU"/>
              </w:rPr>
              <w:t xml:space="preserve">7.3 </w:t>
            </w:r>
            <w:r w:rsidR="00BD1366" w:rsidRPr="00BD1366">
              <w:rPr>
                <w:lang w:eastAsia="en-AU"/>
              </w:rPr>
              <w:t>Complaints are taken seriously and responded to promptly and thoroughly. </w:t>
            </w:r>
          </w:p>
          <w:p w14:paraId="33ABCC14" w14:textId="52176A73" w:rsidR="00BD1366" w:rsidRPr="00BD1366" w:rsidRDefault="00707AD3" w:rsidP="002A58FB">
            <w:pPr>
              <w:pStyle w:val="Body"/>
              <w:ind w:left="360"/>
              <w:rPr>
                <w:lang w:eastAsia="en-AU"/>
              </w:rPr>
            </w:pPr>
            <w:r>
              <w:rPr>
                <w:lang w:eastAsia="en-AU"/>
              </w:rPr>
              <w:t xml:space="preserve">7.4 </w:t>
            </w:r>
            <w:r w:rsidR="00BD1366" w:rsidRPr="00BD1366">
              <w:rPr>
                <w:lang w:eastAsia="en-AU"/>
              </w:rPr>
              <w:t xml:space="preserve">The relevant entity has policies and procedures in place that address reporting of complaints and concerns to relevant authorities, </w:t>
            </w:r>
            <w:proofErr w:type="gramStart"/>
            <w:r w:rsidR="00BD1366" w:rsidRPr="00BD1366">
              <w:rPr>
                <w:lang w:eastAsia="en-AU"/>
              </w:rPr>
              <w:t>whether or not</w:t>
            </w:r>
            <w:proofErr w:type="gramEnd"/>
            <w:r w:rsidR="00BD1366" w:rsidRPr="00BD1366">
              <w:rPr>
                <w:lang w:eastAsia="en-AU"/>
              </w:rPr>
              <w:t xml:space="preserve"> the law requires reporting, and co-operates with law enforcement.  </w:t>
            </w:r>
          </w:p>
          <w:p w14:paraId="60C0F4E1" w14:textId="23BCF78D" w:rsidR="00BD1366" w:rsidRPr="00BD1366" w:rsidRDefault="00707AD3" w:rsidP="002A58FB">
            <w:pPr>
              <w:pStyle w:val="Body"/>
              <w:ind w:left="360"/>
              <w:rPr>
                <w:lang w:eastAsia="en-AU"/>
              </w:rPr>
            </w:pPr>
            <w:r>
              <w:rPr>
                <w:lang w:eastAsia="en-AU"/>
              </w:rPr>
              <w:t xml:space="preserve">7.5 </w:t>
            </w:r>
            <w:r w:rsidR="00BD1366" w:rsidRPr="00BD1366">
              <w:rPr>
                <w:lang w:eastAsia="en-AU"/>
              </w:rPr>
              <w:t>Reporting, privacy and employment law obligations are met. </w:t>
            </w:r>
          </w:p>
        </w:tc>
      </w:tr>
      <w:tr w:rsidR="00BD1366" w:rsidRPr="00BD1366" w14:paraId="71B3A56E" w14:textId="77777777" w:rsidTr="00BD1366">
        <w:trPr>
          <w:trHeight w:val="168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D9BB066" w14:textId="77777777" w:rsidR="00BD1366" w:rsidRPr="00BD1366" w:rsidRDefault="00BD1366" w:rsidP="00817CDF">
            <w:pPr>
              <w:pStyle w:val="Tablecolhead"/>
              <w:rPr>
                <w:lang w:eastAsia="en-AU"/>
              </w:rPr>
            </w:pPr>
            <w:r w:rsidRPr="00BD1366">
              <w:rPr>
                <w:lang w:eastAsia="en-AU"/>
              </w:rPr>
              <w:t>Standard 8 </w:t>
            </w:r>
          </w:p>
        </w:tc>
        <w:tc>
          <w:tcPr>
            <w:tcW w:w="8580" w:type="dxa"/>
            <w:tcBorders>
              <w:top w:val="single" w:sz="6" w:space="0" w:color="auto"/>
              <w:left w:val="nil"/>
              <w:bottom w:val="single" w:sz="6" w:space="0" w:color="auto"/>
              <w:right w:val="single" w:sz="6" w:space="0" w:color="000000"/>
            </w:tcBorders>
            <w:shd w:val="clear" w:color="auto" w:fill="auto"/>
            <w:hideMark/>
          </w:tcPr>
          <w:p w14:paraId="38CB2C85" w14:textId="77777777" w:rsidR="00BD1366" w:rsidRPr="00707AD3" w:rsidRDefault="00BD1366" w:rsidP="00707AD3">
            <w:pPr>
              <w:pStyle w:val="Body"/>
              <w:rPr>
                <w:rStyle w:val="Strong"/>
              </w:rPr>
            </w:pPr>
            <w:r w:rsidRPr="00707AD3">
              <w:rPr>
                <w:rStyle w:val="Strong"/>
              </w:rPr>
              <w:t xml:space="preserve">Staff and volunteers are equipped with the knowledge, </w:t>
            </w:r>
            <w:proofErr w:type="gramStart"/>
            <w:r w:rsidRPr="00707AD3">
              <w:rPr>
                <w:rStyle w:val="Strong"/>
              </w:rPr>
              <w:t>skills</w:t>
            </w:r>
            <w:proofErr w:type="gramEnd"/>
            <w:r w:rsidRPr="00707AD3">
              <w:rPr>
                <w:rStyle w:val="Strong"/>
              </w:rPr>
              <w:t xml:space="preserve"> and awareness to keep children and young people safe through ongoing education and training. </w:t>
            </w:r>
          </w:p>
          <w:p w14:paraId="6577C0A2" w14:textId="77777777" w:rsidR="00BD1366" w:rsidRPr="00BD1366" w:rsidRDefault="00BD1366" w:rsidP="00707AD3">
            <w:pPr>
              <w:pStyle w:val="Body"/>
              <w:rPr>
                <w:lang w:eastAsia="en-AU"/>
              </w:rPr>
            </w:pPr>
            <w:r w:rsidRPr="00BD1366">
              <w:rPr>
                <w:lang w:eastAsia="en-AU"/>
              </w:rPr>
              <w:t>In complying with Child Safe Standard 8, a relevant entity must, at a minimum, ensure: </w:t>
            </w:r>
          </w:p>
          <w:p w14:paraId="3E25EA48" w14:textId="30A1560F" w:rsidR="00BD1366" w:rsidRPr="00BD1366" w:rsidRDefault="00707AD3" w:rsidP="00707AD3">
            <w:pPr>
              <w:pStyle w:val="Body"/>
              <w:ind w:left="360"/>
              <w:rPr>
                <w:lang w:eastAsia="en-AU"/>
              </w:rPr>
            </w:pPr>
            <w:r>
              <w:rPr>
                <w:lang w:eastAsia="en-AU"/>
              </w:rPr>
              <w:t xml:space="preserve">8.1 </w:t>
            </w:r>
            <w:r w:rsidR="00BD1366" w:rsidRPr="00BD1366">
              <w:rPr>
                <w:lang w:eastAsia="en-AU"/>
              </w:rPr>
              <w:t>Staff and volunteers are trained and supported to effectively implement the relevant entity’s child safety and wellbeing policy.  </w:t>
            </w:r>
          </w:p>
          <w:p w14:paraId="4F99A76B" w14:textId="0DFADB97" w:rsidR="00BD1366" w:rsidRPr="00BD1366" w:rsidRDefault="00707AD3" w:rsidP="00707AD3">
            <w:pPr>
              <w:pStyle w:val="Body"/>
              <w:ind w:left="360"/>
              <w:rPr>
                <w:lang w:eastAsia="en-AU"/>
              </w:rPr>
            </w:pPr>
            <w:r>
              <w:rPr>
                <w:lang w:eastAsia="en-AU"/>
              </w:rPr>
              <w:t xml:space="preserve">8.2 </w:t>
            </w:r>
            <w:r w:rsidR="00BD1366" w:rsidRPr="00BD1366">
              <w:rPr>
                <w:lang w:eastAsia="en-AU"/>
              </w:rPr>
              <w:t>Staff and volunteers receive training and information to recognise indicators of child harm including harm caused by other children and young people.  </w:t>
            </w:r>
          </w:p>
          <w:p w14:paraId="54B896DA" w14:textId="6947B050" w:rsidR="00BD1366" w:rsidRPr="00BD1366" w:rsidRDefault="00707AD3" w:rsidP="00707AD3">
            <w:pPr>
              <w:pStyle w:val="Body"/>
              <w:ind w:left="360"/>
              <w:rPr>
                <w:lang w:eastAsia="en-AU"/>
              </w:rPr>
            </w:pPr>
            <w:r>
              <w:rPr>
                <w:lang w:eastAsia="en-AU"/>
              </w:rPr>
              <w:t xml:space="preserve">8.3 </w:t>
            </w:r>
            <w:r w:rsidR="00BD1366" w:rsidRPr="00BD1366">
              <w:rPr>
                <w:lang w:eastAsia="en-AU"/>
              </w:rPr>
              <w:t>Staff and volunteers receive training and information to respond effectively to issues of child safety and wellbeing and support colleagues who disclose harm.  </w:t>
            </w:r>
          </w:p>
          <w:p w14:paraId="48800103" w14:textId="4EEDB1B9" w:rsidR="00BD1366" w:rsidRPr="00BD1366" w:rsidRDefault="00707AD3" w:rsidP="00707AD3">
            <w:pPr>
              <w:pStyle w:val="Body"/>
              <w:ind w:left="360"/>
              <w:rPr>
                <w:lang w:eastAsia="en-AU"/>
              </w:rPr>
            </w:pPr>
            <w:r>
              <w:rPr>
                <w:lang w:eastAsia="en-AU"/>
              </w:rPr>
              <w:t xml:space="preserve">8.4 </w:t>
            </w:r>
            <w:r w:rsidR="00BD1366" w:rsidRPr="00BD1366">
              <w:rPr>
                <w:lang w:eastAsia="en-AU"/>
              </w:rPr>
              <w:t>Staff and volunteers receive training and information on how to build culturally safe environments for children and young people.  </w:t>
            </w:r>
          </w:p>
        </w:tc>
      </w:tr>
      <w:tr w:rsidR="00BD1366" w:rsidRPr="00BD1366" w14:paraId="2D8B178B" w14:textId="77777777" w:rsidTr="00BD1366">
        <w:trPr>
          <w:trHeight w:val="126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3DE68E5" w14:textId="77777777" w:rsidR="00BD1366" w:rsidRPr="00BD1366" w:rsidRDefault="00BD1366" w:rsidP="00817CDF">
            <w:pPr>
              <w:pStyle w:val="Tablecolhead"/>
              <w:rPr>
                <w:lang w:eastAsia="en-AU"/>
              </w:rPr>
            </w:pPr>
            <w:r w:rsidRPr="00BD1366">
              <w:rPr>
                <w:lang w:eastAsia="en-AU"/>
              </w:rPr>
              <w:t>Standard 9 </w:t>
            </w:r>
          </w:p>
        </w:tc>
        <w:tc>
          <w:tcPr>
            <w:tcW w:w="8580" w:type="dxa"/>
            <w:tcBorders>
              <w:top w:val="single" w:sz="6" w:space="0" w:color="auto"/>
              <w:left w:val="nil"/>
              <w:bottom w:val="single" w:sz="6" w:space="0" w:color="auto"/>
              <w:right w:val="single" w:sz="6" w:space="0" w:color="000000"/>
            </w:tcBorders>
            <w:shd w:val="clear" w:color="auto" w:fill="auto"/>
            <w:hideMark/>
          </w:tcPr>
          <w:p w14:paraId="566ADD73" w14:textId="77777777" w:rsidR="00BD1366" w:rsidRPr="00707AD3" w:rsidRDefault="00BD1366" w:rsidP="00707AD3">
            <w:pPr>
              <w:pStyle w:val="Body"/>
              <w:rPr>
                <w:rStyle w:val="Strong"/>
              </w:rPr>
            </w:pPr>
            <w:r w:rsidRPr="00707AD3">
              <w:rPr>
                <w:rStyle w:val="Strong"/>
              </w:rPr>
              <w:t>Physical and online environments promote safety and wellbeing while minimising the opportunity for children and young people to be harmed. </w:t>
            </w:r>
          </w:p>
          <w:p w14:paraId="5CBE70D3" w14:textId="77777777" w:rsidR="00BD1366" w:rsidRPr="00BD1366" w:rsidRDefault="00BD1366" w:rsidP="00707AD3">
            <w:pPr>
              <w:pStyle w:val="Body"/>
              <w:rPr>
                <w:lang w:eastAsia="en-AU"/>
              </w:rPr>
            </w:pPr>
            <w:r w:rsidRPr="00BD1366">
              <w:rPr>
                <w:lang w:eastAsia="en-AU"/>
              </w:rPr>
              <w:t>In complying with Child Safe Standard 9, a relevant entity must, at a minimum, ensure: </w:t>
            </w:r>
          </w:p>
          <w:p w14:paraId="10FB25A6" w14:textId="69A8BF2A" w:rsidR="00BD1366" w:rsidRPr="00BD1366" w:rsidRDefault="00707AD3" w:rsidP="00707AD3">
            <w:pPr>
              <w:pStyle w:val="Body"/>
              <w:ind w:left="360"/>
              <w:rPr>
                <w:lang w:eastAsia="en-AU"/>
              </w:rPr>
            </w:pPr>
            <w:r>
              <w:rPr>
                <w:lang w:eastAsia="en-AU"/>
              </w:rPr>
              <w:t xml:space="preserve">9.1 </w:t>
            </w:r>
            <w:r w:rsidR="00BD1366" w:rsidRPr="00BD1366">
              <w:rPr>
                <w:lang w:eastAsia="en-AU"/>
              </w:rPr>
              <w:t>Staff and volunteers identify and mitigate risks in the online and physical environments without compromising a child’s right to privacy, access to information, social connections and learning opportunities.   </w:t>
            </w:r>
          </w:p>
          <w:p w14:paraId="0DE0005D" w14:textId="3BFBFDEF" w:rsidR="00BD1366" w:rsidRPr="00BD1366" w:rsidRDefault="00707AD3" w:rsidP="00707AD3">
            <w:pPr>
              <w:pStyle w:val="Body"/>
              <w:ind w:left="360"/>
              <w:rPr>
                <w:lang w:eastAsia="en-AU"/>
              </w:rPr>
            </w:pPr>
            <w:r>
              <w:rPr>
                <w:lang w:eastAsia="en-AU"/>
              </w:rPr>
              <w:lastRenderedPageBreak/>
              <w:t xml:space="preserve">9.2 </w:t>
            </w:r>
            <w:r w:rsidR="00BD1366" w:rsidRPr="00BD1366">
              <w:rPr>
                <w:lang w:eastAsia="en-AU"/>
              </w:rPr>
              <w:t>The online environment is used in accordance with the relevant entity’s Code of Conduct and child safety and wellbeing policy and practices.  </w:t>
            </w:r>
          </w:p>
          <w:p w14:paraId="657AA5F5" w14:textId="11207FB1" w:rsidR="00BD1366" w:rsidRPr="00BD1366" w:rsidRDefault="00707AD3" w:rsidP="00707AD3">
            <w:pPr>
              <w:pStyle w:val="Body"/>
              <w:ind w:left="360"/>
              <w:rPr>
                <w:lang w:eastAsia="en-AU"/>
              </w:rPr>
            </w:pPr>
            <w:r>
              <w:rPr>
                <w:lang w:eastAsia="en-AU"/>
              </w:rPr>
              <w:t xml:space="preserve">9.3 </w:t>
            </w:r>
            <w:r w:rsidR="00BD1366" w:rsidRPr="00BD1366">
              <w:rPr>
                <w:lang w:eastAsia="en-AU"/>
              </w:rPr>
              <w:t>Risk management plans consider risks posed by organisational settings, activities, and the physical environment.  </w:t>
            </w:r>
          </w:p>
          <w:p w14:paraId="2D3D8E5C" w14:textId="1A94BDF6" w:rsidR="00BD1366" w:rsidRPr="00BD1366" w:rsidRDefault="00707AD3" w:rsidP="00707AD3">
            <w:pPr>
              <w:pStyle w:val="Body"/>
              <w:ind w:left="360"/>
              <w:rPr>
                <w:lang w:eastAsia="en-AU"/>
              </w:rPr>
            </w:pPr>
            <w:r>
              <w:rPr>
                <w:lang w:eastAsia="en-AU"/>
              </w:rPr>
              <w:t xml:space="preserve">9.4 </w:t>
            </w:r>
            <w:r w:rsidR="00BD1366" w:rsidRPr="00BD1366">
              <w:rPr>
                <w:lang w:eastAsia="en-AU"/>
              </w:rPr>
              <w:t>Relevant entities that contract facilities and services from third parties have procurement policies that ensure the safety of children and young people. </w:t>
            </w:r>
          </w:p>
        </w:tc>
      </w:tr>
      <w:tr w:rsidR="00BD1366" w:rsidRPr="00BD1366" w14:paraId="77F99594" w14:textId="77777777" w:rsidTr="00BD1366">
        <w:trPr>
          <w:trHeight w:val="225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130B35" w14:textId="77777777" w:rsidR="00BD1366" w:rsidRPr="00BD1366" w:rsidRDefault="00BD1366" w:rsidP="00817CDF">
            <w:pPr>
              <w:pStyle w:val="Tablecolhead"/>
              <w:rPr>
                <w:lang w:eastAsia="en-AU"/>
              </w:rPr>
            </w:pPr>
            <w:r w:rsidRPr="00BD1366">
              <w:rPr>
                <w:lang w:eastAsia="en-AU"/>
              </w:rPr>
              <w:lastRenderedPageBreak/>
              <w:t>Standard 10 </w:t>
            </w:r>
          </w:p>
        </w:tc>
        <w:tc>
          <w:tcPr>
            <w:tcW w:w="8580" w:type="dxa"/>
            <w:tcBorders>
              <w:top w:val="single" w:sz="6" w:space="0" w:color="auto"/>
              <w:left w:val="nil"/>
              <w:bottom w:val="single" w:sz="6" w:space="0" w:color="auto"/>
              <w:right w:val="single" w:sz="6" w:space="0" w:color="000000"/>
            </w:tcBorders>
            <w:shd w:val="clear" w:color="auto" w:fill="auto"/>
            <w:hideMark/>
          </w:tcPr>
          <w:p w14:paraId="11A1D6AF" w14:textId="77777777" w:rsidR="00BD1366" w:rsidRPr="00707AD3" w:rsidRDefault="00BD1366" w:rsidP="00707AD3">
            <w:pPr>
              <w:pStyle w:val="Body"/>
              <w:rPr>
                <w:rStyle w:val="Strong"/>
              </w:rPr>
            </w:pPr>
            <w:r w:rsidRPr="00707AD3">
              <w:rPr>
                <w:rStyle w:val="Strong"/>
              </w:rPr>
              <w:t>Implementation of the Child Safe Standards is regularly reviewed and improved. </w:t>
            </w:r>
          </w:p>
          <w:p w14:paraId="08B5B6AB" w14:textId="77777777" w:rsidR="00BD1366" w:rsidRPr="00BD1366" w:rsidRDefault="00BD1366" w:rsidP="00707AD3">
            <w:pPr>
              <w:pStyle w:val="Body"/>
              <w:rPr>
                <w:lang w:eastAsia="en-AU"/>
              </w:rPr>
            </w:pPr>
            <w:r w:rsidRPr="00BD1366">
              <w:rPr>
                <w:lang w:eastAsia="en-AU"/>
              </w:rPr>
              <w:t>In complying with Child Safe Standard 10, a relevant entity must, at a minimum, ensure: </w:t>
            </w:r>
          </w:p>
          <w:p w14:paraId="3E2D6F59" w14:textId="14FBF62E" w:rsidR="00BD1366" w:rsidRPr="00BD1366" w:rsidRDefault="00707AD3" w:rsidP="00707AD3">
            <w:pPr>
              <w:pStyle w:val="Body"/>
              <w:ind w:left="360"/>
              <w:rPr>
                <w:lang w:eastAsia="en-AU"/>
              </w:rPr>
            </w:pPr>
            <w:r>
              <w:rPr>
                <w:lang w:eastAsia="en-AU"/>
              </w:rPr>
              <w:t xml:space="preserve">10.1 </w:t>
            </w:r>
            <w:r w:rsidR="00BD1366" w:rsidRPr="00BD1366">
              <w:rPr>
                <w:lang w:eastAsia="en-AU"/>
              </w:rPr>
              <w:t xml:space="preserve">The relevant entity regularly reviews, </w:t>
            </w:r>
            <w:proofErr w:type="gramStart"/>
            <w:r w:rsidR="00BD1366" w:rsidRPr="00BD1366">
              <w:rPr>
                <w:lang w:eastAsia="en-AU"/>
              </w:rPr>
              <w:t>evaluates</w:t>
            </w:r>
            <w:proofErr w:type="gramEnd"/>
            <w:r w:rsidR="00BD1366" w:rsidRPr="00BD1366">
              <w:rPr>
                <w:lang w:eastAsia="en-AU"/>
              </w:rPr>
              <w:t xml:space="preserve"> and improves child safe practices. </w:t>
            </w:r>
          </w:p>
          <w:p w14:paraId="70159022" w14:textId="048DCCBF" w:rsidR="00BD1366" w:rsidRPr="00BD1366" w:rsidRDefault="00707AD3" w:rsidP="00707AD3">
            <w:pPr>
              <w:pStyle w:val="Body"/>
              <w:ind w:left="360"/>
              <w:rPr>
                <w:lang w:eastAsia="en-AU"/>
              </w:rPr>
            </w:pPr>
            <w:r>
              <w:rPr>
                <w:lang w:eastAsia="en-AU"/>
              </w:rPr>
              <w:t xml:space="preserve">10.2 </w:t>
            </w:r>
            <w:r w:rsidR="00BD1366" w:rsidRPr="00BD1366">
              <w:rPr>
                <w:lang w:eastAsia="en-AU"/>
              </w:rPr>
              <w:t>Complaints, concerns and safety incidents are analysed to identify causes and systemic failures to inform continuous improvement.  </w:t>
            </w:r>
          </w:p>
          <w:p w14:paraId="06474A49" w14:textId="20320CE5" w:rsidR="00BD1366" w:rsidRPr="00BD1366" w:rsidRDefault="00707AD3" w:rsidP="00707AD3">
            <w:pPr>
              <w:pStyle w:val="Body"/>
              <w:ind w:left="360"/>
              <w:rPr>
                <w:lang w:eastAsia="en-AU"/>
              </w:rPr>
            </w:pPr>
            <w:r>
              <w:rPr>
                <w:lang w:eastAsia="en-AU"/>
              </w:rPr>
              <w:t xml:space="preserve">10.3 </w:t>
            </w:r>
            <w:r w:rsidR="00BD1366" w:rsidRPr="00BD1366">
              <w:rPr>
                <w:lang w:eastAsia="en-AU"/>
              </w:rPr>
              <w:t>The relevant entity reports on the findings of relevant reviews to staff and volunteers, community and families and children and young people.  </w:t>
            </w:r>
          </w:p>
        </w:tc>
      </w:tr>
      <w:tr w:rsidR="00BD1366" w:rsidRPr="00BD1366" w14:paraId="2B933E15" w14:textId="77777777" w:rsidTr="00BD1366">
        <w:trPr>
          <w:trHeight w:val="2805"/>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CEC3E69" w14:textId="77777777" w:rsidR="00BD1366" w:rsidRPr="00BD1366" w:rsidRDefault="00BD1366" w:rsidP="00817CDF">
            <w:pPr>
              <w:pStyle w:val="Tablecolhead"/>
              <w:rPr>
                <w:lang w:eastAsia="en-AU"/>
              </w:rPr>
            </w:pPr>
            <w:r w:rsidRPr="00BD1366">
              <w:rPr>
                <w:lang w:eastAsia="en-AU"/>
              </w:rPr>
              <w:t>Standard 11 </w:t>
            </w:r>
          </w:p>
        </w:tc>
        <w:tc>
          <w:tcPr>
            <w:tcW w:w="8580" w:type="dxa"/>
            <w:tcBorders>
              <w:top w:val="single" w:sz="6" w:space="0" w:color="auto"/>
              <w:left w:val="nil"/>
              <w:bottom w:val="single" w:sz="6" w:space="0" w:color="auto"/>
              <w:right w:val="single" w:sz="6" w:space="0" w:color="000000"/>
            </w:tcBorders>
            <w:shd w:val="clear" w:color="auto" w:fill="auto"/>
            <w:hideMark/>
          </w:tcPr>
          <w:p w14:paraId="4E230E7F" w14:textId="77777777" w:rsidR="00BD1366" w:rsidRPr="00707AD3" w:rsidRDefault="00BD1366" w:rsidP="00707AD3">
            <w:pPr>
              <w:pStyle w:val="Body"/>
              <w:rPr>
                <w:rStyle w:val="Strong"/>
              </w:rPr>
            </w:pPr>
            <w:r w:rsidRPr="00707AD3">
              <w:rPr>
                <w:rStyle w:val="Strong"/>
              </w:rPr>
              <w:t>Policies and procedures document how the organisation is safe for children and young people. </w:t>
            </w:r>
          </w:p>
          <w:p w14:paraId="5E901D6A" w14:textId="4ABBE083" w:rsidR="00BD1366" w:rsidRPr="00BD1366" w:rsidRDefault="00BD1366" w:rsidP="00707AD3">
            <w:pPr>
              <w:pStyle w:val="Body"/>
              <w:rPr>
                <w:lang w:eastAsia="en-AU"/>
              </w:rPr>
            </w:pPr>
            <w:r w:rsidRPr="00BD1366">
              <w:rPr>
                <w:lang w:eastAsia="en-AU"/>
              </w:rPr>
              <w:t>In complying with Child Safe Standard 11, a relevant entity must, at a minimum, ensure: </w:t>
            </w:r>
          </w:p>
          <w:p w14:paraId="59C54306" w14:textId="4FAA603F" w:rsidR="00BD1366" w:rsidRPr="00BD1366" w:rsidRDefault="00707AD3" w:rsidP="00707AD3">
            <w:pPr>
              <w:pStyle w:val="Body"/>
              <w:ind w:left="360"/>
              <w:rPr>
                <w:lang w:eastAsia="en-AU"/>
              </w:rPr>
            </w:pPr>
            <w:r>
              <w:rPr>
                <w:lang w:eastAsia="en-AU"/>
              </w:rPr>
              <w:t xml:space="preserve">11.1 </w:t>
            </w:r>
            <w:r w:rsidR="00BD1366" w:rsidRPr="00BD1366">
              <w:rPr>
                <w:lang w:eastAsia="en-AU"/>
              </w:rPr>
              <w:t>Policies and procedures address all Child Safe Standards. </w:t>
            </w:r>
          </w:p>
          <w:p w14:paraId="7FA91D02" w14:textId="62D3A612" w:rsidR="00BD1366" w:rsidRPr="00BD1366" w:rsidRDefault="00707AD3" w:rsidP="00707AD3">
            <w:pPr>
              <w:pStyle w:val="Body"/>
              <w:ind w:left="360"/>
              <w:rPr>
                <w:lang w:eastAsia="en-AU"/>
              </w:rPr>
            </w:pPr>
            <w:r>
              <w:rPr>
                <w:lang w:eastAsia="en-AU"/>
              </w:rPr>
              <w:t xml:space="preserve">11.2 </w:t>
            </w:r>
            <w:r w:rsidR="00BD1366" w:rsidRPr="00BD1366">
              <w:rPr>
                <w:lang w:eastAsia="en-AU"/>
              </w:rPr>
              <w:t>Policies and procedures are documented and easy to understand.  </w:t>
            </w:r>
          </w:p>
          <w:p w14:paraId="15CAE225" w14:textId="1C1FC44E" w:rsidR="00BD1366" w:rsidRPr="00BD1366" w:rsidRDefault="00707AD3" w:rsidP="00707AD3">
            <w:pPr>
              <w:pStyle w:val="Body"/>
              <w:ind w:left="360"/>
              <w:rPr>
                <w:lang w:eastAsia="en-AU"/>
              </w:rPr>
            </w:pPr>
            <w:r>
              <w:rPr>
                <w:lang w:eastAsia="en-AU"/>
              </w:rPr>
              <w:t xml:space="preserve">11.3 </w:t>
            </w:r>
            <w:r w:rsidR="00BD1366" w:rsidRPr="00BD1366">
              <w:rPr>
                <w:lang w:eastAsia="en-AU"/>
              </w:rPr>
              <w:t>Best practice models and stakeholder consultation informs the development of policies and procedures. </w:t>
            </w:r>
          </w:p>
          <w:p w14:paraId="23526834" w14:textId="0BC08E4C" w:rsidR="00BD1366" w:rsidRPr="00BD1366" w:rsidRDefault="00707AD3" w:rsidP="00707AD3">
            <w:pPr>
              <w:pStyle w:val="Body"/>
              <w:ind w:left="360"/>
              <w:rPr>
                <w:lang w:eastAsia="en-AU"/>
              </w:rPr>
            </w:pPr>
            <w:r>
              <w:rPr>
                <w:lang w:eastAsia="en-AU"/>
              </w:rPr>
              <w:t xml:space="preserve">11.4 </w:t>
            </w:r>
            <w:r w:rsidR="00BD1366" w:rsidRPr="00BD1366">
              <w:rPr>
                <w:lang w:eastAsia="en-AU"/>
              </w:rPr>
              <w:t>Leaders champion and model compliance with policies and procedures.  </w:t>
            </w:r>
          </w:p>
          <w:p w14:paraId="2B7466A9" w14:textId="458CAC36" w:rsidR="00BD1366" w:rsidRPr="00BD1366" w:rsidRDefault="00707AD3" w:rsidP="00707AD3">
            <w:pPr>
              <w:pStyle w:val="Body"/>
              <w:ind w:left="360"/>
              <w:rPr>
                <w:lang w:eastAsia="en-AU"/>
              </w:rPr>
            </w:pPr>
            <w:r>
              <w:rPr>
                <w:lang w:eastAsia="en-AU"/>
              </w:rPr>
              <w:t xml:space="preserve">11.5 </w:t>
            </w:r>
            <w:r w:rsidR="00BD1366" w:rsidRPr="00BD1366">
              <w:rPr>
                <w:lang w:eastAsia="en-AU"/>
              </w:rPr>
              <w:t>Staff and volunteers understand and implement policies and procedures. </w:t>
            </w:r>
          </w:p>
        </w:tc>
      </w:tr>
    </w:tbl>
    <w:p w14:paraId="54C6F6AC" w14:textId="026FB87E" w:rsidR="00762A20" w:rsidRDefault="00BD1366" w:rsidP="00BD1366">
      <w:pPr>
        <w:pStyle w:val="Heading1"/>
      </w:pPr>
      <w:r>
        <w:t>Where to get more information?</w:t>
      </w:r>
    </w:p>
    <w:p w14:paraId="119BC55D" w14:textId="4452DCA3" w:rsidR="004261ED" w:rsidRPr="00707AD3" w:rsidRDefault="004261ED" w:rsidP="00707AD3">
      <w:pPr>
        <w:pStyle w:val="Body"/>
      </w:pPr>
      <w:r w:rsidRPr="00707AD3">
        <w:rPr>
          <w:rStyle w:val="normaltextrun"/>
        </w:rPr>
        <w:t xml:space="preserve">You may find information about the Standards on the Commission for Children and Young People’s website: </w:t>
      </w:r>
      <w:hyperlink r:id="rId15" w:tgtFrame="_blank" w:history="1">
        <w:r w:rsidRPr="00707AD3">
          <w:rPr>
            <w:rStyle w:val="normaltextrun"/>
          </w:rPr>
          <w:t>www.ccyp.vic.gov.au</w:t>
        </w:r>
      </w:hyperlink>
      <w:r w:rsidR="00707AD3">
        <w:rPr>
          <w:rStyle w:val="normaltextrun"/>
        </w:rPr>
        <w:t xml:space="preserve"> </w:t>
      </w:r>
      <w:r w:rsidRPr="00707AD3">
        <w:rPr>
          <w:rStyle w:val="eop"/>
        </w:rPr>
        <w:t> </w:t>
      </w:r>
    </w:p>
    <w:p w14:paraId="1FEF2953" w14:textId="769E463F" w:rsidR="004261ED" w:rsidRPr="00707AD3" w:rsidRDefault="004261ED" w:rsidP="00707AD3">
      <w:pPr>
        <w:pStyle w:val="Body"/>
        <w:rPr>
          <w:rStyle w:val="normaltextrun"/>
        </w:rPr>
      </w:pPr>
      <w:r w:rsidRPr="00707AD3">
        <w:rPr>
          <w:rStyle w:val="normaltextrun"/>
        </w:rPr>
        <w:t xml:space="preserve">You may find further information about the Social Services Regulator on the website: </w:t>
      </w:r>
      <w:hyperlink r:id="rId16" w:history="1">
        <w:r w:rsidR="00CD2D29" w:rsidRPr="00707AD3">
          <w:rPr>
            <w:rStyle w:val="Hyperlink"/>
            <w:color w:val="auto"/>
            <w:u w:val="none"/>
          </w:rPr>
          <w:t>https://www.vic.gov.au/social-services-regulator</w:t>
        </w:r>
      </w:hyperlink>
      <w:r w:rsidR="00CD2D29" w:rsidRPr="00707AD3">
        <w:rPr>
          <w:rStyle w:val="normaltextrun"/>
        </w:rPr>
        <w:t>.</w:t>
      </w:r>
    </w:p>
    <w:p w14:paraId="351112E5" w14:textId="72503EB5" w:rsidR="004261ED" w:rsidRDefault="004261ED" w:rsidP="004261ED">
      <w:pPr>
        <w:pStyle w:val="paragraph"/>
        <w:spacing w:before="0" w:beforeAutospacing="0" w:after="0" w:afterAutospacing="0"/>
        <w:textAlignment w:val="baseline"/>
        <w:rPr>
          <w:rFonts w:ascii="Segoe UI" w:hAnsi="Segoe UI" w:cs="Segoe UI"/>
          <w:sz w:val="18"/>
          <w:szCs w:val="18"/>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388C5090">
        <w:tc>
          <w:tcPr>
            <w:tcW w:w="10194" w:type="dxa"/>
          </w:tcPr>
          <w:p w14:paraId="028597DA" w14:textId="2AAAD304" w:rsidR="005D0104" w:rsidRPr="005D0104" w:rsidRDefault="005D0104" w:rsidP="005D0104">
            <w:pPr>
              <w:pStyle w:val="Body"/>
              <w:rPr>
                <w:rFonts w:cs="Arial"/>
                <w:sz w:val="20"/>
                <w:lang w:eastAsia="en-AU"/>
              </w:rPr>
            </w:pPr>
            <w:bookmarkStart w:id="0" w:name="_Hlk37240926"/>
            <w:r w:rsidRPr="005D0104">
              <w:rPr>
                <w:rStyle w:val="normaltextrun"/>
                <w:rFonts w:cs="Arial"/>
                <w:color w:val="000000"/>
                <w:sz w:val="20"/>
              </w:rPr>
              <w:t xml:space="preserve">To receive this document in another format, phone 1300 310 778, using the National Relay Service 13 36 77 if required, or </w:t>
            </w:r>
            <w:r w:rsidR="004F453E" w:rsidRPr="00707AD3">
              <w:rPr>
                <w:rStyle w:val="normaltextrun"/>
                <w:rFonts w:cs="Arial"/>
                <w:color w:val="000000"/>
                <w:sz w:val="20"/>
              </w:rPr>
              <w:t>by emailing</w:t>
            </w:r>
            <w:r w:rsidR="004F453E">
              <w:rPr>
                <w:rStyle w:val="normaltextrun"/>
                <w:rFonts w:cs="Arial"/>
                <w:color w:val="881798"/>
                <w:sz w:val="20"/>
                <w:u w:val="single"/>
              </w:rPr>
              <w:t xml:space="preserve"> </w:t>
            </w:r>
            <w:r w:rsidRPr="005D0104">
              <w:rPr>
                <w:rStyle w:val="normaltextrun"/>
                <w:rFonts w:cs="Arial"/>
                <w:color w:val="0078D4"/>
                <w:sz w:val="20"/>
                <w:u w:val="single"/>
              </w:rPr>
              <w:t>Childsafeorgs@ssr.vic.gov.au.</w:t>
            </w:r>
            <w:r w:rsidRPr="005D0104">
              <w:rPr>
                <w:rStyle w:val="eop"/>
                <w:rFonts w:cs="Arial"/>
                <w:color w:val="000000"/>
                <w:sz w:val="20"/>
              </w:rPr>
              <w:t> </w:t>
            </w:r>
          </w:p>
          <w:p w14:paraId="5A1F4429" w14:textId="77777777" w:rsidR="005D0104" w:rsidRPr="005D0104" w:rsidRDefault="005D0104" w:rsidP="005D0104">
            <w:pPr>
              <w:pStyle w:val="Body"/>
              <w:rPr>
                <w:rFonts w:cs="Arial"/>
                <w:sz w:val="20"/>
              </w:rPr>
            </w:pPr>
            <w:r w:rsidRPr="005D0104">
              <w:rPr>
                <w:rStyle w:val="normaltextrun"/>
                <w:rFonts w:cs="Arial"/>
                <w:color w:val="000000"/>
                <w:sz w:val="20"/>
              </w:rPr>
              <w:t>Authorised and published by the Victorian Government, 1 Treasury Place, Melbourne.</w:t>
            </w:r>
            <w:r w:rsidRPr="005D0104">
              <w:rPr>
                <w:rStyle w:val="eop"/>
                <w:rFonts w:cs="Arial"/>
                <w:color w:val="000000"/>
                <w:sz w:val="20"/>
              </w:rPr>
              <w:t> </w:t>
            </w:r>
          </w:p>
          <w:p w14:paraId="7C86BB0D" w14:textId="0BF17CF0" w:rsidR="005D0104" w:rsidRPr="005D0104" w:rsidRDefault="005D0104" w:rsidP="005D0104">
            <w:pPr>
              <w:pStyle w:val="Body"/>
              <w:rPr>
                <w:rFonts w:cs="Arial"/>
                <w:sz w:val="20"/>
              </w:rPr>
            </w:pPr>
            <w:r w:rsidRPr="388C5090">
              <w:rPr>
                <w:rStyle w:val="normaltextrun"/>
                <w:rFonts w:cs="Arial"/>
                <w:color w:val="000000" w:themeColor="text1"/>
                <w:sz w:val="20"/>
              </w:rPr>
              <w:t xml:space="preserve">© State of Victoria, Australia, </w:t>
            </w:r>
            <w:r w:rsidR="004F453E" w:rsidRPr="388C5090">
              <w:rPr>
                <w:rStyle w:val="normaltextrun"/>
                <w:rFonts w:cs="Arial"/>
                <w:color w:val="000000" w:themeColor="text1"/>
                <w:sz w:val="20"/>
              </w:rPr>
              <w:t xml:space="preserve">Social Services Regulator, </w:t>
            </w:r>
            <w:r w:rsidR="00597F80">
              <w:rPr>
                <w:rStyle w:val="normaltextrun"/>
                <w:rFonts w:cs="Arial"/>
                <w:color w:val="000000" w:themeColor="text1"/>
                <w:sz w:val="20"/>
              </w:rPr>
              <w:t>J</w:t>
            </w:r>
            <w:r w:rsidR="00597F80">
              <w:rPr>
                <w:rStyle w:val="normaltextrun"/>
                <w:rFonts w:cs="Arial"/>
                <w:color w:val="000000" w:themeColor="text1"/>
              </w:rPr>
              <w:t xml:space="preserve">uly </w:t>
            </w:r>
            <w:r w:rsidR="004F453E" w:rsidRPr="388C5090">
              <w:rPr>
                <w:rStyle w:val="normaltextrun"/>
                <w:rFonts w:cs="Arial"/>
                <w:color w:val="000000" w:themeColor="text1"/>
                <w:sz w:val="20"/>
              </w:rPr>
              <w:t>2024.</w:t>
            </w:r>
            <w:r w:rsidRPr="388C5090">
              <w:rPr>
                <w:rStyle w:val="eop"/>
                <w:rFonts w:cs="Arial"/>
                <w:sz w:val="20"/>
              </w:rPr>
              <w:t> </w:t>
            </w:r>
          </w:p>
          <w:p w14:paraId="57C2D09E" w14:textId="71B8A8DC" w:rsidR="005D0104" w:rsidRPr="005D0104" w:rsidRDefault="2748719A" w:rsidP="388C5090">
            <w:pPr>
              <w:pStyle w:val="Body"/>
              <w:rPr>
                <w:rFonts w:cs="Arial"/>
                <w:sz w:val="20"/>
              </w:rPr>
            </w:pPr>
            <w:r w:rsidRPr="388C5090">
              <w:rPr>
                <w:rFonts w:ascii="Aptos" w:eastAsia="Aptos" w:hAnsi="Aptos" w:cs="Aptos"/>
                <w:b/>
                <w:bCs/>
                <w:sz w:val="22"/>
                <w:szCs w:val="22"/>
              </w:rPr>
              <w:t>ISBN 978-1-76130-547-4</w:t>
            </w:r>
            <w:r w:rsidRPr="388C5090">
              <w:rPr>
                <w:rFonts w:ascii="Aptos" w:eastAsia="Aptos" w:hAnsi="Aptos" w:cs="Aptos"/>
                <w:sz w:val="22"/>
                <w:szCs w:val="22"/>
              </w:rPr>
              <w:t xml:space="preserve"> (</w:t>
            </w:r>
            <w:r w:rsidR="005D0104" w:rsidRPr="388C5090">
              <w:rPr>
                <w:rStyle w:val="normaltextrun"/>
                <w:rFonts w:cs="Arial"/>
                <w:color w:val="000000" w:themeColor="text1"/>
                <w:sz w:val="20"/>
              </w:rPr>
              <w:t>online/MS word</w:t>
            </w:r>
            <w:r w:rsidR="004F453E" w:rsidRPr="388C5090">
              <w:rPr>
                <w:rStyle w:val="normaltextrun"/>
                <w:rFonts w:cs="Arial"/>
                <w:color w:val="000000" w:themeColor="text1"/>
                <w:sz w:val="20"/>
              </w:rPr>
              <w:t>)</w:t>
            </w:r>
          </w:p>
          <w:p w14:paraId="0C92739F" w14:textId="08C32342" w:rsidR="0055119B" w:rsidRPr="004F453E" w:rsidRDefault="005D0104" w:rsidP="005D0104">
            <w:pPr>
              <w:pStyle w:val="Body"/>
              <w:rPr>
                <w:rFonts w:cs="Arial"/>
                <w:color w:val="0078D4"/>
                <w:sz w:val="20"/>
                <w:u w:val="single"/>
              </w:rPr>
            </w:pPr>
            <w:r w:rsidRPr="005D0104">
              <w:rPr>
                <w:rStyle w:val="normaltextrun"/>
                <w:rFonts w:cs="Arial"/>
                <w:color w:val="000000"/>
                <w:sz w:val="20"/>
              </w:rPr>
              <w:t>Available at</w:t>
            </w:r>
            <w:r w:rsidR="004F453E">
              <w:rPr>
                <w:rStyle w:val="normaltextrun"/>
                <w:rFonts w:cs="Arial"/>
                <w:color w:val="000000"/>
                <w:sz w:val="20"/>
              </w:rPr>
              <w:t xml:space="preserve"> </w:t>
            </w:r>
            <w:r w:rsidRPr="005D0104">
              <w:rPr>
                <w:rStyle w:val="normaltextrun"/>
                <w:rFonts w:cs="Arial"/>
                <w:color w:val="0078D4"/>
                <w:sz w:val="20"/>
                <w:u w:val="single"/>
              </w:rPr>
              <w:t>https://www.vic.gov.au/social-services-regulator</w:t>
            </w:r>
            <w:r w:rsidRPr="005D0104">
              <w:rPr>
                <w:rStyle w:val="eop"/>
                <w:rFonts w:cs="Arial"/>
                <w:sz w:val="20"/>
              </w:rPr>
              <w:t> </w:t>
            </w:r>
          </w:p>
        </w:tc>
      </w:tr>
      <w:bookmarkEnd w:id="0"/>
    </w:tbl>
    <w:p w14:paraId="312DEA78" w14:textId="77777777" w:rsidR="00162CA9" w:rsidRDefault="00162CA9" w:rsidP="00162CA9">
      <w:pPr>
        <w:pStyle w:val="Body"/>
      </w:pPr>
    </w:p>
    <w:sectPr w:rsidR="00162CA9" w:rsidSect="00A9710C">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7220" w14:textId="77777777" w:rsidR="003207B4" w:rsidRDefault="003207B4">
      <w:r>
        <w:separator/>
      </w:r>
    </w:p>
    <w:p w14:paraId="64E01EE6" w14:textId="77777777" w:rsidR="003207B4" w:rsidRDefault="003207B4"/>
  </w:endnote>
  <w:endnote w:type="continuationSeparator" w:id="0">
    <w:p w14:paraId="0EA0A1A8" w14:textId="77777777" w:rsidR="003207B4" w:rsidRDefault="003207B4">
      <w:r>
        <w:continuationSeparator/>
      </w:r>
    </w:p>
    <w:p w14:paraId="43667496" w14:textId="77777777" w:rsidR="003207B4" w:rsidRDefault="003207B4"/>
  </w:endnote>
  <w:endnote w:type="continuationNotice" w:id="1">
    <w:p w14:paraId="24523463" w14:textId="77777777" w:rsidR="001570BA" w:rsidRDefault="00157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DD9E" w14:textId="77777777" w:rsidR="003207B4" w:rsidRDefault="003207B4" w:rsidP="00207717">
      <w:pPr>
        <w:spacing w:before="120"/>
      </w:pPr>
      <w:r>
        <w:separator/>
      </w:r>
    </w:p>
  </w:footnote>
  <w:footnote w:type="continuationSeparator" w:id="0">
    <w:p w14:paraId="64BDDEEB" w14:textId="77777777" w:rsidR="003207B4" w:rsidRDefault="003207B4">
      <w:r>
        <w:continuationSeparator/>
      </w:r>
    </w:p>
    <w:p w14:paraId="631DD6FB" w14:textId="77777777" w:rsidR="003207B4" w:rsidRDefault="003207B4"/>
  </w:footnote>
  <w:footnote w:type="continuationNotice" w:id="1">
    <w:p w14:paraId="7D1FA2D7" w14:textId="77777777" w:rsidR="001570BA" w:rsidRDefault="00157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323FD404" w:rsidR="00E261B3" w:rsidRPr="0051568D" w:rsidRDefault="00583B9A" w:rsidP="0017674D">
    <w:pPr>
      <w:pStyle w:val="Header"/>
    </w:pPr>
    <w:r>
      <w:t>Child Safe Standards - Information for organisations and service users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719C"/>
    <w:multiLevelType w:val="multilevel"/>
    <w:tmpl w:val="6A387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D4C80"/>
    <w:multiLevelType w:val="multilevel"/>
    <w:tmpl w:val="1CAA1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15763"/>
    <w:multiLevelType w:val="multilevel"/>
    <w:tmpl w:val="5314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D41E2B"/>
    <w:multiLevelType w:val="multilevel"/>
    <w:tmpl w:val="02C0D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D7B10"/>
    <w:multiLevelType w:val="multilevel"/>
    <w:tmpl w:val="E63AC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5138D"/>
    <w:multiLevelType w:val="multilevel"/>
    <w:tmpl w:val="80FA8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D6328"/>
    <w:multiLevelType w:val="multilevel"/>
    <w:tmpl w:val="7C041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9409A"/>
    <w:multiLevelType w:val="multilevel"/>
    <w:tmpl w:val="3080F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353A6"/>
    <w:multiLevelType w:val="multilevel"/>
    <w:tmpl w:val="BB924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B7CC9"/>
    <w:multiLevelType w:val="multilevel"/>
    <w:tmpl w:val="0DD4F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C5175"/>
    <w:multiLevelType w:val="multilevel"/>
    <w:tmpl w:val="93387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167CA"/>
    <w:multiLevelType w:val="multilevel"/>
    <w:tmpl w:val="08E0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B6DAA"/>
    <w:multiLevelType w:val="multilevel"/>
    <w:tmpl w:val="ACC44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F7133"/>
    <w:multiLevelType w:val="multilevel"/>
    <w:tmpl w:val="E702C3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A39FF"/>
    <w:multiLevelType w:val="multilevel"/>
    <w:tmpl w:val="6F1E6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C5C75"/>
    <w:multiLevelType w:val="multilevel"/>
    <w:tmpl w:val="9D0A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33D75"/>
    <w:multiLevelType w:val="multilevel"/>
    <w:tmpl w:val="01F2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F35F8"/>
    <w:multiLevelType w:val="multilevel"/>
    <w:tmpl w:val="724EA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81867"/>
    <w:multiLevelType w:val="multilevel"/>
    <w:tmpl w:val="C6508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93A93"/>
    <w:multiLevelType w:val="multilevel"/>
    <w:tmpl w:val="D82ED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94A3A"/>
    <w:multiLevelType w:val="multilevel"/>
    <w:tmpl w:val="A3767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A13A71"/>
    <w:multiLevelType w:val="multilevel"/>
    <w:tmpl w:val="8C8A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AE5D1B"/>
    <w:multiLevelType w:val="multilevel"/>
    <w:tmpl w:val="4CAAA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E31D77"/>
    <w:multiLevelType w:val="multilevel"/>
    <w:tmpl w:val="21729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501E6"/>
    <w:multiLevelType w:val="hybridMultilevel"/>
    <w:tmpl w:val="24F8C6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0525067"/>
    <w:multiLevelType w:val="multilevel"/>
    <w:tmpl w:val="ADEA9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8008B8"/>
    <w:multiLevelType w:val="multilevel"/>
    <w:tmpl w:val="4CE07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FF1258"/>
    <w:multiLevelType w:val="multilevel"/>
    <w:tmpl w:val="EE3E8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1C619D"/>
    <w:multiLevelType w:val="multilevel"/>
    <w:tmpl w:val="069CD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1168F9"/>
    <w:multiLevelType w:val="multilevel"/>
    <w:tmpl w:val="CAB6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685980"/>
    <w:multiLevelType w:val="multilevel"/>
    <w:tmpl w:val="B472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5B528F"/>
    <w:multiLevelType w:val="multilevel"/>
    <w:tmpl w:val="F1225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833ACC"/>
    <w:multiLevelType w:val="multilevel"/>
    <w:tmpl w:val="CBA4D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93867"/>
    <w:multiLevelType w:val="multilevel"/>
    <w:tmpl w:val="15049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F51EF1"/>
    <w:multiLevelType w:val="multilevel"/>
    <w:tmpl w:val="6CA2F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47196C"/>
    <w:multiLevelType w:val="multilevel"/>
    <w:tmpl w:val="040C9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1611C2"/>
    <w:multiLevelType w:val="multilevel"/>
    <w:tmpl w:val="1CAA1DD6"/>
    <w:styleLink w:val="ZZTablebullet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2B4A6C"/>
    <w:multiLevelType w:val="multilevel"/>
    <w:tmpl w:val="C25CCF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680442A"/>
    <w:multiLevelType w:val="multilevel"/>
    <w:tmpl w:val="77F0B1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EA7056"/>
    <w:multiLevelType w:val="multilevel"/>
    <w:tmpl w:val="C0B21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08764E"/>
    <w:multiLevelType w:val="multilevel"/>
    <w:tmpl w:val="E0B0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63381515"/>
    <w:multiLevelType w:val="multilevel"/>
    <w:tmpl w:val="05D63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211142"/>
    <w:multiLevelType w:val="multilevel"/>
    <w:tmpl w:val="9E88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4B6AEA"/>
    <w:multiLevelType w:val="multilevel"/>
    <w:tmpl w:val="A0127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A72102"/>
    <w:multiLevelType w:val="multilevel"/>
    <w:tmpl w:val="0720B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0E08EA"/>
    <w:multiLevelType w:val="multilevel"/>
    <w:tmpl w:val="416E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FF0E48"/>
    <w:multiLevelType w:val="multilevel"/>
    <w:tmpl w:val="3FD8A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451E87"/>
    <w:multiLevelType w:val="multilevel"/>
    <w:tmpl w:val="D1343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A029AF"/>
    <w:multiLevelType w:val="multilevel"/>
    <w:tmpl w:val="C81E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6328A3"/>
    <w:multiLevelType w:val="multilevel"/>
    <w:tmpl w:val="4F26B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0611BE"/>
    <w:multiLevelType w:val="multilevel"/>
    <w:tmpl w:val="CEFE8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BE11E3"/>
    <w:multiLevelType w:val="multilevel"/>
    <w:tmpl w:val="AFA87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042767"/>
    <w:multiLevelType w:val="multilevel"/>
    <w:tmpl w:val="89809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130ED9"/>
    <w:multiLevelType w:val="multilevel"/>
    <w:tmpl w:val="A85A36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499732">
    <w:abstractNumId w:val="26"/>
  </w:num>
  <w:num w:numId="2" w16cid:durableId="620889137">
    <w:abstractNumId w:val="41"/>
  </w:num>
  <w:num w:numId="3" w16cid:durableId="1586377817">
    <w:abstractNumId w:val="39"/>
  </w:num>
  <w:num w:numId="4" w16cid:durableId="496849498">
    <w:abstractNumId w:val="45"/>
  </w:num>
  <w:num w:numId="5" w16cid:durableId="767576029">
    <w:abstractNumId w:val="27"/>
  </w:num>
  <w:num w:numId="6" w16cid:durableId="1279681164">
    <w:abstractNumId w:val="3"/>
  </w:num>
  <w:num w:numId="7" w16cid:durableId="1292786174">
    <w:abstractNumId w:val="32"/>
  </w:num>
  <w:num w:numId="8" w16cid:durableId="1186360446">
    <w:abstractNumId w:val="46"/>
  </w:num>
  <w:num w:numId="9" w16cid:durableId="691297606">
    <w:abstractNumId w:val="10"/>
  </w:num>
  <w:num w:numId="10" w16cid:durableId="1718772254">
    <w:abstractNumId w:val="35"/>
  </w:num>
  <w:num w:numId="11" w16cid:durableId="1246573480">
    <w:abstractNumId w:val="40"/>
  </w:num>
  <w:num w:numId="12" w16cid:durableId="339507485">
    <w:abstractNumId w:val="50"/>
  </w:num>
  <w:num w:numId="13" w16cid:durableId="2045017675">
    <w:abstractNumId w:val="29"/>
  </w:num>
  <w:num w:numId="14" w16cid:durableId="2120025066">
    <w:abstractNumId w:val="7"/>
  </w:num>
  <w:num w:numId="15" w16cid:durableId="1366251874">
    <w:abstractNumId w:val="11"/>
  </w:num>
  <w:num w:numId="16" w16cid:durableId="1199320772">
    <w:abstractNumId w:val="51"/>
  </w:num>
  <w:num w:numId="17" w16cid:durableId="1573079647">
    <w:abstractNumId w:val="58"/>
  </w:num>
  <w:num w:numId="18" w16cid:durableId="1443308093">
    <w:abstractNumId w:val="2"/>
  </w:num>
  <w:num w:numId="19" w16cid:durableId="1071654888">
    <w:abstractNumId w:val="48"/>
  </w:num>
  <w:num w:numId="20" w16cid:durableId="7296091">
    <w:abstractNumId w:val="13"/>
  </w:num>
  <w:num w:numId="21" w16cid:durableId="1622685168">
    <w:abstractNumId w:val="56"/>
  </w:num>
  <w:num w:numId="22" w16cid:durableId="62456605">
    <w:abstractNumId w:val="54"/>
  </w:num>
  <w:num w:numId="23" w16cid:durableId="1059783363">
    <w:abstractNumId w:val="52"/>
  </w:num>
  <w:num w:numId="24" w16cid:durableId="1461191374">
    <w:abstractNumId w:val="53"/>
  </w:num>
  <w:num w:numId="25" w16cid:durableId="2029983594">
    <w:abstractNumId w:val="55"/>
  </w:num>
  <w:num w:numId="26" w16cid:durableId="144859276">
    <w:abstractNumId w:val="36"/>
  </w:num>
  <w:num w:numId="27" w16cid:durableId="910845301">
    <w:abstractNumId w:val="37"/>
  </w:num>
  <w:num w:numId="28" w16cid:durableId="1807508589">
    <w:abstractNumId w:val="43"/>
  </w:num>
  <w:num w:numId="29" w16cid:durableId="41297013">
    <w:abstractNumId w:val="30"/>
  </w:num>
  <w:num w:numId="30" w16cid:durableId="1516722932">
    <w:abstractNumId w:val="38"/>
  </w:num>
  <w:num w:numId="31" w16cid:durableId="942147933">
    <w:abstractNumId w:val="34"/>
  </w:num>
  <w:num w:numId="32" w16cid:durableId="66730368">
    <w:abstractNumId w:val="17"/>
  </w:num>
  <w:num w:numId="33" w16cid:durableId="2120029513">
    <w:abstractNumId w:val="49"/>
  </w:num>
  <w:num w:numId="34" w16cid:durableId="624889723">
    <w:abstractNumId w:val="19"/>
  </w:num>
  <w:num w:numId="35" w16cid:durableId="472406808">
    <w:abstractNumId w:val="8"/>
  </w:num>
  <w:num w:numId="36" w16cid:durableId="1653830046">
    <w:abstractNumId w:val="47"/>
  </w:num>
  <w:num w:numId="37" w16cid:durableId="1273975849">
    <w:abstractNumId w:val="18"/>
  </w:num>
  <w:num w:numId="38" w16cid:durableId="1388214764">
    <w:abstractNumId w:val="15"/>
  </w:num>
  <w:num w:numId="39" w16cid:durableId="398983174">
    <w:abstractNumId w:val="21"/>
  </w:num>
  <w:num w:numId="40" w16cid:durableId="349071385">
    <w:abstractNumId w:val="57"/>
  </w:num>
  <w:num w:numId="41" w16cid:durableId="829977908">
    <w:abstractNumId w:val="33"/>
  </w:num>
  <w:num w:numId="42" w16cid:durableId="2100787680">
    <w:abstractNumId w:val="5"/>
  </w:num>
  <w:num w:numId="43" w16cid:durableId="1930889453">
    <w:abstractNumId w:val="20"/>
  </w:num>
  <w:num w:numId="44" w16cid:durableId="2081368809">
    <w:abstractNumId w:val="31"/>
  </w:num>
  <w:num w:numId="45" w16cid:durableId="878591175">
    <w:abstractNumId w:val="22"/>
  </w:num>
  <w:num w:numId="46" w16cid:durableId="2047562034">
    <w:abstractNumId w:val="12"/>
  </w:num>
  <w:num w:numId="47" w16cid:durableId="1373924016">
    <w:abstractNumId w:val="0"/>
  </w:num>
  <w:num w:numId="48" w16cid:durableId="523441254">
    <w:abstractNumId w:val="23"/>
  </w:num>
  <w:num w:numId="49" w16cid:durableId="1576433991">
    <w:abstractNumId w:val="44"/>
  </w:num>
  <w:num w:numId="50" w16cid:durableId="1211258825">
    <w:abstractNumId w:val="6"/>
  </w:num>
  <w:num w:numId="51" w16cid:durableId="826438234">
    <w:abstractNumId w:val="28"/>
  </w:num>
  <w:num w:numId="52" w16cid:durableId="1158426635">
    <w:abstractNumId w:val="14"/>
  </w:num>
  <w:num w:numId="53" w16cid:durableId="460852450">
    <w:abstractNumId w:val="16"/>
  </w:num>
  <w:num w:numId="54" w16cid:durableId="1775324558">
    <w:abstractNumId w:val="4"/>
  </w:num>
  <w:num w:numId="55" w16cid:durableId="1785885524">
    <w:abstractNumId w:val="9"/>
  </w:num>
  <w:num w:numId="56" w16cid:durableId="387924882">
    <w:abstractNumId w:val="24"/>
  </w:num>
  <w:num w:numId="57" w16cid:durableId="405037599">
    <w:abstractNumId w:val="42"/>
  </w:num>
  <w:num w:numId="58" w16cid:durableId="2030794501">
    <w:abstractNumId w:val="25"/>
  </w:num>
  <w:num w:numId="59" w16cid:durableId="1985161900">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54"/>
    <w:rsid w:val="000235E8"/>
    <w:rsid w:val="00024D89"/>
    <w:rsid w:val="000250B6"/>
    <w:rsid w:val="000301B7"/>
    <w:rsid w:val="00033D7B"/>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2C76"/>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629A"/>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570BA"/>
    <w:rsid w:val="0016037B"/>
    <w:rsid w:val="00161939"/>
    <w:rsid w:val="00161AA0"/>
    <w:rsid w:val="00161D2E"/>
    <w:rsid w:val="00161F3E"/>
    <w:rsid w:val="00162093"/>
    <w:rsid w:val="00162CA9"/>
    <w:rsid w:val="0016471B"/>
    <w:rsid w:val="00165459"/>
    <w:rsid w:val="00165A57"/>
    <w:rsid w:val="001712C2"/>
    <w:rsid w:val="00172BAF"/>
    <w:rsid w:val="00175CC1"/>
    <w:rsid w:val="0017674D"/>
    <w:rsid w:val="001771DD"/>
    <w:rsid w:val="00177995"/>
    <w:rsid w:val="00177A8C"/>
    <w:rsid w:val="00186B33"/>
    <w:rsid w:val="00192F9D"/>
    <w:rsid w:val="00193DFE"/>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234"/>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58FB"/>
    <w:rsid w:val="002B0C7C"/>
    <w:rsid w:val="002B1729"/>
    <w:rsid w:val="002B36C7"/>
    <w:rsid w:val="002B4DD4"/>
    <w:rsid w:val="002B5277"/>
    <w:rsid w:val="002B5375"/>
    <w:rsid w:val="002B77C1"/>
    <w:rsid w:val="002C0ED7"/>
    <w:rsid w:val="002C1BC0"/>
    <w:rsid w:val="002C2728"/>
    <w:rsid w:val="002D1402"/>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7B4"/>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949"/>
    <w:rsid w:val="00424D65"/>
    <w:rsid w:val="004261ED"/>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4C5C"/>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7B8"/>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53E"/>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3B9A"/>
    <w:rsid w:val="0058757E"/>
    <w:rsid w:val="00593A99"/>
    <w:rsid w:val="00596A4B"/>
    <w:rsid w:val="00597507"/>
    <w:rsid w:val="00597F80"/>
    <w:rsid w:val="005A2AF8"/>
    <w:rsid w:val="005A479D"/>
    <w:rsid w:val="005B1C6D"/>
    <w:rsid w:val="005B21B6"/>
    <w:rsid w:val="005B3A08"/>
    <w:rsid w:val="005B550F"/>
    <w:rsid w:val="005B7A63"/>
    <w:rsid w:val="005C0955"/>
    <w:rsid w:val="005C49DA"/>
    <w:rsid w:val="005C50F3"/>
    <w:rsid w:val="005C54B5"/>
    <w:rsid w:val="005C5D80"/>
    <w:rsid w:val="005C5D91"/>
    <w:rsid w:val="005D0104"/>
    <w:rsid w:val="005D07B8"/>
    <w:rsid w:val="005D1125"/>
    <w:rsid w:val="005D6597"/>
    <w:rsid w:val="005E14E7"/>
    <w:rsid w:val="005E26A3"/>
    <w:rsid w:val="005E2ECB"/>
    <w:rsid w:val="005E447E"/>
    <w:rsid w:val="005E4FD1"/>
    <w:rsid w:val="005E747F"/>
    <w:rsid w:val="005F0775"/>
    <w:rsid w:val="005F0CF5"/>
    <w:rsid w:val="005F21EB"/>
    <w:rsid w:val="005F64CF"/>
    <w:rsid w:val="006041AD"/>
    <w:rsid w:val="00605085"/>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46D38"/>
    <w:rsid w:val="006505BD"/>
    <w:rsid w:val="006508EA"/>
    <w:rsid w:val="0065092E"/>
    <w:rsid w:val="00653180"/>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07AD3"/>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7497"/>
    <w:rsid w:val="00762A20"/>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429E"/>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1FEA"/>
    <w:rsid w:val="007F31B6"/>
    <w:rsid w:val="007F546C"/>
    <w:rsid w:val="007F625F"/>
    <w:rsid w:val="007F665E"/>
    <w:rsid w:val="00800412"/>
    <w:rsid w:val="0080587B"/>
    <w:rsid w:val="00806468"/>
    <w:rsid w:val="008119CA"/>
    <w:rsid w:val="00811BBF"/>
    <w:rsid w:val="008130C4"/>
    <w:rsid w:val="008155F0"/>
    <w:rsid w:val="00816735"/>
    <w:rsid w:val="00817CDF"/>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0110"/>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19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0B43"/>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01CB"/>
    <w:rsid w:val="00A7161C"/>
    <w:rsid w:val="00A745C1"/>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2CA"/>
    <w:rsid w:val="00AF5F04"/>
    <w:rsid w:val="00B00370"/>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5CF9"/>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1366"/>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6B69"/>
    <w:rsid w:val="00CA782F"/>
    <w:rsid w:val="00CB187B"/>
    <w:rsid w:val="00CB2835"/>
    <w:rsid w:val="00CB3285"/>
    <w:rsid w:val="00CB4500"/>
    <w:rsid w:val="00CC0C72"/>
    <w:rsid w:val="00CC2BFD"/>
    <w:rsid w:val="00CD1A9A"/>
    <w:rsid w:val="00CD2D29"/>
    <w:rsid w:val="00CD3476"/>
    <w:rsid w:val="00CD64DF"/>
    <w:rsid w:val="00CE225F"/>
    <w:rsid w:val="00CF2F50"/>
    <w:rsid w:val="00CF357D"/>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594F"/>
    <w:rsid w:val="00DA65DE"/>
    <w:rsid w:val="00DB0B61"/>
    <w:rsid w:val="00DB0DF2"/>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40A6C"/>
    <w:rsid w:val="00E54950"/>
    <w:rsid w:val="00E55FB3"/>
    <w:rsid w:val="00E56A01"/>
    <w:rsid w:val="00E6296B"/>
    <w:rsid w:val="00E629A1"/>
    <w:rsid w:val="00E6794C"/>
    <w:rsid w:val="00E71591"/>
    <w:rsid w:val="00E71CEB"/>
    <w:rsid w:val="00E7474F"/>
    <w:rsid w:val="00E77901"/>
    <w:rsid w:val="00E80DE3"/>
    <w:rsid w:val="00E82C55"/>
    <w:rsid w:val="00E8787E"/>
    <w:rsid w:val="00E92AC3"/>
    <w:rsid w:val="00EA0E6D"/>
    <w:rsid w:val="00EA2F6A"/>
    <w:rsid w:val="00EA5E21"/>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6925"/>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30D"/>
    <w:rsid w:val="00F56EF6"/>
    <w:rsid w:val="00F60082"/>
    <w:rsid w:val="00F61A9F"/>
    <w:rsid w:val="00F61B5F"/>
    <w:rsid w:val="00F64696"/>
    <w:rsid w:val="00F65AA9"/>
    <w:rsid w:val="00F6768F"/>
    <w:rsid w:val="00F67D67"/>
    <w:rsid w:val="00F72115"/>
    <w:rsid w:val="00F72C2C"/>
    <w:rsid w:val="00F741F2"/>
    <w:rsid w:val="00F76CAB"/>
    <w:rsid w:val="00F772C6"/>
    <w:rsid w:val="00F815B5"/>
    <w:rsid w:val="00F85195"/>
    <w:rsid w:val="00F862FA"/>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2748719A"/>
    <w:rsid w:val="388C50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75749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57497"/>
  </w:style>
  <w:style w:type="character" w:customStyle="1" w:styleId="eop">
    <w:name w:val="eop"/>
    <w:basedOn w:val="DefaultParagraphFont"/>
    <w:rsid w:val="0075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3155672">
      <w:bodyDiv w:val="1"/>
      <w:marLeft w:val="0"/>
      <w:marRight w:val="0"/>
      <w:marTop w:val="0"/>
      <w:marBottom w:val="0"/>
      <w:divBdr>
        <w:top w:val="none" w:sz="0" w:space="0" w:color="auto"/>
        <w:left w:val="none" w:sz="0" w:space="0" w:color="auto"/>
        <w:bottom w:val="none" w:sz="0" w:space="0" w:color="auto"/>
        <w:right w:val="none" w:sz="0" w:space="0" w:color="auto"/>
      </w:divBdr>
      <w:divsChild>
        <w:div w:id="108861537">
          <w:marLeft w:val="0"/>
          <w:marRight w:val="0"/>
          <w:marTop w:val="0"/>
          <w:marBottom w:val="0"/>
          <w:divBdr>
            <w:top w:val="none" w:sz="0" w:space="0" w:color="auto"/>
            <w:left w:val="none" w:sz="0" w:space="0" w:color="auto"/>
            <w:bottom w:val="none" w:sz="0" w:space="0" w:color="auto"/>
            <w:right w:val="none" w:sz="0" w:space="0" w:color="auto"/>
          </w:divBdr>
        </w:div>
        <w:div w:id="1078526255">
          <w:marLeft w:val="0"/>
          <w:marRight w:val="0"/>
          <w:marTop w:val="0"/>
          <w:marBottom w:val="0"/>
          <w:divBdr>
            <w:top w:val="none" w:sz="0" w:space="0" w:color="auto"/>
            <w:left w:val="none" w:sz="0" w:space="0" w:color="auto"/>
            <w:bottom w:val="none" w:sz="0" w:space="0" w:color="auto"/>
            <w:right w:val="none" w:sz="0" w:space="0" w:color="auto"/>
          </w:divBdr>
        </w:div>
        <w:div w:id="1788741143">
          <w:marLeft w:val="0"/>
          <w:marRight w:val="0"/>
          <w:marTop w:val="0"/>
          <w:marBottom w:val="0"/>
          <w:divBdr>
            <w:top w:val="none" w:sz="0" w:space="0" w:color="auto"/>
            <w:left w:val="none" w:sz="0" w:space="0" w:color="auto"/>
            <w:bottom w:val="none" w:sz="0" w:space="0" w:color="auto"/>
            <w:right w:val="none" w:sz="0" w:space="0" w:color="auto"/>
          </w:divBdr>
        </w:div>
        <w:div w:id="400908174">
          <w:marLeft w:val="0"/>
          <w:marRight w:val="0"/>
          <w:marTop w:val="0"/>
          <w:marBottom w:val="0"/>
          <w:divBdr>
            <w:top w:val="none" w:sz="0" w:space="0" w:color="auto"/>
            <w:left w:val="none" w:sz="0" w:space="0" w:color="auto"/>
            <w:bottom w:val="none" w:sz="0" w:space="0" w:color="auto"/>
            <w:right w:val="none" w:sz="0" w:space="0" w:color="auto"/>
          </w:divBdr>
        </w:div>
        <w:div w:id="1973749702">
          <w:marLeft w:val="0"/>
          <w:marRight w:val="0"/>
          <w:marTop w:val="0"/>
          <w:marBottom w:val="0"/>
          <w:divBdr>
            <w:top w:val="none" w:sz="0" w:space="0" w:color="auto"/>
            <w:left w:val="none" w:sz="0" w:space="0" w:color="auto"/>
            <w:bottom w:val="none" w:sz="0" w:space="0" w:color="auto"/>
            <w:right w:val="none" w:sz="0" w:space="0" w:color="auto"/>
          </w:divBdr>
        </w:div>
        <w:div w:id="1291285629">
          <w:marLeft w:val="0"/>
          <w:marRight w:val="0"/>
          <w:marTop w:val="0"/>
          <w:marBottom w:val="0"/>
          <w:divBdr>
            <w:top w:val="none" w:sz="0" w:space="0" w:color="auto"/>
            <w:left w:val="none" w:sz="0" w:space="0" w:color="auto"/>
            <w:bottom w:val="none" w:sz="0" w:space="0" w:color="auto"/>
            <w:right w:val="none" w:sz="0" w:space="0" w:color="auto"/>
          </w:divBdr>
        </w:div>
      </w:divsChild>
    </w:div>
    <w:div w:id="247007831">
      <w:bodyDiv w:val="1"/>
      <w:marLeft w:val="0"/>
      <w:marRight w:val="0"/>
      <w:marTop w:val="0"/>
      <w:marBottom w:val="0"/>
      <w:divBdr>
        <w:top w:val="none" w:sz="0" w:space="0" w:color="auto"/>
        <w:left w:val="none" w:sz="0" w:space="0" w:color="auto"/>
        <w:bottom w:val="none" w:sz="0" w:space="0" w:color="auto"/>
        <w:right w:val="none" w:sz="0" w:space="0" w:color="auto"/>
      </w:divBdr>
      <w:divsChild>
        <w:div w:id="2123988294">
          <w:marLeft w:val="0"/>
          <w:marRight w:val="0"/>
          <w:marTop w:val="0"/>
          <w:marBottom w:val="0"/>
          <w:divBdr>
            <w:top w:val="none" w:sz="0" w:space="0" w:color="auto"/>
            <w:left w:val="none" w:sz="0" w:space="0" w:color="auto"/>
            <w:bottom w:val="none" w:sz="0" w:space="0" w:color="auto"/>
            <w:right w:val="none" w:sz="0" w:space="0" w:color="auto"/>
          </w:divBdr>
          <w:divsChild>
            <w:div w:id="552741697">
              <w:marLeft w:val="-75"/>
              <w:marRight w:val="0"/>
              <w:marTop w:val="30"/>
              <w:marBottom w:val="30"/>
              <w:divBdr>
                <w:top w:val="none" w:sz="0" w:space="0" w:color="auto"/>
                <w:left w:val="none" w:sz="0" w:space="0" w:color="auto"/>
                <w:bottom w:val="none" w:sz="0" w:space="0" w:color="auto"/>
                <w:right w:val="none" w:sz="0" w:space="0" w:color="auto"/>
              </w:divBdr>
              <w:divsChild>
                <w:div w:id="573705559">
                  <w:marLeft w:val="0"/>
                  <w:marRight w:val="0"/>
                  <w:marTop w:val="0"/>
                  <w:marBottom w:val="0"/>
                  <w:divBdr>
                    <w:top w:val="none" w:sz="0" w:space="0" w:color="auto"/>
                    <w:left w:val="none" w:sz="0" w:space="0" w:color="auto"/>
                    <w:bottom w:val="none" w:sz="0" w:space="0" w:color="auto"/>
                    <w:right w:val="none" w:sz="0" w:space="0" w:color="auto"/>
                  </w:divBdr>
                  <w:divsChild>
                    <w:div w:id="293869007">
                      <w:marLeft w:val="0"/>
                      <w:marRight w:val="0"/>
                      <w:marTop w:val="0"/>
                      <w:marBottom w:val="0"/>
                      <w:divBdr>
                        <w:top w:val="none" w:sz="0" w:space="0" w:color="auto"/>
                        <w:left w:val="none" w:sz="0" w:space="0" w:color="auto"/>
                        <w:bottom w:val="none" w:sz="0" w:space="0" w:color="auto"/>
                        <w:right w:val="none" w:sz="0" w:space="0" w:color="auto"/>
                      </w:divBdr>
                    </w:div>
                  </w:divsChild>
                </w:div>
                <w:div w:id="2107070173">
                  <w:marLeft w:val="0"/>
                  <w:marRight w:val="0"/>
                  <w:marTop w:val="0"/>
                  <w:marBottom w:val="0"/>
                  <w:divBdr>
                    <w:top w:val="none" w:sz="0" w:space="0" w:color="auto"/>
                    <w:left w:val="none" w:sz="0" w:space="0" w:color="auto"/>
                    <w:bottom w:val="none" w:sz="0" w:space="0" w:color="auto"/>
                    <w:right w:val="none" w:sz="0" w:space="0" w:color="auto"/>
                  </w:divBdr>
                  <w:divsChild>
                    <w:div w:id="1072697792">
                      <w:marLeft w:val="0"/>
                      <w:marRight w:val="0"/>
                      <w:marTop w:val="0"/>
                      <w:marBottom w:val="0"/>
                      <w:divBdr>
                        <w:top w:val="none" w:sz="0" w:space="0" w:color="auto"/>
                        <w:left w:val="none" w:sz="0" w:space="0" w:color="auto"/>
                        <w:bottom w:val="none" w:sz="0" w:space="0" w:color="auto"/>
                        <w:right w:val="none" w:sz="0" w:space="0" w:color="auto"/>
                      </w:divBdr>
                    </w:div>
                  </w:divsChild>
                </w:div>
                <w:div w:id="928927144">
                  <w:marLeft w:val="0"/>
                  <w:marRight w:val="0"/>
                  <w:marTop w:val="0"/>
                  <w:marBottom w:val="0"/>
                  <w:divBdr>
                    <w:top w:val="none" w:sz="0" w:space="0" w:color="auto"/>
                    <w:left w:val="none" w:sz="0" w:space="0" w:color="auto"/>
                    <w:bottom w:val="none" w:sz="0" w:space="0" w:color="auto"/>
                    <w:right w:val="none" w:sz="0" w:space="0" w:color="auto"/>
                  </w:divBdr>
                  <w:divsChild>
                    <w:div w:id="19189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060">
          <w:marLeft w:val="0"/>
          <w:marRight w:val="0"/>
          <w:marTop w:val="0"/>
          <w:marBottom w:val="0"/>
          <w:divBdr>
            <w:top w:val="none" w:sz="0" w:space="0" w:color="auto"/>
            <w:left w:val="none" w:sz="0" w:space="0" w:color="auto"/>
            <w:bottom w:val="none" w:sz="0" w:space="0" w:color="auto"/>
            <w:right w:val="none" w:sz="0" w:space="0" w:color="auto"/>
          </w:divBdr>
          <w:divsChild>
            <w:div w:id="506022388">
              <w:marLeft w:val="0"/>
              <w:marRight w:val="0"/>
              <w:marTop w:val="0"/>
              <w:marBottom w:val="0"/>
              <w:divBdr>
                <w:top w:val="none" w:sz="0" w:space="0" w:color="auto"/>
                <w:left w:val="none" w:sz="0" w:space="0" w:color="auto"/>
                <w:bottom w:val="none" w:sz="0" w:space="0" w:color="auto"/>
                <w:right w:val="none" w:sz="0" w:space="0" w:color="auto"/>
              </w:divBdr>
            </w:div>
            <w:div w:id="968437482">
              <w:marLeft w:val="0"/>
              <w:marRight w:val="0"/>
              <w:marTop w:val="0"/>
              <w:marBottom w:val="0"/>
              <w:divBdr>
                <w:top w:val="none" w:sz="0" w:space="0" w:color="auto"/>
                <w:left w:val="none" w:sz="0" w:space="0" w:color="auto"/>
                <w:bottom w:val="none" w:sz="0" w:space="0" w:color="auto"/>
                <w:right w:val="none" w:sz="0" w:space="0" w:color="auto"/>
              </w:divBdr>
            </w:div>
            <w:div w:id="1672416419">
              <w:marLeft w:val="0"/>
              <w:marRight w:val="0"/>
              <w:marTop w:val="0"/>
              <w:marBottom w:val="0"/>
              <w:divBdr>
                <w:top w:val="none" w:sz="0" w:space="0" w:color="auto"/>
                <w:left w:val="none" w:sz="0" w:space="0" w:color="auto"/>
                <w:bottom w:val="none" w:sz="0" w:space="0" w:color="auto"/>
                <w:right w:val="none" w:sz="0" w:space="0" w:color="auto"/>
              </w:divBdr>
            </w:div>
            <w:div w:id="1713576242">
              <w:marLeft w:val="0"/>
              <w:marRight w:val="0"/>
              <w:marTop w:val="0"/>
              <w:marBottom w:val="0"/>
              <w:divBdr>
                <w:top w:val="none" w:sz="0" w:space="0" w:color="auto"/>
                <w:left w:val="none" w:sz="0" w:space="0" w:color="auto"/>
                <w:bottom w:val="none" w:sz="0" w:space="0" w:color="auto"/>
                <w:right w:val="none" w:sz="0" w:space="0" w:color="auto"/>
              </w:divBdr>
            </w:div>
            <w:div w:id="622344459">
              <w:marLeft w:val="0"/>
              <w:marRight w:val="0"/>
              <w:marTop w:val="0"/>
              <w:marBottom w:val="0"/>
              <w:divBdr>
                <w:top w:val="none" w:sz="0" w:space="0" w:color="auto"/>
                <w:left w:val="none" w:sz="0" w:space="0" w:color="auto"/>
                <w:bottom w:val="none" w:sz="0" w:space="0" w:color="auto"/>
                <w:right w:val="none" w:sz="0" w:space="0" w:color="auto"/>
              </w:divBdr>
            </w:div>
            <w:div w:id="1835561852">
              <w:marLeft w:val="0"/>
              <w:marRight w:val="0"/>
              <w:marTop w:val="0"/>
              <w:marBottom w:val="0"/>
              <w:divBdr>
                <w:top w:val="none" w:sz="0" w:space="0" w:color="auto"/>
                <w:left w:val="none" w:sz="0" w:space="0" w:color="auto"/>
                <w:bottom w:val="none" w:sz="0" w:space="0" w:color="auto"/>
                <w:right w:val="none" w:sz="0" w:space="0" w:color="auto"/>
              </w:divBdr>
            </w:div>
            <w:div w:id="21518815">
              <w:marLeft w:val="0"/>
              <w:marRight w:val="0"/>
              <w:marTop w:val="0"/>
              <w:marBottom w:val="0"/>
              <w:divBdr>
                <w:top w:val="none" w:sz="0" w:space="0" w:color="auto"/>
                <w:left w:val="none" w:sz="0" w:space="0" w:color="auto"/>
                <w:bottom w:val="none" w:sz="0" w:space="0" w:color="auto"/>
                <w:right w:val="none" w:sz="0" w:space="0" w:color="auto"/>
              </w:divBdr>
            </w:div>
            <w:div w:id="1610579301">
              <w:marLeft w:val="0"/>
              <w:marRight w:val="0"/>
              <w:marTop w:val="0"/>
              <w:marBottom w:val="0"/>
              <w:divBdr>
                <w:top w:val="none" w:sz="0" w:space="0" w:color="auto"/>
                <w:left w:val="none" w:sz="0" w:space="0" w:color="auto"/>
                <w:bottom w:val="none" w:sz="0" w:space="0" w:color="auto"/>
                <w:right w:val="none" w:sz="0" w:space="0" w:color="auto"/>
              </w:divBdr>
            </w:div>
            <w:div w:id="823161189">
              <w:marLeft w:val="0"/>
              <w:marRight w:val="0"/>
              <w:marTop w:val="0"/>
              <w:marBottom w:val="0"/>
              <w:divBdr>
                <w:top w:val="none" w:sz="0" w:space="0" w:color="auto"/>
                <w:left w:val="none" w:sz="0" w:space="0" w:color="auto"/>
                <w:bottom w:val="none" w:sz="0" w:space="0" w:color="auto"/>
                <w:right w:val="none" w:sz="0" w:space="0" w:color="auto"/>
              </w:divBdr>
            </w:div>
            <w:div w:id="1533806506">
              <w:marLeft w:val="0"/>
              <w:marRight w:val="0"/>
              <w:marTop w:val="0"/>
              <w:marBottom w:val="0"/>
              <w:divBdr>
                <w:top w:val="none" w:sz="0" w:space="0" w:color="auto"/>
                <w:left w:val="none" w:sz="0" w:space="0" w:color="auto"/>
                <w:bottom w:val="none" w:sz="0" w:space="0" w:color="auto"/>
                <w:right w:val="none" w:sz="0" w:space="0" w:color="auto"/>
              </w:divBdr>
            </w:div>
            <w:div w:id="2135251835">
              <w:marLeft w:val="0"/>
              <w:marRight w:val="0"/>
              <w:marTop w:val="0"/>
              <w:marBottom w:val="0"/>
              <w:divBdr>
                <w:top w:val="none" w:sz="0" w:space="0" w:color="auto"/>
                <w:left w:val="none" w:sz="0" w:space="0" w:color="auto"/>
                <w:bottom w:val="none" w:sz="0" w:space="0" w:color="auto"/>
                <w:right w:val="none" w:sz="0" w:space="0" w:color="auto"/>
              </w:divBdr>
            </w:div>
            <w:div w:id="503129953">
              <w:marLeft w:val="0"/>
              <w:marRight w:val="0"/>
              <w:marTop w:val="0"/>
              <w:marBottom w:val="0"/>
              <w:divBdr>
                <w:top w:val="none" w:sz="0" w:space="0" w:color="auto"/>
                <w:left w:val="none" w:sz="0" w:space="0" w:color="auto"/>
                <w:bottom w:val="none" w:sz="0" w:space="0" w:color="auto"/>
                <w:right w:val="none" w:sz="0" w:space="0" w:color="auto"/>
              </w:divBdr>
            </w:div>
            <w:div w:id="1191919756">
              <w:marLeft w:val="0"/>
              <w:marRight w:val="0"/>
              <w:marTop w:val="0"/>
              <w:marBottom w:val="0"/>
              <w:divBdr>
                <w:top w:val="none" w:sz="0" w:space="0" w:color="auto"/>
                <w:left w:val="none" w:sz="0" w:space="0" w:color="auto"/>
                <w:bottom w:val="none" w:sz="0" w:space="0" w:color="auto"/>
                <w:right w:val="none" w:sz="0" w:space="0" w:color="auto"/>
              </w:divBdr>
            </w:div>
            <w:div w:id="1874077644">
              <w:marLeft w:val="0"/>
              <w:marRight w:val="0"/>
              <w:marTop w:val="0"/>
              <w:marBottom w:val="0"/>
              <w:divBdr>
                <w:top w:val="none" w:sz="0" w:space="0" w:color="auto"/>
                <w:left w:val="none" w:sz="0" w:space="0" w:color="auto"/>
                <w:bottom w:val="none" w:sz="0" w:space="0" w:color="auto"/>
                <w:right w:val="none" w:sz="0" w:space="0" w:color="auto"/>
              </w:divBdr>
            </w:div>
            <w:div w:id="427314566">
              <w:marLeft w:val="0"/>
              <w:marRight w:val="0"/>
              <w:marTop w:val="0"/>
              <w:marBottom w:val="0"/>
              <w:divBdr>
                <w:top w:val="none" w:sz="0" w:space="0" w:color="auto"/>
                <w:left w:val="none" w:sz="0" w:space="0" w:color="auto"/>
                <w:bottom w:val="none" w:sz="0" w:space="0" w:color="auto"/>
                <w:right w:val="none" w:sz="0" w:space="0" w:color="auto"/>
              </w:divBdr>
            </w:div>
            <w:div w:id="1772238577">
              <w:marLeft w:val="0"/>
              <w:marRight w:val="0"/>
              <w:marTop w:val="0"/>
              <w:marBottom w:val="0"/>
              <w:divBdr>
                <w:top w:val="none" w:sz="0" w:space="0" w:color="auto"/>
                <w:left w:val="none" w:sz="0" w:space="0" w:color="auto"/>
                <w:bottom w:val="none" w:sz="0" w:space="0" w:color="auto"/>
                <w:right w:val="none" w:sz="0" w:space="0" w:color="auto"/>
              </w:divBdr>
            </w:div>
            <w:div w:id="1361082337">
              <w:marLeft w:val="0"/>
              <w:marRight w:val="0"/>
              <w:marTop w:val="0"/>
              <w:marBottom w:val="0"/>
              <w:divBdr>
                <w:top w:val="none" w:sz="0" w:space="0" w:color="auto"/>
                <w:left w:val="none" w:sz="0" w:space="0" w:color="auto"/>
                <w:bottom w:val="none" w:sz="0" w:space="0" w:color="auto"/>
                <w:right w:val="none" w:sz="0" w:space="0" w:color="auto"/>
              </w:divBdr>
            </w:div>
            <w:div w:id="936713933">
              <w:marLeft w:val="0"/>
              <w:marRight w:val="0"/>
              <w:marTop w:val="0"/>
              <w:marBottom w:val="0"/>
              <w:divBdr>
                <w:top w:val="none" w:sz="0" w:space="0" w:color="auto"/>
                <w:left w:val="none" w:sz="0" w:space="0" w:color="auto"/>
                <w:bottom w:val="none" w:sz="0" w:space="0" w:color="auto"/>
                <w:right w:val="none" w:sz="0" w:space="0" w:color="auto"/>
              </w:divBdr>
            </w:div>
            <w:div w:id="1299458297">
              <w:marLeft w:val="0"/>
              <w:marRight w:val="0"/>
              <w:marTop w:val="0"/>
              <w:marBottom w:val="0"/>
              <w:divBdr>
                <w:top w:val="none" w:sz="0" w:space="0" w:color="auto"/>
                <w:left w:val="none" w:sz="0" w:space="0" w:color="auto"/>
                <w:bottom w:val="none" w:sz="0" w:space="0" w:color="auto"/>
                <w:right w:val="none" w:sz="0" w:space="0" w:color="auto"/>
              </w:divBdr>
            </w:div>
            <w:div w:id="295062807">
              <w:marLeft w:val="0"/>
              <w:marRight w:val="0"/>
              <w:marTop w:val="0"/>
              <w:marBottom w:val="0"/>
              <w:divBdr>
                <w:top w:val="none" w:sz="0" w:space="0" w:color="auto"/>
                <w:left w:val="none" w:sz="0" w:space="0" w:color="auto"/>
                <w:bottom w:val="none" w:sz="0" w:space="0" w:color="auto"/>
                <w:right w:val="none" w:sz="0" w:space="0" w:color="auto"/>
              </w:divBdr>
            </w:div>
          </w:divsChild>
        </w:div>
        <w:div w:id="1794787798">
          <w:marLeft w:val="0"/>
          <w:marRight w:val="0"/>
          <w:marTop w:val="0"/>
          <w:marBottom w:val="0"/>
          <w:divBdr>
            <w:top w:val="none" w:sz="0" w:space="0" w:color="auto"/>
            <w:left w:val="none" w:sz="0" w:space="0" w:color="auto"/>
            <w:bottom w:val="none" w:sz="0" w:space="0" w:color="auto"/>
            <w:right w:val="none" w:sz="0" w:space="0" w:color="auto"/>
          </w:divBdr>
        </w:div>
        <w:div w:id="1131249422">
          <w:marLeft w:val="0"/>
          <w:marRight w:val="0"/>
          <w:marTop w:val="0"/>
          <w:marBottom w:val="0"/>
          <w:divBdr>
            <w:top w:val="none" w:sz="0" w:space="0" w:color="auto"/>
            <w:left w:val="none" w:sz="0" w:space="0" w:color="auto"/>
            <w:bottom w:val="none" w:sz="0" w:space="0" w:color="auto"/>
            <w:right w:val="none" w:sz="0" w:space="0" w:color="auto"/>
          </w:divBdr>
        </w:div>
        <w:div w:id="1929846072">
          <w:marLeft w:val="0"/>
          <w:marRight w:val="0"/>
          <w:marTop w:val="0"/>
          <w:marBottom w:val="0"/>
          <w:divBdr>
            <w:top w:val="none" w:sz="0" w:space="0" w:color="auto"/>
            <w:left w:val="none" w:sz="0" w:space="0" w:color="auto"/>
            <w:bottom w:val="none" w:sz="0" w:space="0" w:color="auto"/>
            <w:right w:val="none" w:sz="0" w:space="0" w:color="auto"/>
          </w:divBdr>
        </w:div>
        <w:div w:id="1907910433">
          <w:marLeft w:val="0"/>
          <w:marRight w:val="0"/>
          <w:marTop w:val="0"/>
          <w:marBottom w:val="0"/>
          <w:divBdr>
            <w:top w:val="none" w:sz="0" w:space="0" w:color="auto"/>
            <w:left w:val="none" w:sz="0" w:space="0" w:color="auto"/>
            <w:bottom w:val="none" w:sz="0" w:space="0" w:color="auto"/>
            <w:right w:val="none" w:sz="0" w:space="0" w:color="auto"/>
          </w:divBdr>
        </w:div>
        <w:div w:id="204607119">
          <w:marLeft w:val="0"/>
          <w:marRight w:val="0"/>
          <w:marTop w:val="0"/>
          <w:marBottom w:val="0"/>
          <w:divBdr>
            <w:top w:val="none" w:sz="0" w:space="0" w:color="auto"/>
            <w:left w:val="none" w:sz="0" w:space="0" w:color="auto"/>
            <w:bottom w:val="none" w:sz="0" w:space="0" w:color="auto"/>
            <w:right w:val="none" w:sz="0" w:space="0" w:color="auto"/>
          </w:divBdr>
        </w:div>
        <w:div w:id="93324582">
          <w:marLeft w:val="0"/>
          <w:marRight w:val="0"/>
          <w:marTop w:val="0"/>
          <w:marBottom w:val="0"/>
          <w:divBdr>
            <w:top w:val="none" w:sz="0" w:space="0" w:color="auto"/>
            <w:left w:val="none" w:sz="0" w:space="0" w:color="auto"/>
            <w:bottom w:val="none" w:sz="0" w:space="0" w:color="auto"/>
            <w:right w:val="none" w:sz="0" w:space="0" w:color="auto"/>
          </w:divBdr>
        </w:div>
        <w:div w:id="390888874">
          <w:marLeft w:val="0"/>
          <w:marRight w:val="0"/>
          <w:marTop w:val="0"/>
          <w:marBottom w:val="0"/>
          <w:divBdr>
            <w:top w:val="none" w:sz="0" w:space="0" w:color="auto"/>
            <w:left w:val="none" w:sz="0" w:space="0" w:color="auto"/>
            <w:bottom w:val="none" w:sz="0" w:space="0" w:color="auto"/>
            <w:right w:val="none" w:sz="0" w:space="0" w:color="auto"/>
          </w:divBdr>
        </w:div>
        <w:div w:id="245844525">
          <w:marLeft w:val="0"/>
          <w:marRight w:val="0"/>
          <w:marTop w:val="0"/>
          <w:marBottom w:val="0"/>
          <w:divBdr>
            <w:top w:val="none" w:sz="0" w:space="0" w:color="auto"/>
            <w:left w:val="none" w:sz="0" w:space="0" w:color="auto"/>
            <w:bottom w:val="none" w:sz="0" w:space="0" w:color="auto"/>
            <w:right w:val="none" w:sz="0" w:space="0" w:color="auto"/>
          </w:divBdr>
        </w:div>
        <w:div w:id="1344626879">
          <w:marLeft w:val="0"/>
          <w:marRight w:val="0"/>
          <w:marTop w:val="0"/>
          <w:marBottom w:val="0"/>
          <w:divBdr>
            <w:top w:val="none" w:sz="0" w:space="0" w:color="auto"/>
            <w:left w:val="none" w:sz="0" w:space="0" w:color="auto"/>
            <w:bottom w:val="none" w:sz="0" w:space="0" w:color="auto"/>
            <w:right w:val="none" w:sz="0" w:space="0" w:color="auto"/>
          </w:divBdr>
        </w:div>
        <w:div w:id="653141283">
          <w:marLeft w:val="0"/>
          <w:marRight w:val="0"/>
          <w:marTop w:val="0"/>
          <w:marBottom w:val="0"/>
          <w:divBdr>
            <w:top w:val="none" w:sz="0" w:space="0" w:color="auto"/>
            <w:left w:val="none" w:sz="0" w:space="0" w:color="auto"/>
            <w:bottom w:val="none" w:sz="0" w:space="0" w:color="auto"/>
            <w:right w:val="none" w:sz="0" w:space="0" w:color="auto"/>
          </w:divBdr>
        </w:div>
        <w:div w:id="1390685904">
          <w:marLeft w:val="0"/>
          <w:marRight w:val="0"/>
          <w:marTop w:val="0"/>
          <w:marBottom w:val="0"/>
          <w:divBdr>
            <w:top w:val="none" w:sz="0" w:space="0" w:color="auto"/>
            <w:left w:val="none" w:sz="0" w:space="0" w:color="auto"/>
            <w:bottom w:val="none" w:sz="0" w:space="0" w:color="auto"/>
            <w:right w:val="none" w:sz="0" w:space="0" w:color="auto"/>
          </w:divBdr>
        </w:div>
        <w:div w:id="2107264547">
          <w:marLeft w:val="0"/>
          <w:marRight w:val="0"/>
          <w:marTop w:val="0"/>
          <w:marBottom w:val="0"/>
          <w:divBdr>
            <w:top w:val="none" w:sz="0" w:space="0" w:color="auto"/>
            <w:left w:val="none" w:sz="0" w:space="0" w:color="auto"/>
            <w:bottom w:val="none" w:sz="0" w:space="0" w:color="auto"/>
            <w:right w:val="none" w:sz="0" w:space="0" w:color="auto"/>
          </w:divBdr>
        </w:div>
        <w:div w:id="881941097">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5787929">
      <w:bodyDiv w:val="1"/>
      <w:marLeft w:val="0"/>
      <w:marRight w:val="0"/>
      <w:marTop w:val="0"/>
      <w:marBottom w:val="0"/>
      <w:divBdr>
        <w:top w:val="none" w:sz="0" w:space="0" w:color="auto"/>
        <w:left w:val="none" w:sz="0" w:space="0" w:color="auto"/>
        <w:bottom w:val="none" w:sz="0" w:space="0" w:color="auto"/>
        <w:right w:val="none" w:sz="0" w:space="0" w:color="auto"/>
      </w:divBdr>
      <w:divsChild>
        <w:div w:id="1939100945">
          <w:marLeft w:val="0"/>
          <w:marRight w:val="0"/>
          <w:marTop w:val="0"/>
          <w:marBottom w:val="0"/>
          <w:divBdr>
            <w:top w:val="none" w:sz="0" w:space="0" w:color="auto"/>
            <w:left w:val="none" w:sz="0" w:space="0" w:color="auto"/>
            <w:bottom w:val="none" w:sz="0" w:space="0" w:color="auto"/>
            <w:right w:val="none" w:sz="0" w:space="0" w:color="auto"/>
          </w:divBdr>
        </w:div>
        <w:div w:id="468746037">
          <w:marLeft w:val="0"/>
          <w:marRight w:val="0"/>
          <w:marTop w:val="0"/>
          <w:marBottom w:val="0"/>
          <w:divBdr>
            <w:top w:val="none" w:sz="0" w:space="0" w:color="auto"/>
            <w:left w:val="none" w:sz="0" w:space="0" w:color="auto"/>
            <w:bottom w:val="none" w:sz="0" w:space="0" w:color="auto"/>
            <w:right w:val="none" w:sz="0" w:space="0" w:color="auto"/>
          </w:divBdr>
        </w:div>
        <w:div w:id="1367752142">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7842678">
      <w:bodyDiv w:val="1"/>
      <w:marLeft w:val="0"/>
      <w:marRight w:val="0"/>
      <w:marTop w:val="0"/>
      <w:marBottom w:val="0"/>
      <w:divBdr>
        <w:top w:val="none" w:sz="0" w:space="0" w:color="auto"/>
        <w:left w:val="none" w:sz="0" w:space="0" w:color="auto"/>
        <w:bottom w:val="none" w:sz="0" w:space="0" w:color="auto"/>
        <w:right w:val="none" w:sz="0" w:space="0" w:color="auto"/>
      </w:divBdr>
      <w:divsChild>
        <w:div w:id="1237400894">
          <w:marLeft w:val="0"/>
          <w:marRight w:val="0"/>
          <w:marTop w:val="0"/>
          <w:marBottom w:val="0"/>
          <w:divBdr>
            <w:top w:val="none" w:sz="0" w:space="0" w:color="auto"/>
            <w:left w:val="none" w:sz="0" w:space="0" w:color="auto"/>
            <w:bottom w:val="none" w:sz="0" w:space="0" w:color="auto"/>
            <w:right w:val="none" w:sz="0" w:space="0" w:color="auto"/>
          </w:divBdr>
        </w:div>
        <w:div w:id="60637387">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9403218">
      <w:bodyDiv w:val="1"/>
      <w:marLeft w:val="0"/>
      <w:marRight w:val="0"/>
      <w:marTop w:val="0"/>
      <w:marBottom w:val="0"/>
      <w:divBdr>
        <w:top w:val="none" w:sz="0" w:space="0" w:color="auto"/>
        <w:left w:val="none" w:sz="0" w:space="0" w:color="auto"/>
        <w:bottom w:val="none" w:sz="0" w:space="0" w:color="auto"/>
        <w:right w:val="none" w:sz="0" w:space="0" w:color="auto"/>
      </w:divBdr>
      <w:divsChild>
        <w:div w:id="1822193576">
          <w:marLeft w:val="0"/>
          <w:marRight w:val="0"/>
          <w:marTop w:val="0"/>
          <w:marBottom w:val="0"/>
          <w:divBdr>
            <w:top w:val="none" w:sz="0" w:space="0" w:color="auto"/>
            <w:left w:val="none" w:sz="0" w:space="0" w:color="auto"/>
            <w:bottom w:val="none" w:sz="0" w:space="0" w:color="auto"/>
            <w:right w:val="none" w:sz="0" w:space="0" w:color="auto"/>
          </w:divBdr>
        </w:div>
        <w:div w:id="216092095">
          <w:marLeft w:val="0"/>
          <w:marRight w:val="0"/>
          <w:marTop w:val="0"/>
          <w:marBottom w:val="0"/>
          <w:divBdr>
            <w:top w:val="none" w:sz="0" w:space="0" w:color="auto"/>
            <w:left w:val="none" w:sz="0" w:space="0" w:color="auto"/>
            <w:bottom w:val="none" w:sz="0" w:space="0" w:color="auto"/>
            <w:right w:val="none" w:sz="0" w:space="0" w:color="auto"/>
          </w:divBdr>
        </w:div>
        <w:div w:id="814108404">
          <w:marLeft w:val="0"/>
          <w:marRight w:val="0"/>
          <w:marTop w:val="0"/>
          <w:marBottom w:val="0"/>
          <w:divBdr>
            <w:top w:val="none" w:sz="0" w:space="0" w:color="auto"/>
            <w:left w:val="none" w:sz="0" w:space="0" w:color="auto"/>
            <w:bottom w:val="none" w:sz="0" w:space="0" w:color="auto"/>
            <w:right w:val="none" w:sz="0" w:space="0" w:color="auto"/>
          </w:divBdr>
        </w:div>
        <w:div w:id="1986468569">
          <w:marLeft w:val="0"/>
          <w:marRight w:val="0"/>
          <w:marTop w:val="0"/>
          <w:marBottom w:val="0"/>
          <w:divBdr>
            <w:top w:val="none" w:sz="0" w:space="0" w:color="auto"/>
            <w:left w:val="none" w:sz="0" w:space="0" w:color="auto"/>
            <w:bottom w:val="none" w:sz="0" w:space="0" w:color="auto"/>
            <w:right w:val="none" w:sz="0" w:space="0" w:color="auto"/>
          </w:divBdr>
        </w:div>
        <w:div w:id="202057029">
          <w:marLeft w:val="0"/>
          <w:marRight w:val="0"/>
          <w:marTop w:val="0"/>
          <w:marBottom w:val="0"/>
          <w:divBdr>
            <w:top w:val="none" w:sz="0" w:space="0" w:color="auto"/>
            <w:left w:val="none" w:sz="0" w:space="0" w:color="auto"/>
            <w:bottom w:val="none" w:sz="0" w:space="0" w:color="auto"/>
            <w:right w:val="none" w:sz="0" w:space="0" w:color="auto"/>
          </w:divBdr>
        </w:div>
        <w:div w:id="1409300946">
          <w:marLeft w:val="0"/>
          <w:marRight w:val="0"/>
          <w:marTop w:val="0"/>
          <w:marBottom w:val="0"/>
          <w:divBdr>
            <w:top w:val="none" w:sz="0" w:space="0" w:color="auto"/>
            <w:left w:val="none" w:sz="0" w:space="0" w:color="auto"/>
            <w:bottom w:val="none" w:sz="0" w:space="0" w:color="auto"/>
            <w:right w:val="none" w:sz="0" w:space="0" w:color="auto"/>
          </w:divBdr>
        </w:div>
      </w:divsChild>
    </w:div>
    <w:div w:id="1403798832">
      <w:bodyDiv w:val="1"/>
      <w:marLeft w:val="0"/>
      <w:marRight w:val="0"/>
      <w:marTop w:val="0"/>
      <w:marBottom w:val="0"/>
      <w:divBdr>
        <w:top w:val="none" w:sz="0" w:space="0" w:color="auto"/>
        <w:left w:val="none" w:sz="0" w:space="0" w:color="auto"/>
        <w:bottom w:val="none" w:sz="0" w:space="0" w:color="auto"/>
        <w:right w:val="none" w:sz="0" w:space="0" w:color="auto"/>
      </w:divBdr>
      <w:divsChild>
        <w:div w:id="920412764">
          <w:marLeft w:val="0"/>
          <w:marRight w:val="0"/>
          <w:marTop w:val="0"/>
          <w:marBottom w:val="0"/>
          <w:divBdr>
            <w:top w:val="none" w:sz="0" w:space="0" w:color="auto"/>
            <w:left w:val="none" w:sz="0" w:space="0" w:color="auto"/>
            <w:bottom w:val="none" w:sz="0" w:space="0" w:color="auto"/>
            <w:right w:val="none" w:sz="0" w:space="0" w:color="auto"/>
          </w:divBdr>
          <w:divsChild>
            <w:div w:id="1357006407">
              <w:marLeft w:val="0"/>
              <w:marRight w:val="0"/>
              <w:marTop w:val="0"/>
              <w:marBottom w:val="0"/>
              <w:divBdr>
                <w:top w:val="none" w:sz="0" w:space="0" w:color="auto"/>
                <w:left w:val="none" w:sz="0" w:space="0" w:color="auto"/>
                <w:bottom w:val="none" w:sz="0" w:space="0" w:color="auto"/>
                <w:right w:val="none" w:sz="0" w:space="0" w:color="auto"/>
              </w:divBdr>
            </w:div>
          </w:divsChild>
        </w:div>
        <w:div w:id="1532306851">
          <w:marLeft w:val="0"/>
          <w:marRight w:val="0"/>
          <w:marTop w:val="0"/>
          <w:marBottom w:val="0"/>
          <w:divBdr>
            <w:top w:val="none" w:sz="0" w:space="0" w:color="auto"/>
            <w:left w:val="none" w:sz="0" w:space="0" w:color="auto"/>
            <w:bottom w:val="none" w:sz="0" w:space="0" w:color="auto"/>
            <w:right w:val="none" w:sz="0" w:space="0" w:color="auto"/>
          </w:divBdr>
          <w:divsChild>
            <w:div w:id="15474409">
              <w:marLeft w:val="0"/>
              <w:marRight w:val="0"/>
              <w:marTop w:val="0"/>
              <w:marBottom w:val="0"/>
              <w:divBdr>
                <w:top w:val="none" w:sz="0" w:space="0" w:color="auto"/>
                <w:left w:val="none" w:sz="0" w:space="0" w:color="auto"/>
                <w:bottom w:val="none" w:sz="0" w:space="0" w:color="auto"/>
                <w:right w:val="none" w:sz="0" w:space="0" w:color="auto"/>
              </w:divBdr>
            </w:div>
          </w:divsChild>
        </w:div>
        <w:div w:id="765030697">
          <w:marLeft w:val="0"/>
          <w:marRight w:val="0"/>
          <w:marTop w:val="0"/>
          <w:marBottom w:val="0"/>
          <w:divBdr>
            <w:top w:val="none" w:sz="0" w:space="0" w:color="auto"/>
            <w:left w:val="none" w:sz="0" w:space="0" w:color="auto"/>
            <w:bottom w:val="none" w:sz="0" w:space="0" w:color="auto"/>
            <w:right w:val="none" w:sz="0" w:space="0" w:color="auto"/>
          </w:divBdr>
          <w:divsChild>
            <w:div w:id="1813054584">
              <w:marLeft w:val="0"/>
              <w:marRight w:val="0"/>
              <w:marTop w:val="0"/>
              <w:marBottom w:val="0"/>
              <w:divBdr>
                <w:top w:val="none" w:sz="0" w:space="0" w:color="auto"/>
                <w:left w:val="none" w:sz="0" w:space="0" w:color="auto"/>
                <w:bottom w:val="none" w:sz="0" w:space="0" w:color="auto"/>
                <w:right w:val="none" w:sz="0" w:space="0" w:color="auto"/>
              </w:divBdr>
            </w:div>
            <w:div w:id="1766488374">
              <w:marLeft w:val="0"/>
              <w:marRight w:val="0"/>
              <w:marTop w:val="0"/>
              <w:marBottom w:val="0"/>
              <w:divBdr>
                <w:top w:val="none" w:sz="0" w:space="0" w:color="auto"/>
                <w:left w:val="none" w:sz="0" w:space="0" w:color="auto"/>
                <w:bottom w:val="none" w:sz="0" w:space="0" w:color="auto"/>
                <w:right w:val="none" w:sz="0" w:space="0" w:color="auto"/>
              </w:divBdr>
            </w:div>
            <w:div w:id="590699966">
              <w:marLeft w:val="0"/>
              <w:marRight w:val="0"/>
              <w:marTop w:val="0"/>
              <w:marBottom w:val="0"/>
              <w:divBdr>
                <w:top w:val="none" w:sz="0" w:space="0" w:color="auto"/>
                <w:left w:val="none" w:sz="0" w:space="0" w:color="auto"/>
                <w:bottom w:val="none" w:sz="0" w:space="0" w:color="auto"/>
                <w:right w:val="none" w:sz="0" w:space="0" w:color="auto"/>
              </w:divBdr>
            </w:div>
            <w:div w:id="1770272759">
              <w:marLeft w:val="0"/>
              <w:marRight w:val="0"/>
              <w:marTop w:val="0"/>
              <w:marBottom w:val="0"/>
              <w:divBdr>
                <w:top w:val="none" w:sz="0" w:space="0" w:color="auto"/>
                <w:left w:val="none" w:sz="0" w:space="0" w:color="auto"/>
                <w:bottom w:val="none" w:sz="0" w:space="0" w:color="auto"/>
                <w:right w:val="none" w:sz="0" w:space="0" w:color="auto"/>
              </w:divBdr>
            </w:div>
            <w:div w:id="132448848">
              <w:marLeft w:val="0"/>
              <w:marRight w:val="0"/>
              <w:marTop w:val="0"/>
              <w:marBottom w:val="0"/>
              <w:divBdr>
                <w:top w:val="none" w:sz="0" w:space="0" w:color="auto"/>
                <w:left w:val="none" w:sz="0" w:space="0" w:color="auto"/>
                <w:bottom w:val="none" w:sz="0" w:space="0" w:color="auto"/>
                <w:right w:val="none" w:sz="0" w:space="0" w:color="auto"/>
              </w:divBdr>
            </w:div>
            <w:div w:id="1886943910">
              <w:marLeft w:val="0"/>
              <w:marRight w:val="0"/>
              <w:marTop w:val="0"/>
              <w:marBottom w:val="0"/>
              <w:divBdr>
                <w:top w:val="none" w:sz="0" w:space="0" w:color="auto"/>
                <w:left w:val="none" w:sz="0" w:space="0" w:color="auto"/>
                <w:bottom w:val="none" w:sz="0" w:space="0" w:color="auto"/>
                <w:right w:val="none" w:sz="0" w:space="0" w:color="auto"/>
              </w:divBdr>
            </w:div>
            <w:div w:id="1753745256">
              <w:marLeft w:val="0"/>
              <w:marRight w:val="0"/>
              <w:marTop w:val="0"/>
              <w:marBottom w:val="0"/>
              <w:divBdr>
                <w:top w:val="none" w:sz="0" w:space="0" w:color="auto"/>
                <w:left w:val="none" w:sz="0" w:space="0" w:color="auto"/>
                <w:bottom w:val="none" w:sz="0" w:space="0" w:color="auto"/>
                <w:right w:val="none" w:sz="0" w:space="0" w:color="auto"/>
              </w:divBdr>
            </w:div>
            <w:div w:id="917716073">
              <w:marLeft w:val="0"/>
              <w:marRight w:val="0"/>
              <w:marTop w:val="0"/>
              <w:marBottom w:val="0"/>
              <w:divBdr>
                <w:top w:val="none" w:sz="0" w:space="0" w:color="auto"/>
                <w:left w:val="none" w:sz="0" w:space="0" w:color="auto"/>
                <w:bottom w:val="none" w:sz="0" w:space="0" w:color="auto"/>
                <w:right w:val="none" w:sz="0" w:space="0" w:color="auto"/>
              </w:divBdr>
            </w:div>
          </w:divsChild>
        </w:div>
        <w:div w:id="1408648346">
          <w:marLeft w:val="0"/>
          <w:marRight w:val="0"/>
          <w:marTop w:val="0"/>
          <w:marBottom w:val="0"/>
          <w:divBdr>
            <w:top w:val="none" w:sz="0" w:space="0" w:color="auto"/>
            <w:left w:val="none" w:sz="0" w:space="0" w:color="auto"/>
            <w:bottom w:val="none" w:sz="0" w:space="0" w:color="auto"/>
            <w:right w:val="none" w:sz="0" w:space="0" w:color="auto"/>
          </w:divBdr>
          <w:divsChild>
            <w:div w:id="1428426171">
              <w:marLeft w:val="0"/>
              <w:marRight w:val="0"/>
              <w:marTop w:val="0"/>
              <w:marBottom w:val="0"/>
              <w:divBdr>
                <w:top w:val="none" w:sz="0" w:space="0" w:color="auto"/>
                <w:left w:val="none" w:sz="0" w:space="0" w:color="auto"/>
                <w:bottom w:val="none" w:sz="0" w:space="0" w:color="auto"/>
                <w:right w:val="none" w:sz="0" w:space="0" w:color="auto"/>
              </w:divBdr>
            </w:div>
          </w:divsChild>
        </w:div>
        <w:div w:id="1380083371">
          <w:marLeft w:val="0"/>
          <w:marRight w:val="0"/>
          <w:marTop w:val="0"/>
          <w:marBottom w:val="0"/>
          <w:divBdr>
            <w:top w:val="none" w:sz="0" w:space="0" w:color="auto"/>
            <w:left w:val="none" w:sz="0" w:space="0" w:color="auto"/>
            <w:bottom w:val="none" w:sz="0" w:space="0" w:color="auto"/>
            <w:right w:val="none" w:sz="0" w:space="0" w:color="auto"/>
          </w:divBdr>
          <w:divsChild>
            <w:div w:id="1371104107">
              <w:marLeft w:val="0"/>
              <w:marRight w:val="0"/>
              <w:marTop w:val="0"/>
              <w:marBottom w:val="0"/>
              <w:divBdr>
                <w:top w:val="none" w:sz="0" w:space="0" w:color="auto"/>
                <w:left w:val="none" w:sz="0" w:space="0" w:color="auto"/>
                <w:bottom w:val="none" w:sz="0" w:space="0" w:color="auto"/>
                <w:right w:val="none" w:sz="0" w:space="0" w:color="auto"/>
              </w:divBdr>
            </w:div>
            <w:div w:id="646134544">
              <w:marLeft w:val="0"/>
              <w:marRight w:val="0"/>
              <w:marTop w:val="0"/>
              <w:marBottom w:val="0"/>
              <w:divBdr>
                <w:top w:val="none" w:sz="0" w:space="0" w:color="auto"/>
                <w:left w:val="none" w:sz="0" w:space="0" w:color="auto"/>
                <w:bottom w:val="none" w:sz="0" w:space="0" w:color="auto"/>
                <w:right w:val="none" w:sz="0" w:space="0" w:color="auto"/>
              </w:divBdr>
            </w:div>
            <w:div w:id="431435461">
              <w:marLeft w:val="0"/>
              <w:marRight w:val="0"/>
              <w:marTop w:val="0"/>
              <w:marBottom w:val="0"/>
              <w:divBdr>
                <w:top w:val="none" w:sz="0" w:space="0" w:color="auto"/>
                <w:left w:val="none" w:sz="0" w:space="0" w:color="auto"/>
                <w:bottom w:val="none" w:sz="0" w:space="0" w:color="auto"/>
                <w:right w:val="none" w:sz="0" w:space="0" w:color="auto"/>
              </w:divBdr>
            </w:div>
            <w:div w:id="1691223561">
              <w:marLeft w:val="0"/>
              <w:marRight w:val="0"/>
              <w:marTop w:val="0"/>
              <w:marBottom w:val="0"/>
              <w:divBdr>
                <w:top w:val="none" w:sz="0" w:space="0" w:color="auto"/>
                <w:left w:val="none" w:sz="0" w:space="0" w:color="auto"/>
                <w:bottom w:val="none" w:sz="0" w:space="0" w:color="auto"/>
                <w:right w:val="none" w:sz="0" w:space="0" w:color="auto"/>
              </w:divBdr>
            </w:div>
            <w:div w:id="1492060872">
              <w:marLeft w:val="0"/>
              <w:marRight w:val="0"/>
              <w:marTop w:val="0"/>
              <w:marBottom w:val="0"/>
              <w:divBdr>
                <w:top w:val="none" w:sz="0" w:space="0" w:color="auto"/>
                <w:left w:val="none" w:sz="0" w:space="0" w:color="auto"/>
                <w:bottom w:val="none" w:sz="0" w:space="0" w:color="auto"/>
                <w:right w:val="none" w:sz="0" w:space="0" w:color="auto"/>
              </w:divBdr>
            </w:div>
            <w:div w:id="1572960527">
              <w:marLeft w:val="0"/>
              <w:marRight w:val="0"/>
              <w:marTop w:val="0"/>
              <w:marBottom w:val="0"/>
              <w:divBdr>
                <w:top w:val="none" w:sz="0" w:space="0" w:color="auto"/>
                <w:left w:val="none" w:sz="0" w:space="0" w:color="auto"/>
                <w:bottom w:val="none" w:sz="0" w:space="0" w:color="auto"/>
                <w:right w:val="none" w:sz="0" w:space="0" w:color="auto"/>
              </w:divBdr>
            </w:div>
            <w:div w:id="1675456670">
              <w:marLeft w:val="0"/>
              <w:marRight w:val="0"/>
              <w:marTop w:val="0"/>
              <w:marBottom w:val="0"/>
              <w:divBdr>
                <w:top w:val="none" w:sz="0" w:space="0" w:color="auto"/>
                <w:left w:val="none" w:sz="0" w:space="0" w:color="auto"/>
                <w:bottom w:val="none" w:sz="0" w:space="0" w:color="auto"/>
                <w:right w:val="none" w:sz="0" w:space="0" w:color="auto"/>
              </w:divBdr>
            </w:div>
            <w:div w:id="1504079438">
              <w:marLeft w:val="0"/>
              <w:marRight w:val="0"/>
              <w:marTop w:val="0"/>
              <w:marBottom w:val="0"/>
              <w:divBdr>
                <w:top w:val="none" w:sz="0" w:space="0" w:color="auto"/>
                <w:left w:val="none" w:sz="0" w:space="0" w:color="auto"/>
                <w:bottom w:val="none" w:sz="0" w:space="0" w:color="auto"/>
                <w:right w:val="none" w:sz="0" w:space="0" w:color="auto"/>
              </w:divBdr>
            </w:div>
          </w:divsChild>
        </w:div>
        <w:div w:id="1654604918">
          <w:marLeft w:val="0"/>
          <w:marRight w:val="0"/>
          <w:marTop w:val="0"/>
          <w:marBottom w:val="0"/>
          <w:divBdr>
            <w:top w:val="none" w:sz="0" w:space="0" w:color="auto"/>
            <w:left w:val="none" w:sz="0" w:space="0" w:color="auto"/>
            <w:bottom w:val="none" w:sz="0" w:space="0" w:color="auto"/>
            <w:right w:val="none" w:sz="0" w:space="0" w:color="auto"/>
          </w:divBdr>
          <w:divsChild>
            <w:div w:id="1199195360">
              <w:marLeft w:val="0"/>
              <w:marRight w:val="0"/>
              <w:marTop w:val="0"/>
              <w:marBottom w:val="0"/>
              <w:divBdr>
                <w:top w:val="none" w:sz="0" w:space="0" w:color="auto"/>
                <w:left w:val="none" w:sz="0" w:space="0" w:color="auto"/>
                <w:bottom w:val="none" w:sz="0" w:space="0" w:color="auto"/>
                <w:right w:val="none" w:sz="0" w:space="0" w:color="auto"/>
              </w:divBdr>
            </w:div>
          </w:divsChild>
        </w:div>
        <w:div w:id="1159539037">
          <w:marLeft w:val="0"/>
          <w:marRight w:val="0"/>
          <w:marTop w:val="0"/>
          <w:marBottom w:val="0"/>
          <w:divBdr>
            <w:top w:val="none" w:sz="0" w:space="0" w:color="auto"/>
            <w:left w:val="none" w:sz="0" w:space="0" w:color="auto"/>
            <w:bottom w:val="none" w:sz="0" w:space="0" w:color="auto"/>
            <w:right w:val="none" w:sz="0" w:space="0" w:color="auto"/>
          </w:divBdr>
          <w:divsChild>
            <w:div w:id="2141342560">
              <w:marLeft w:val="0"/>
              <w:marRight w:val="0"/>
              <w:marTop w:val="0"/>
              <w:marBottom w:val="0"/>
              <w:divBdr>
                <w:top w:val="none" w:sz="0" w:space="0" w:color="auto"/>
                <w:left w:val="none" w:sz="0" w:space="0" w:color="auto"/>
                <w:bottom w:val="none" w:sz="0" w:space="0" w:color="auto"/>
                <w:right w:val="none" w:sz="0" w:space="0" w:color="auto"/>
              </w:divBdr>
            </w:div>
            <w:div w:id="768158356">
              <w:marLeft w:val="0"/>
              <w:marRight w:val="0"/>
              <w:marTop w:val="0"/>
              <w:marBottom w:val="0"/>
              <w:divBdr>
                <w:top w:val="none" w:sz="0" w:space="0" w:color="auto"/>
                <w:left w:val="none" w:sz="0" w:space="0" w:color="auto"/>
                <w:bottom w:val="none" w:sz="0" w:space="0" w:color="auto"/>
                <w:right w:val="none" w:sz="0" w:space="0" w:color="auto"/>
              </w:divBdr>
            </w:div>
            <w:div w:id="1116023737">
              <w:marLeft w:val="0"/>
              <w:marRight w:val="0"/>
              <w:marTop w:val="0"/>
              <w:marBottom w:val="0"/>
              <w:divBdr>
                <w:top w:val="none" w:sz="0" w:space="0" w:color="auto"/>
                <w:left w:val="none" w:sz="0" w:space="0" w:color="auto"/>
                <w:bottom w:val="none" w:sz="0" w:space="0" w:color="auto"/>
                <w:right w:val="none" w:sz="0" w:space="0" w:color="auto"/>
              </w:divBdr>
            </w:div>
            <w:div w:id="858666309">
              <w:marLeft w:val="0"/>
              <w:marRight w:val="0"/>
              <w:marTop w:val="0"/>
              <w:marBottom w:val="0"/>
              <w:divBdr>
                <w:top w:val="none" w:sz="0" w:space="0" w:color="auto"/>
                <w:left w:val="none" w:sz="0" w:space="0" w:color="auto"/>
                <w:bottom w:val="none" w:sz="0" w:space="0" w:color="auto"/>
                <w:right w:val="none" w:sz="0" w:space="0" w:color="auto"/>
              </w:divBdr>
            </w:div>
            <w:div w:id="5442684">
              <w:marLeft w:val="0"/>
              <w:marRight w:val="0"/>
              <w:marTop w:val="0"/>
              <w:marBottom w:val="0"/>
              <w:divBdr>
                <w:top w:val="none" w:sz="0" w:space="0" w:color="auto"/>
                <w:left w:val="none" w:sz="0" w:space="0" w:color="auto"/>
                <w:bottom w:val="none" w:sz="0" w:space="0" w:color="auto"/>
                <w:right w:val="none" w:sz="0" w:space="0" w:color="auto"/>
              </w:divBdr>
            </w:div>
            <w:div w:id="1839036761">
              <w:marLeft w:val="0"/>
              <w:marRight w:val="0"/>
              <w:marTop w:val="0"/>
              <w:marBottom w:val="0"/>
              <w:divBdr>
                <w:top w:val="none" w:sz="0" w:space="0" w:color="auto"/>
                <w:left w:val="none" w:sz="0" w:space="0" w:color="auto"/>
                <w:bottom w:val="none" w:sz="0" w:space="0" w:color="auto"/>
                <w:right w:val="none" w:sz="0" w:space="0" w:color="auto"/>
              </w:divBdr>
            </w:div>
            <w:div w:id="611060543">
              <w:marLeft w:val="0"/>
              <w:marRight w:val="0"/>
              <w:marTop w:val="0"/>
              <w:marBottom w:val="0"/>
              <w:divBdr>
                <w:top w:val="none" w:sz="0" w:space="0" w:color="auto"/>
                <w:left w:val="none" w:sz="0" w:space="0" w:color="auto"/>
                <w:bottom w:val="none" w:sz="0" w:space="0" w:color="auto"/>
                <w:right w:val="none" w:sz="0" w:space="0" w:color="auto"/>
              </w:divBdr>
            </w:div>
            <w:div w:id="540018770">
              <w:marLeft w:val="0"/>
              <w:marRight w:val="0"/>
              <w:marTop w:val="0"/>
              <w:marBottom w:val="0"/>
              <w:divBdr>
                <w:top w:val="none" w:sz="0" w:space="0" w:color="auto"/>
                <w:left w:val="none" w:sz="0" w:space="0" w:color="auto"/>
                <w:bottom w:val="none" w:sz="0" w:space="0" w:color="auto"/>
                <w:right w:val="none" w:sz="0" w:space="0" w:color="auto"/>
              </w:divBdr>
            </w:div>
          </w:divsChild>
        </w:div>
        <w:div w:id="1184242944">
          <w:marLeft w:val="0"/>
          <w:marRight w:val="0"/>
          <w:marTop w:val="0"/>
          <w:marBottom w:val="0"/>
          <w:divBdr>
            <w:top w:val="none" w:sz="0" w:space="0" w:color="auto"/>
            <w:left w:val="none" w:sz="0" w:space="0" w:color="auto"/>
            <w:bottom w:val="none" w:sz="0" w:space="0" w:color="auto"/>
            <w:right w:val="none" w:sz="0" w:space="0" w:color="auto"/>
          </w:divBdr>
          <w:divsChild>
            <w:div w:id="1459254699">
              <w:marLeft w:val="0"/>
              <w:marRight w:val="0"/>
              <w:marTop w:val="0"/>
              <w:marBottom w:val="0"/>
              <w:divBdr>
                <w:top w:val="none" w:sz="0" w:space="0" w:color="auto"/>
                <w:left w:val="none" w:sz="0" w:space="0" w:color="auto"/>
                <w:bottom w:val="none" w:sz="0" w:space="0" w:color="auto"/>
                <w:right w:val="none" w:sz="0" w:space="0" w:color="auto"/>
              </w:divBdr>
            </w:div>
          </w:divsChild>
        </w:div>
        <w:div w:id="628360482">
          <w:marLeft w:val="0"/>
          <w:marRight w:val="0"/>
          <w:marTop w:val="0"/>
          <w:marBottom w:val="0"/>
          <w:divBdr>
            <w:top w:val="none" w:sz="0" w:space="0" w:color="auto"/>
            <w:left w:val="none" w:sz="0" w:space="0" w:color="auto"/>
            <w:bottom w:val="none" w:sz="0" w:space="0" w:color="auto"/>
            <w:right w:val="none" w:sz="0" w:space="0" w:color="auto"/>
          </w:divBdr>
          <w:divsChild>
            <w:div w:id="501238693">
              <w:marLeft w:val="0"/>
              <w:marRight w:val="0"/>
              <w:marTop w:val="0"/>
              <w:marBottom w:val="0"/>
              <w:divBdr>
                <w:top w:val="none" w:sz="0" w:space="0" w:color="auto"/>
                <w:left w:val="none" w:sz="0" w:space="0" w:color="auto"/>
                <w:bottom w:val="none" w:sz="0" w:space="0" w:color="auto"/>
                <w:right w:val="none" w:sz="0" w:space="0" w:color="auto"/>
              </w:divBdr>
            </w:div>
            <w:div w:id="359091101">
              <w:marLeft w:val="0"/>
              <w:marRight w:val="0"/>
              <w:marTop w:val="0"/>
              <w:marBottom w:val="0"/>
              <w:divBdr>
                <w:top w:val="none" w:sz="0" w:space="0" w:color="auto"/>
                <w:left w:val="none" w:sz="0" w:space="0" w:color="auto"/>
                <w:bottom w:val="none" w:sz="0" w:space="0" w:color="auto"/>
                <w:right w:val="none" w:sz="0" w:space="0" w:color="auto"/>
              </w:divBdr>
            </w:div>
            <w:div w:id="1391420710">
              <w:marLeft w:val="0"/>
              <w:marRight w:val="0"/>
              <w:marTop w:val="0"/>
              <w:marBottom w:val="0"/>
              <w:divBdr>
                <w:top w:val="none" w:sz="0" w:space="0" w:color="auto"/>
                <w:left w:val="none" w:sz="0" w:space="0" w:color="auto"/>
                <w:bottom w:val="none" w:sz="0" w:space="0" w:color="auto"/>
                <w:right w:val="none" w:sz="0" w:space="0" w:color="auto"/>
              </w:divBdr>
            </w:div>
            <w:div w:id="1812745724">
              <w:marLeft w:val="0"/>
              <w:marRight w:val="0"/>
              <w:marTop w:val="0"/>
              <w:marBottom w:val="0"/>
              <w:divBdr>
                <w:top w:val="none" w:sz="0" w:space="0" w:color="auto"/>
                <w:left w:val="none" w:sz="0" w:space="0" w:color="auto"/>
                <w:bottom w:val="none" w:sz="0" w:space="0" w:color="auto"/>
                <w:right w:val="none" w:sz="0" w:space="0" w:color="auto"/>
              </w:divBdr>
            </w:div>
            <w:div w:id="897204841">
              <w:marLeft w:val="0"/>
              <w:marRight w:val="0"/>
              <w:marTop w:val="0"/>
              <w:marBottom w:val="0"/>
              <w:divBdr>
                <w:top w:val="none" w:sz="0" w:space="0" w:color="auto"/>
                <w:left w:val="none" w:sz="0" w:space="0" w:color="auto"/>
                <w:bottom w:val="none" w:sz="0" w:space="0" w:color="auto"/>
                <w:right w:val="none" w:sz="0" w:space="0" w:color="auto"/>
              </w:divBdr>
            </w:div>
            <w:div w:id="2050522832">
              <w:marLeft w:val="0"/>
              <w:marRight w:val="0"/>
              <w:marTop w:val="0"/>
              <w:marBottom w:val="0"/>
              <w:divBdr>
                <w:top w:val="none" w:sz="0" w:space="0" w:color="auto"/>
                <w:left w:val="none" w:sz="0" w:space="0" w:color="auto"/>
                <w:bottom w:val="none" w:sz="0" w:space="0" w:color="auto"/>
                <w:right w:val="none" w:sz="0" w:space="0" w:color="auto"/>
              </w:divBdr>
            </w:div>
          </w:divsChild>
        </w:div>
        <w:div w:id="576675300">
          <w:marLeft w:val="0"/>
          <w:marRight w:val="0"/>
          <w:marTop w:val="0"/>
          <w:marBottom w:val="0"/>
          <w:divBdr>
            <w:top w:val="none" w:sz="0" w:space="0" w:color="auto"/>
            <w:left w:val="none" w:sz="0" w:space="0" w:color="auto"/>
            <w:bottom w:val="none" w:sz="0" w:space="0" w:color="auto"/>
            <w:right w:val="none" w:sz="0" w:space="0" w:color="auto"/>
          </w:divBdr>
          <w:divsChild>
            <w:div w:id="2045444971">
              <w:marLeft w:val="0"/>
              <w:marRight w:val="0"/>
              <w:marTop w:val="0"/>
              <w:marBottom w:val="0"/>
              <w:divBdr>
                <w:top w:val="none" w:sz="0" w:space="0" w:color="auto"/>
                <w:left w:val="none" w:sz="0" w:space="0" w:color="auto"/>
                <w:bottom w:val="none" w:sz="0" w:space="0" w:color="auto"/>
                <w:right w:val="none" w:sz="0" w:space="0" w:color="auto"/>
              </w:divBdr>
            </w:div>
          </w:divsChild>
        </w:div>
        <w:div w:id="548536878">
          <w:marLeft w:val="0"/>
          <w:marRight w:val="0"/>
          <w:marTop w:val="0"/>
          <w:marBottom w:val="0"/>
          <w:divBdr>
            <w:top w:val="none" w:sz="0" w:space="0" w:color="auto"/>
            <w:left w:val="none" w:sz="0" w:space="0" w:color="auto"/>
            <w:bottom w:val="none" w:sz="0" w:space="0" w:color="auto"/>
            <w:right w:val="none" w:sz="0" w:space="0" w:color="auto"/>
          </w:divBdr>
          <w:divsChild>
            <w:div w:id="249042193">
              <w:marLeft w:val="0"/>
              <w:marRight w:val="0"/>
              <w:marTop w:val="0"/>
              <w:marBottom w:val="0"/>
              <w:divBdr>
                <w:top w:val="none" w:sz="0" w:space="0" w:color="auto"/>
                <w:left w:val="none" w:sz="0" w:space="0" w:color="auto"/>
                <w:bottom w:val="none" w:sz="0" w:space="0" w:color="auto"/>
                <w:right w:val="none" w:sz="0" w:space="0" w:color="auto"/>
              </w:divBdr>
            </w:div>
            <w:div w:id="1306472887">
              <w:marLeft w:val="0"/>
              <w:marRight w:val="0"/>
              <w:marTop w:val="0"/>
              <w:marBottom w:val="0"/>
              <w:divBdr>
                <w:top w:val="none" w:sz="0" w:space="0" w:color="auto"/>
                <w:left w:val="none" w:sz="0" w:space="0" w:color="auto"/>
                <w:bottom w:val="none" w:sz="0" w:space="0" w:color="auto"/>
                <w:right w:val="none" w:sz="0" w:space="0" w:color="auto"/>
              </w:divBdr>
            </w:div>
            <w:div w:id="87779210">
              <w:marLeft w:val="0"/>
              <w:marRight w:val="0"/>
              <w:marTop w:val="0"/>
              <w:marBottom w:val="0"/>
              <w:divBdr>
                <w:top w:val="none" w:sz="0" w:space="0" w:color="auto"/>
                <w:left w:val="none" w:sz="0" w:space="0" w:color="auto"/>
                <w:bottom w:val="none" w:sz="0" w:space="0" w:color="auto"/>
                <w:right w:val="none" w:sz="0" w:space="0" w:color="auto"/>
              </w:divBdr>
            </w:div>
            <w:div w:id="1257639218">
              <w:marLeft w:val="0"/>
              <w:marRight w:val="0"/>
              <w:marTop w:val="0"/>
              <w:marBottom w:val="0"/>
              <w:divBdr>
                <w:top w:val="none" w:sz="0" w:space="0" w:color="auto"/>
                <w:left w:val="none" w:sz="0" w:space="0" w:color="auto"/>
                <w:bottom w:val="none" w:sz="0" w:space="0" w:color="auto"/>
                <w:right w:val="none" w:sz="0" w:space="0" w:color="auto"/>
              </w:divBdr>
            </w:div>
            <w:div w:id="298925923">
              <w:marLeft w:val="0"/>
              <w:marRight w:val="0"/>
              <w:marTop w:val="0"/>
              <w:marBottom w:val="0"/>
              <w:divBdr>
                <w:top w:val="none" w:sz="0" w:space="0" w:color="auto"/>
                <w:left w:val="none" w:sz="0" w:space="0" w:color="auto"/>
                <w:bottom w:val="none" w:sz="0" w:space="0" w:color="auto"/>
                <w:right w:val="none" w:sz="0" w:space="0" w:color="auto"/>
              </w:divBdr>
            </w:div>
            <w:div w:id="1853762644">
              <w:marLeft w:val="0"/>
              <w:marRight w:val="0"/>
              <w:marTop w:val="0"/>
              <w:marBottom w:val="0"/>
              <w:divBdr>
                <w:top w:val="none" w:sz="0" w:space="0" w:color="auto"/>
                <w:left w:val="none" w:sz="0" w:space="0" w:color="auto"/>
                <w:bottom w:val="none" w:sz="0" w:space="0" w:color="auto"/>
                <w:right w:val="none" w:sz="0" w:space="0" w:color="auto"/>
              </w:divBdr>
            </w:div>
          </w:divsChild>
        </w:div>
        <w:div w:id="825244085">
          <w:marLeft w:val="0"/>
          <w:marRight w:val="0"/>
          <w:marTop w:val="0"/>
          <w:marBottom w:val="0"/>
          <w:divBdr>
            <w:top w:val="none" w:sz="0" w:space="0" w:color="auto"/>
            <w:left w:val="none" w:sz="0" w:space="0" w:color="auto"/>
            <w:bottom w:val="none" w:sz="0" w:space="0" w:color="auto"/>
            <w:right w:val="none" w:sz="0" w:space="0" w:color="auto"/>
          </w:divBdr>
          <w:divsChild>
            <w:div w:id="696731781">
              <w:marLeft w:val="0"/>
              <w:marRight w:val="0"/>
              <w:marTop w:val="0"/>
              <w:marBottom w:val="0"/>
              <w:divBdr>
                <w:top w:val="none" w:sz="0" w:space="0" w:color="auto"/>
                <w:left w:val="none" w:sz="0" w:space="0" w:color="auto"/>
                <w:bottom w:val="none" w:sz="0" w:space="0" w:color="auto"/>
                <w:right w:val="none" w:sz="0" w:space="0" w:color="auto"/>
              </w:divBdr>
            </w:div>
          </w:divsChild>
        </w:div>
        <w:div w:id="464590275">
          <w:marLeft w:val="0"/>
          <w:marRight w:val="0"/>
          <w:marTop w:val="0"/>
          <w:marBottom w:val="0"/>
          <w:divBdr>
            <w:top w:val="none" w:sz="0" w:space="0" w:color="auto"/>
            <w:left w:val="none" w:sz="0" w:space="0" w:color="auto"/>
            <w:bottom w:val="none" w:sz="0" w:space="0" w:color="auto"/>
            <w:right w:val="none" w:sz="0" w:space="0" w:color="auto"/>
          </w:divBdr>
          <w:divsChild>
            <w:div w:id="1672413512">
              <w:marLeft w:val="0"/>
              <w:marRight w:val="0"/>
              <w:marTop w:val="0"/>
              <w:marBottom w:val="0"/>
              <w:divBdr>
                <w:top w:val="none" w:sz="0" w:space="0" w:color="auto"/>
                <w:left w:val="none" w:sz="0" w:space="0" w:color="auto"/>
                <w:bottom w:val="none" w:sz="0" w:space="0" w:color="auto"/>
                <w:right w:val="none" w:sz="0" w:space="0" w:color="auto"/>
              </w:divBdr>
            </w:div>
            <w:div w:id="1006052773">
              <w:marLeft w:val="0"/>
              <w:marRight w:val="0"/>
              <w:marTop w:val="0"/>
              <w:marBottom w:val="0"/>
              <w:divBdr>
                <w:top w:val="none" w:sz="0" w:space="0" w:color="auto"/>
                <w:left w:val="none" w:sz="0" w:space="0" w:color="auto"/>
                <w:bottom w:val="none" w:sz="0" w:space="0" w:color="auto"/>
                <w:right w:val="none" w:sz="0" w:space="0" w:color="auto"/>
              </w:divBdr>
            </w:div>
            <w:div w:id="288632458">
              <w:marLeft w:val="0"/>
              <w:marRight w:val="0"/>
              <w:marTop w:val="0"/>
              <w:marBottom w:val="0"/>
              <w:divBdr>
                <w:top w:val="none" w:sz="0" w:space="0" w:color="auto"/>
                <w:left w:val="none" w:sz="0" w:space="0" w:color="auto"/>
                <w:bottom w:val="none" w:sz="0" w:space="0" w:color="auto"/>
                <w:right w:val="none" w:sz="0" w:space="0" w:color="auto"/>
              </w:divBdr>
            </w:div>
            <w:div w:id="1110508999">
              <w:marLeft w:val="0"/>
              <w:marRight w:val="0"/>
              <w:marTop w:val="0"/>
              <w:marBottom w:val="0"/>
              <w:divBdr>
                <w:top w:val="none" w:sz="0" w:space="0" w:color="auto"/>
                <w:left w:val="none" w:sz="0" w:space="0" w:color="auto"/>
                <w:bottom w:val="none" w:sz="0" w:space="0" w:color="auto"/>
                <w:right w:val="none" w:sz="0" w:space="0" w:color="auto"/>
              </w:divBdr>
            </w:div>
            <w:div w:id="285356683">
              <w:marLeft w:val="0"/>
              <w:marRight w:val="0"/>
              <w:marTop w:val="0"/>
              <w:marBottom w:val="0"/>
              <w:divBdr>
                <w:top w:val="none" w:sz="0" w:space="0" w:color="auto"/>
                <w:left w:val="none" w:sz="0" w:space="0" w:color="auto"/>
                <w:bottom w:val="none" w:sz="0" w:space="0" w:color="auto"/>
                <w:right w:val="none" w:sz="0" w:space="0" w:color="auto"/>
              </w:divBdr>
            </w:div>
            <w:div w:id="1840264597">
              <w:marLeft w:val="0"/>
              <w:marRight w:val="0"/>
              <w:marTop w:val="0"/>
              <w:marBottom w:val="0"/>
              <w:divBdr>
                <w:top w:val="none" w:sz="0" w:space="0" w:color="auto"/>
                <w:left w:val="none" w:sz="0" w:space="0" w:color="auto"/>
                <w:bottom w:val="none" w:sz="0" w:space="0" w:color="auto"/>
                <w:right w:val="none" w:sz="0" w:space="0" w:color="auto"/>
              </w:divBdr>
            </w:div>
          </w:divsChild>
        </w:div>
        <w:div w:id="1454864113">
          <w:marLeft w:val="0"/>
          <w:marRight w:val="0"/>
          <w:marTop w:val="0"/>
          <w:marBottom w:val="0"/>
          <w:divBdr>
            <w:top w:val="none" w:sz="0" w:space="0" w:color="auto"/>
            <w:left w:val="none" w:sz="0" w:space="0" w:color="auto"/>
            <w:bottom w:val="none" w:sz="0" w:space="0" w:color="auto"/>
            <w:right w:val="none" w:sz="0" w:space="0" w:color="auto"/>
          </w:divBdr>
          <w:divsChild>
            <w:div w:id="1494640499">
              <w:marLeft w:val="0"/>
              <w:marRight w:val="0"/>
              <w:marTop w:val="0"/>
              <w:marBottom w:val="0"/>
              <w:divBdr>
                <w:top w:val="none" w:sz="0" w:space="0" w:color="auto"/>
                <w:left w:val="none" w:sz="0" w:space="0" w:color="auto"/>
                <w:bottom w:val="none" w:sz="0" w:space="0" w:color="auto"/>
                <w:right w:val="none" w:sz="0" w:space="0" w:color="auto"/>
              </w:divBdr>
            </w:div>
          </w:divsChild>
        </w:div>
        <w:div w:id="1334183535">
          <w:marLeft w:val="0"/>
          <w:marRight w:val="0"/>
          <w:marTop w:val="0"/>
          <w:marBottom w:val="0"/>
          <w:divBdr>
            <w:top w:val="none" w:sz="0" w:space="0" w:color="auto"/>
            <w:left w:val="none" w:sz="0" w:space="0" w:color="auto"/>
            <w:bottom w:val="none" w:sz="0" w:space="0" w:color="auto"/>
            <w:right w:val="none" w:sz="0" w:space="0" w:color="auto"/>
          </w:divBdr>
          <w:divsChild>
            <w:div w:id="696321468">
              <w:marLeft w:val="0"/>
              <w:marRight w:val="0"/>
              <w:marTop w:val="0"/>
              <w:marBottom w:val="0"/>
              <w:divBdr>
                <w:top w:val="none" w:sz="0" w:space="0" w:color="auto"/>
                <w:left w:val="none" w:sz="0" w:space="0" w:color="auto"/>
                <w:bottom w:val="none" w:sz="0" w:space="0" w:color="auto"/>
                <w:right w:val="none" w:sz="0" w:space="0" w:color="auto"/>
              </w:divBdr>
            </w:div>
            <w:div w:id="1960909815">
              <w:marLeft w:val="0"/>
              <w:marRight w:val="0"/>
              <w:marTop w:val="0"/>
              <w:marBottom w:val="0"/>
              <w:divBdr>
                <w:top w:val="none" w:sz="0" w:space="0" w:color="auto"/>
                <w:left w:val="none" w:sz="0" w:space="0" w:color="auto"/>
                <w:bottom w:val="none" w:sz="0" w:space="0" w:color="auto"/>
                <w:right w:val="none" w:sz="0" w:space="0" w:color="auto"/>
              </w:divBdr>
            </w:div>
            <w:div w:id="311448553">
              <w:marLeft w:val="0"/>
              <w:marRight w:val="0"/>
              <w:marTop w:val="0"/>
              <w:marBottom w:val="0"/>
              <w:divBdr>
                <w:top w:val="none" w:sz="0" w:space="0" w:color="auto"/>
                <w:left w:val="none" w:sz="0" w:space="0" w:color="auto"/>
                <w:bottom w:val="none" w:sz="0" w:space="0" w:color="auto"/>
                <w:right w:val="none" w:sz="0" w:space="0" w:color="auto"/>
              </w:divBdr>
            </w:div>
            <w:div w:id="1790468781">
              <w:marLeft w:val="0"/>
              <w:marRight w:val="0"/>
              <w:marTop w:val="0"/>
              <w:marBottom w:val="0"/>
              <w:divBdr>
                <w:top w:val="none" w:sz="0" w:space="0" w:color="auto"/>
                <w:left w:val="none" w:sz="0" w:space="0" w:color="auto"/>
                <w:bottom w:val="none" w:sz="0" w:space="0" w:color="auto"/>
                <w:right w:val="none" w:sz="0" w:space="0" w:color="auto"/>
              </w:divBdr>
            </w:div>
            <w:div w:id="627011223">
              <w:marLeft w:val="0"/>
              <w:marRight w:val="0"/>
              <w:marTop w:val="0"/>
              <w:marBottom w:val="0"/>
              <w:divBdr>
                <w:top w:val="none" w:sz="0" w:space="0" w:color="auto"/>
                <w:left w:val="none" w:sz="0" w:space="0" w:color="auto"/>
                <w:bottom w:val="none" w:sz="0" w:space="0" w:color="auto"/>
                <w:right w:val="none" w:sz="0" w:space="0" w:color="auto"/>
              </w:divBdr>
            </w:div>
            <w:div w:id="624429460">
              <w:marLeft w:val="0"/>
              <w:marRight w:val="0"/>
              <w:marTop w:val="0"/>
              <w:marBottom w:val="0"/>
              <w:divBdr>
                <w:top w:val="none" w:sz="0" w:space="0" w:color="auto"/>
                <w:left w:val="none" w:sz="0" w:space="0" w:color="auto"/>
                <w:bottom w:val="none" w:sz="0" w:space="0" w:color="auto"/>
                <w:right w:val="none" w:sz="0" w:space="0" w:color="auto"/>
              </w:divBdr>
            </w:div>
            <w:div w:id="1544293883">
              <w:marLeft w:val="0"/>
              <w:marRight w:val="0"/>
              <w:marTop w:val="0"/>
              <w:marBottom w:val="0"/>
              <w:divBdr>
                <w:top w:val="none" w:sz="0" w:space="0" w:color="auto"/>
                <w:left w:val="none" w:sz="0" w:space="0" w:color="auto"/>
                <w:bottom w:val="none" w:sz="0" w:space="0" w:color="auto"/>
                <w:right w:val="none" w:sz="0" w:space="0" w:color="auto"/>
              </w:divBdr>
            </w:div>
          </w:divsChild>
        </w:div>
        <w:div w:id="709695223">
          <w:marLeft w:val="0"/>
          <w:marRight w:val="0"/>
          <w:marTop w:val="0"/>
          <w:marBottom w:val="0"/>
          <w:divBdr>
            <w:top w:val="none" w:sz="0" w:space="0" w:color="auto"/>
            <w:left w:val="none" w:sz="0" w:space="0" w:color="auto"/>
            <w:bottom w:val="none" w:sz="0" w:space="0" w:color="auto"/>
            <w:right w:val="none" w:sz="0" w:space="0" w:color="auto"/>
          </w:divBdr>
          <w:divsChild>
            <w:div w:id="1702395287">
              <w:marLeft w:val="0"/>
              <w:marRight w:val="0"/>
              <w:marTop w:val="0"/>
              <w:marBottom w:val="0"/>
              <w:divBdr>
                <w:top w:val="none" w:sz="0" w:space="0" w:color="auto"/>
                <w:left w:val="none" w:sz="0" w:space="0" w:color="auto"/>
                <w:bottom w:val="none" w:sz="0" w:space="0" w:color="auto"/>
                <w:right w:val="none" w:sz="0" w:space="0" w:color="auto"/>
              </w:divBdr>
            </w:div>
          </w:divsChild>
        </w:div>
        <w:div w:id="447235205">
          <w:marLeft w:val="0"/>
          <w:marRight w:val="0"/>
          <w:marTop w:val="0"/>
          <w:marBottom w:val="0"/>
          <w:divBdr>
            <w:top w:val="none" w:sz="0" w:space="0" w:color="auto"/>
            <w:left w:val="none" w:sz="0" w:space="0" w:color="auto"/>
            <w:bottom w:val="none" w:sz="0" w:space="0" w:color="auto"/>
            <w:right w:val="none" w:sz="0" w:space="0" w:color="auto"/>
          </w:divBdr>
          <w:divsChild>
            <w:div w:id="390688510">
              <w:marLeft w:val="0"/>
              <w:marRight w:val="0"/>
              <w:marTop w:val="0"/>
              <w:marBottom w:val="0"/>
              <w:divBdr>
                <w:top w:val="none" w:sz="0" w:space="0" w:color="auto"/>
                <w:left w:val="none" w:sz="0" w:space="0" w:color="auto"/>
                <w:bottom w:val="none" w:sz="0" w:space="0" w:color="auto"/>
                <w:right w:val="none" w:sz="0" w:space="0" w:color="auto"/>
              </w:divBdr>
            </w:div>
            <w:div w:id="1095980380">
              <w:marLeft w:val="0"/>
              <w:marRight w:val="0"/>
              <w:marTop w:val="0"/>
              <w:marBottom w:val="0"/>
              <w:divBdr>
                <w:top w:val="none" w:sz="0" w:space="0" w:color="auto"/>
                <w:left w:val="none" w:sz="0" w:space="0" w:color="auto"/>
                <w:bottom w:val="none" w:sz="0" w:space="0" w:color="auto"/>
                <w:right w:val="none" w:sz="0" w:space="0" w:color="auto"/>
              </w:divBdr>
            </w:div>
            <w:div w:id="406608949">
              <w:marLeft w:val="0"/>
              <w:marRight w:val="0"/>
              <w:marTop w:val="0"/>
              <w:marBottom w:val="0"/>
              <w:divBdr>
                <w:top w:val="none" w:sz="0" w:space="0" w:color="auto"/>
                <w:left w:val="none" w:sz="0" w:space="0" w:color="auto"/>
                <w:bottom w:val="none" w:sz="0" w:space="0" w:color="auto"/>
                <w:right w:val="none" w:sz="0" w:space="0" w:color="auto"/>
              </w:divBdr>
            </w:div>
            <w:div w:id="1234268639">
              <w:marLeft w:val="0"/>
              <w:marRight w:val="0"/>
              <w:marTop w:val="0"/>
              <w:marBottom w:val="0"/>
              <w:divBdr>
                <w:top w:val="none" w:sz="0" w:space="0" w:color="auto"/>
                <w:left w:val="none" w:sz="0" w:space="0" w:color="auto"/>
                <w:bottom w:val="none" w:sz="0" w:space="0" w:color="auto"/>
                <w:right w:val="none" w:sz="0" w:space="0" w:color="auto"/>
              </w:divBdr>
            </w:div>
            <w:div w:id="236134103">
              <w:marLeft w:val="0"/>
              <w:marRight w:val="0"/>
              <w:marTop w:val="0"/>
              <w:marBottom w:val="0"/>
              <w:divBdr>
                <w:top w:val="none" w:sz="0" w:space="0" w:color="auto"/>
                <w:left w:val="none" w:sz="0" w:space="0" w:color="auto"/>
                <w:bottom w:val="none" w:sz="0" w:space="0" w:color="auto"/>
                <w:right w:val="none" w:sz="0" w:space="0" w:color="auto"/>
              </w:divBdr>
            </w:div>
            <w:div w:id="1796362166">
              <w:marLeft w:val="0"/>
              <w:marRight w:val="0"/>
              <w:marTop w:val="0"/>
              <w:marBottom w:val="0"/>
              <w:divBdr>
                <w:top w:val="none" w:sz="0" w:space="0" w:color="auto"/>
                <w:left w:val="none" w:sz="0" w:space="0" w:color="auto"/>
                <w:bottom w:val="none" w:sz="0" w:space="0" w:color="auto"/>
                <w:right w:val="none" w:sz="0" w:space="0" w:color="auto"/>
              </w:divBdr>
            </w:div>
          </w:divsChild>
        </w:div>
        <w:div w:id="1460562600">
          <w:marLeft w:val="0"/>
          <w:marRight w:val="0"/>
          <w:marTop w:val="0"/>
          <w:marBottom w:val="0"/>
          <w:divBdr>
            <w:top w:val="none" w:sz="0" w:space="0" w:color="auto"/>
            <w:left w:val="none" w:sz="0" w:space="0" w:color="auto"/>
            <w:bottom w:val="none" w:sz="0" w:space="0" w:color="auto"/>
            <w:right w:val="none" w:sz="0" w:space="0" w:color="auto"/>
          </w:divBdr>
          <w:divsChild>
            <w:div w:id="878324991">
              <w:marLeft w:val="0"/>
              <w:marRight w:val="0"/>
              <w:marTop w:val="0"/>
              <w:marBottom w:val="0"/>
              <w:divBdr>
                <w:top w:val="none" w:sz="0" w:space="0" w:color="auto"/>
                <w:left w:val="none" w:sz="0" w:space="0" w:color="auto"/>
                <w:bottom w:val="none" w:sz="0" w:space="0" w:color="auto"/>
                <w:right w:val="none" w:sz="0" w:space="0" w:color="auto"/>
              </w:divBdr>
            </w:div>
          </w:divsChild>
        </w:div>
        <w:div w:id="1172792103">
          <w:marLeft w:val="0"/>
          <w:marRight w:val="0"/>
          <w:marTop w:val="0"/>
          <w:marBottom w:val="0"/>
          <w:divBdr>
            <w:top w:val="none" w:sz="0" w:space="0" w:color="auto"/>
            <w:left w:val="none" w:sz="0" w:space="0" w:color="auto"/>
            <w:bottom w:val="none" w:sz="0" w:space="0" w:color="auto"/>
            <w:right w:val="none" w:sz="0" w:space="0" w:color="auto"/>
          </w:divBdr>
          <w:divsChild>
            <w:div w:id="1524704565">
              <w:marLeft w:val="0"/>
              <w:marRight w:val="0"/>
              <w:marTop w:val="0"/>
              <w:marBottom w:val="0"/>
              <w:divBdr>
                <w:top w:val="none" w:sz="0" w:space="0" w:color="auto"/>
                <w:left w:val="none" w:sz="0" w:space="0" w:color="auto"/>
                <w:bottom w:val="none" w:sz="0" w:space="0" w:color="auto"/>
                <w:right w:val="none" w:sz="0" w:space="0" w:color="auto"/>
              </w:divBdr>
            </w:div>
            <w:div w:id="34893983">
              <w:marLeft w:val="0"/>
              <w:marRight w:val="0"/>
              <w:marTop w:val="0"/>
              <w:marBottom w:val="0"/>
              <w:divBdr>
                <w:top w:val="none" w:sz="0" w:space="0" w:color="auto"/>
                <w:left w:val="none" w:sz="0" w:space="0" w:color="auto"/>
                <w:bottom w:val="none" w:sz="0" w:space="0" w:color="auto"/>
                <w:right w:val="none" w:sz="0" w:space="0" w:color="auto"/>
              </w:divBdr>
            </w:div>
            <w:div w:id="1676373104">
              <w:marLeft w:val="0"/>
              <w:marRight w:val="0"/>
              <w:marTop w:val="0"/>
              <w:marBottom w:val="0"/>
              <w:divBdr>
                <w:top w:val="none" w:sz="0" w:space="0" w:color="auto"/>
                <w:left w:val="none" w:sz="0" w:space="0" w:color="auto"/>
                <w:bottom w:val="none" w:sz="0" w:space="0" w:color="auto"/>
                <w:right w:val="none" w:sz="0" w:space="0" w:color="auto"/>
              </w:divBdr>
            </w:div>
            <w:div w:id="917132117">
              <w:marLeft w:val="0"/>
              <w:marRight w:val="0"/>
              <w:marTop w:val="0"/>
              <w:marBottom w:val="0"/>
              <w:divBdr>
                <w:top w:val="none" w:sz="0" w:space="0" w:color="auto"/>
                <w:left w:val="none" w:sz="0" w:space="0" w:color="auto"/>
                <w:bottom w:val="none" w:sz="0" w:space="0" w:color="auto"/>
                <w:right w:val="none" w:sz="0" w:space="0" w:color="auto"/>
              </w:divBdr>
            </w:div>
            <w:div w:id="876163914">
              <w:marLeft w:val="0"/>
              <w:marRight w:val="0"/>
              <w:marTop w:val="0"/>
              <w:marBottom w:val="0"/>
              <w:divBdr>
                <w:top w:val="none" w:sz="0" w:space="0" w:color="auto"/>
                <w:left w:val="none" w:sz="0" w:space="0" w:color="auto"/>
                <w:bottom w:val="none" w:sz="0" w:space="0" w:color="auto"/>
                <w:right w:val="none" w:sz="0" w:space="0" w:color="auto"/>
              </w:divBdr>
            </w:div>
            <w:div w:id="794519054">
              <w:marLeft w:val="0"/>
              <w:marRight w:val="0"/>
              <w:marTop w:val="0"/>
              <w:marBottom w:val="0"/>
              <w:divBdr>
                <w:top w:val="none" w:sz="0" w:space="0" w:color="auto"/>
                <w:left w:val="none" w:sz="0" w:space="0" w:color="auto"/>
                <w:bottom w:val="none" w:sz="0" w:space="0" w:color="auto"/>
                <w:right w:val="none" w:sz="0" w:space="0" w:color="auto"/>
              </w:divBdr>
            </w:div>
          </w:divsChild>
        </w:div>
        <w:div w:id="1399014266">
          <w:marLeft w:val="0"/>
          <w:marRight w:val="0"/>
          <w:marTop w:val="0"/>
          <w:marBottom w:val="0"/>
          <w:divBdr>
            <w:top w:val="none" w:sz="0" w:space="0" w:color="auto"/>
            <w:left w:val="none" w:sz="0" w:space="0" w:color="auto"/>
            <w:bottom w:val="none" w:sz="0" w:space="0" w:color="auto"/>
            <w:right w:val="none" w:sz="0" w:space="0" w:color="auto"/>
          </w:divBdr>
          <w:divsChild>
            <w:div w:id="1939870647">
              <w:marLeft w:val="0"/>
              <w:marRight w:val="0"/>
              <w:marTop w:val="0"/>
              <w:marBottom w:val="0"/>
              <w:divBdr>
                <w:top w:val="none" w:sz="0" w:space="0" w:color="auto"/>
                <w:left w:val="none" w:sz="0" w:space="0" w:color="auto"/>
                <w:bottom w:val="none" w:sz="0" w:space="0" w:color="auto"/>
                <w:right w:val="none" w:sz="0" w:space="0" w:color="auto"/>
              </w:divBdr>
            </w:div>
          </w:divsChild>
        </w:div>
        <w:div w:id="248582191">
          <w:marLeft w:val="0"/>
          <w:marRight w:val="0"/>
          <w:marTop w:val="0"/>
          <w:marBottom w:val="0"/>
          <w:divBdr>
            <w:top w:val="none" w:sz="0" w:space="0" w:color="auto"/>
            <w:left w:val="none" w:sz="0" w:space="0" w:color="auto"/>
            <w:bottom w:val="none" w:sz="0" w:space="0" w:color="auto"/>
            <w:right w:val="none" w:sz="0" w:space="0" w:color="auto"/>
          </w:divBdr>
          <w:divsChild>
            <w:div w:id="721246815">
              <w:marLeft w:val="0"/>
              <w:marRight w:val="0"/>
              <w:marTop w:val="0"/>
              <w:marBottom w:val="0"/>
              <w:divBdr>
                <w:top w:val="none" w:sz="0" w:space="0" w:color="auto"/>
                <w:left w:val="none" w:sz="0" w:space="0" w:color="auto"/>
                <w:bottom w:val="none" w:sz="0" w:space="0" w:color="auto"/>
                <w:right w:val="none" w:sz="0" w:space="0" w:color="auto"/>
              </w:divBdr>
            </w:div>
            <w:div w:id="455876055">
              <w:marLeft w:val="0"/>
              <w:marRight w:val="0"/>
              <w:marTop w:val="0"/>
              <w:marBottom w:val="0"/>
              <w:divBdr>
                <w:top w:val="none" w:sz="0" w:space="0" w:color="auto"/>
                <w:left w:val="none" w:sz="0" w:space="0" w:color="auto"/>
                <w:bottom w:val="none" w:sz="0" w:space="0" w:color="auto"/>
                <w:right w:val="none" w:sz="0" w:space="0" w:color="auto"/>
              </w:divBdr>
            </w:div>
            <w:div w:id="1533759157">
              <w:marLeft w:val="0"/>
              <w:marRight w:val="0"/>
              <w:marTop w:val="0"/>
              <w:marBottom w:val="0"/>
              <w:divBdr>
                <w:top w:val="none" w:sz="0" w:space="0" w:color="auto"/>
                <w:left w:val="none" w:sz="0" w:space="0" w:color="auto"/>
                <w:bottom w:val="none" w:sz="0" w:space="0" w:color="auto"/>
                <w:right w:val="none" w:sz="0" w:space="0" w:color="auto"/>
              </w:divBdr>
            </w:div>
            <w:div w:id="338043658">
              <w:marLeft w:val="0"/>
              <w:marRight w:val="0"/>
              <w:marTop w:val="0"/>
              <w:marBottom w:val="0"/>
              <w:divBdr>
                <w:top w:val="none" w:sz="0" w:space="0" w:color="auto"/>
                <w:left w:val="none" w:sz="0" w:space="0" w:color="auto"/>
                <w:bottom w:val="none" w:sz="0" w:space="0" w:color="auto"/>
                <w:right w:val="none" w:sz="0" w:space="0" w:color="auto"/>
              </w:divBdr>
            </w:div>
            <w:div w:id="1110667796">
              <w:marLeft w:val="0"/>
              <w:marRight w:val="0"/>
              <w:marTop w:val="0"/>
              <w:marBottom w:val="0"/>
              <w:divBdr>
                <w:top w:val="none" w:sz="0" w:space="0" w:color="auto"/>
                <w:left w:val="none" w:sz="0" w:space="0" w:color="auto"/>
                <w:bottom w:val="none" w:sz="0" w:space="0" w:color="auto"/>
                <w:right w:val="none" w:sz="0" w:space="0" w:color="auto"/>
              </w:divBdr>
            </w:div>
          </w:divsChild>
        </w:div>
        <w:div w:id="1289893020">
          <w:marLeft w:val="0"/>
          <w:marRight w:val="0"/>
          <w:marTop w:val="0"/>
          <w:marBottom w:val="0"/>
          <w:divBdr>
            <w:top w:val="none" w:sz="0" w:space="0" w:color="auto"/>
            <w:left w:val="none" w:sz="0" w:space="0" w:color="auto"/>
            <w:bottom w:val="none" w:sz="0" w:space="0" w:color="auto"/>
            <w:right w:val="none" w:sz="0" w:space="0" w:color="auto"/>
          </w:divBdr>
          <w:divsChild>
            <w:div w:id="1446922314">
              <w:marLeft w:val="0"/>
              <w:marRight w:val="0"/>
              <w:marTop w:val="0"/>
              <w:marBottom w:val="0"/>
              <w:divBdr>
                <w:top w:val="none" w:sz="0" w:space="0" w:color="auto"/>
                <w:left w:val="none" w:sz="0" w:space="0" w:color="auto"/>
                <w:bottom w:val="none" w:sz="0" w:space="0" w:color="auto"/>
                <w:right w:val="none" w:sz="0" w:space="0" w:color="auto"/>
              </w:divBdr>
            </w:div>
          </w:divsChild>
        </w:div>
        <w:div w:id="916014837">
          <w:marLeft w:val="0"/>
          <w:marRight w:val="0"/>
          <w:marTop w:val="0"/>
          <w:marBottom w:val="0"/>
          <w:divBdr>
            <w:top w:val="none" w:sz="0" w:space="0" w:color="auto"/>
            <w:left w:val="none" w:sz="0" w:space="0" w:color="auto"/>
            <w:bottom w:val="none" w:sz="0" w:space="0" w:color="auto"/>
            <w:right w:val="none" w:sz="0" w:space="0" w:color="auto"/>
          </w:divBdr>
          <w:divsChild>
            <w:div w:id="1363282845">
              <w:marLeft w:val="0"/>
              <w:marRight w:val="0"/>
              <w:marTop w:val="0"/>
              <w:marBottom w:val="0"/>
              <w:divBdr>
                <w:top w:val="none" w:sz="0" w:space="0" w:color="auto"/>
                <w:left w:val="none" w:sz="0" w:space="0" w:color="auto"/>
                <w:bottom w:val="none" w:sz="0" w:space="0" w:color="auto"/>
                <w:right w:val="none" w:sz="0" w:space="0" w:color="auto"/>
              </w:divBdr>
            </w:div>
            <w:div w:id="25759376">
              <w:marLeft w:val="0"/>
              <w:marRight w:val="0"/>
              <w:marTop w:val="0"/>
              <w:marBottom w:val="0"/>
              <w:divBdr>
                <w:top w:val="none" w:sz="0" w:space="0" w:color="auto"/>
                <w:left w:val="none" w:sz="0" w:space="0" w:color="auto"/>
                <w:bottom w:val="none" w:sz="0" w:space="0" w:color="auto"/>
                <w:right w:val="none" w:sz="0" w:space="0" w:color="auto"/>
              </w:divBdr>
            </w:div>
            <w:div w:id="1187795007">
              <w:marLeft w:val="0"/>
              <w:marRight w:val="0"/>
              <w:marTop w:val="0"/>
              <w:marBottom w:val="0"/>
              <w:divBdr>
                <w:top w:val="none" w:sz="0" w:space="0" w:color="auto"/>
                <w:left w:val="none" w:sz="0" w:space="0" w:color="auto"/>
                <w:bottom w:val="none" w:sz="0" w:space="0" w:color="auto"/>
                <w:right w:val="none" w:sz="0" w:space="0" w:color="auto"/>
              </w:divBdr>
            </w:div>
            <w:div w:id="1912539040">
              <w:marLeft w:val="0"/>
              <w:marRight w:val="0"/>
              <w:marTop w:val="0"/>
              <w:marBottom w:val="0"/>
              <w:divBdr>
                <w:top w:val="none" w:sz="0" w:space="0" w:color="auto"/>
                <w:left w:val="none" w:sz="0" w:space="0" w:color="auto"/>
                <w:bottom w:val="none" w:sz="0" w:space="0" w:color="auto"/>
                <w:right w:val="none" w:sz="0" w:space="0" w:color="auto"/>
              </w:divBdr>
            </w:div>
            <w:div w:id="416248897">
              <w:marLeft w:val="0"/>
              <w:marRight w:val="0"/>
              <w:marTop w:val="0"/>
              <w:marBottom w:val="0"/>
              <w:divBdr>
                <w:top w:val="none" w:sz="0" w:space="0" w:color="auto"/>
                <w:left w:val="none" w:sz="0" w:space="0" w:color="auto"/>
                <w:bottom w:val="none" w:sz="0" w:space="0" w:color="auto"/>
                <w:right w:val="none" w:sz="0" w:space="0" w:color="auto"/>
              </w:divBdr>
            </w:div>
            <w:div w:id="824315993">
              <w:marLeft w:val="0"/>
              <w:marRight w:val="0"/>
              <w:marTop w:val="0"/>
              <w:marBottom w:val="0"/>
              <w:divBdr>
                <w:top w:val="none" w:sz="0" w:space="0" w:color="auto"/>
                <w:left w:val="none" w:sz="0" w:space="0" w:color="auto"/>
                <w:bottom w:val="none" w:sz="0" w:space="0" w:color="auto"/>
                <w:right w:val="none" w:sz="0" w:space="0" w:color="auto"/>
              </w:divBdr>
            </w:div>
            <w:div w:id="1838036901">
              <w:marLeft w:val="0"/>
              <w:marRight w:val="0"/>
              <w:marTop w:val="0"/>
              <w:marBottom w:val="0"/>
              <w:divBdr>
                <w:top w:val="none" w:sz="0" w:space="0" w:color="auto"/>
                <w:left w:val="none" w:sz="0" w:space="0" w:color="auto"/>
                <w:bottom w:val="none" w:sz="0" w:space="0" w:color="auto"/>
                <w:right w:val="none" w:sz="0" w:space="0" w:color="auto"/>
              </w:divBdr>
            </w:div>
            <w:div w:id="91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8189073">
      <w:bodyDiv w:val="1"/>
      <w:marLeft w:val="0"/>
      <w:marRight w:val="0"/>
      <w:marTop w:val="0"/>
      <w:marBottom w:val="0"/>
      <w:divBdr>
        <w:top w:val="none" w:sz="0" w:space="0" w:color="auto"/>
        <w:left w:val="none" w:sz="0" w:space="0" w:color="auto"/>
        <w:bottom w:val="none" w:sz="0" w:space="0" w:color="auto"/>
        <w:right w:val="none" w:sz="0" w:space="0" w:color="auto"/>
      </w:divBdr>
      <w:divsChild>
        <w:div w:id="422411093">
          <w:marLeft w:val="0"/>
          <w:marRight w:val="0"/>
          <w:marTop w:val="0"/>
          <w:marBottom w:val="0"/>
          <w:divBdr>
            <w:top w:val="none" w:sz="0" w:space="0" w:color="auto"/>
            <w:left w:val="none" w:sz="0" w:space="0" w:color="auto"/>
            <w:bottom w:val="none" w:sz="0" w:space="0" w:color="auto"/>
            <w:right w:val="none" w:sz="0" w:space="0" w:color="auto"/>
          </w:divBdr>
        </w:div>
        <w:div w:id="354505373">
          <w:marLeft w:val="0"/>
          <w:marRight w:val="0"/>
          <w:marTop w:val="0"/>
          <w:marBottom w:val="0"/>
          <w:divBdr>
            <w:top w:val="none" w:sz="0" w:space="0" w:color="auto"/>
            <w:left w:val="none" w:sz="0" w:space="0" w:color="auto"/>
            <w:bottom w:val="none" w:sz="0" w:space="0" w:color="auto"/>
            <w:right w:val="none" w:sz="0" w:space="0" w:color="auto"/>
          </w:divBdr>
        </w:div>
      </w:divsChild>
    </w:div>
    <w:div w:id="2126804539">
      <w:bodyDiv w:val="1"/>
      <w:marLeft w:val="0"/>
      <w:marRight w:val="0"/>
      <w:marTop w:val="0"/>
      <w:marBottom w:val="0"/>
      <w:divBdr>
        <w:top w:val="none" w:sz="0" w:space="0" w:color="auto"/>
        <w:left w:val="none" w:sz="0" w:space="0" w:color="auto"/>
        <w:bottom w:val="none" w:sz="0" w:space="0" w:color="auto"/>
        <w:right w:val="none" w:sz="0" w:space="0" w:color="auto"/>
      </w:divBdr>
      <w:divsChild>
        <w:div w:id="467941086">
          <w:marLeft w:val="0"/>
          <w:marRight w:val="0"/>
          <w:marTop w:val="0"/>
          <w:marBottom w:val="0"/>
          <w:divBdr>
            <w:top w:val="none" w:sz="0" w:space="0" w:color="auto"/>
            <w:left w:val="none" w:sz="0" w:space="0" w:color="auto"/>
            <w:bottom w:val="none" w:sz="0" w:space="0" w:color="auto"/>
            <w:right w:val="none" w:sz="0" w:space="0" w:color="auto"/>
          </w:divBdr>
        </w:div>
        <w:div w:id="109473589">
          <w:marLeft w:val="0"/>
          <w:marRight w:val="0"/>
          <w:marTop w:val="0"/>
          <w:marBottom w:val="0"/>
          <w:divBdr>
            <w:top w:val="none" w:sz="0" w:space="0" w:color="auto"/>
            <w:left w:val="none" w:sz="0" w:space="0" w:color="auto"/>
            <w:bottom w:val="none" w:sz="0" w:space="0" w:color="auto"/>
            <w:right w:val="none" w:sz="0" w:space="0" w:color="auto"/>
          </w:divBdr>
        </w:div>
        <w:div w:id="1633096515">
          <w:marLeft w:val="0"/>
          <w:marRight w:val="0"/>
          <w:marTop w:val="0"/>
          <w:marBottom w:val="0"/>
          <w:divBdr>
            <w:top w:val="none" w:sz="0" w:space="0" w:color="auto"/>
            <w:left w:val="none" w:sz="0" w:space="0" w:color="auto"/>
            <w:bottom w:val="none" w:sz="0" w:space="0" w:color="auto"/>
            <w:right w:val="none" w:sz="0" w:space="0" w:color="auto"/>
          </w:divBdr>
        </w:div>
        <w:div w:id="296568465">
          <w:marLeft w:val="0"/>
          <w:marRight w:val="0"/>
          <w:marTop w:val="0"/>
          <w:marBottom w:val="0"/>
          <w:divBdr>
            <w:top w:val="none" w:sz="0" w:space="0" w:color="auto"/>
            <w:left w:val="none" w:sz="0" w:space="0" w:color="auto"/>
            <w:bottom w:val="none" w:sz="0" w:space="0" w:color="auto"/>
            <w:right w:val="none" w:sz="0" w:space="0" w:color="auto"/>
          </w:divBdr>
        </w:div>
        <w:div w:id="924725721">
          <w:marLeft w:val="0"/>
          <w:marRight w:val="0"/>
          <w:marTop w:val="0"/>
          <w:marBottom w:val="0"/>
          <w:divBdr>
            <w:top w:val="none" w:sz="0" w:space="0" w:color="auto"/>
            <w:left w:val="none" w:sz="0" w:space="0" w:color="auto"/>
            <w:bottom w:val="none" w:sz="0" w:space="0" w:color="auto"/>
            <w:right w:val="none" w:sz="0" w:space="0" w:color="auto"/>
          </w:divBdr>
        </w:div>
        <w:div w:id="1634019686">
          <w:marLeft w:val="0"/>
          <w:marRight w:val="0"/>
          <w:marTop w:val="0"/>
          <w:marBottom w:val="0"/>
          <w:divBdr>
            <w:top w:val="none" w:sz="0" w:space="0" w:color="auto"/>
            <w:left w:val="none" w:sz="0" w:space="0" w:color="auto"/>
            <w:bottom w:val="none" w:sz="0" w:space="0" w:color="auto"/>
            <w:right w:val="none" w:sz="0" w:space="0" w:color="auto"/>
          </w:divBdr>
        </w:div>
        <w:div w:id="1413703097">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social-services-reg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cyp.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yp.vic.gov.au/child-safe-standards/who-do-the-standards-apply-to-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AE718F7-2BB2-44B4-8139-3F33C912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infopath/2007/PartnerControls"/>
    <ds:schemaRef ds:uri="51ef5222-d273-4e86-adbf-8aa3d9e99a84"/>
    <ds:schemaRef ds:uri="http://purl.org/dc/elements/1.1/"/>
    <ds:schemaRef ds:uri="http://schemas.microsoft.com/office/2006/metadata/properties"/>
    <ds:schemaRef ds:uri="http://schemas.microsoft.com/office/2006/documentManagement/types"/>
    <ds:schemaRef ds:uri="5ce0f2b5-5be5-4508-bce9-d7011ece0659"/>
    <ds:schemaRef ds:uri="06badf41-c0a1-41a6-983a-efd542c2c878"/>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10753</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Child Safe Standards - Information for organisations and service users</vt:lpstr>
    </vt:vector>
  </TitlesOfParts>
  <Manager/>
  <Company>Victoria State Government, Social Services Regulator</Company>
  <LinksUpToDate>false</LinksUpToDate>
  <CharactersWithSpaces>12486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Information for organisations and service users</dc:title>
  <dc:subject>Child Safe Standards - Information for organisations and service users</dc:subject>
  <dc:creator>Social Services Regulator</dc:creator>
  <cp:keywords>child, safe, standards, organisations, service users</cp:keywords>
  <dc:description/>
  <cp:lastPrinted>2021-01-29T05:27:00Z</cp:lastPrinted>
  <dcterms:created xsi:type="dcterms:W3CDTF">2024-07-04T02:54:00Z</dcterms:created>
  <dcterms:modified xsi:type="dcterms:W3CDTF">2024-07-04T02:54:00Z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