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3BBCD" w14:textId="77777777" w:rsidR="0053635A" w:rsidRDefault="0053635A" w:rsidP="006D4818">
      <w:pPr>
        <w:jc w:val="both"/>
        <w:rPr>
          <w:b/>
          <w:color w:val="FFFFFF" w:themeColor="background1"/>
          <w:sz w:val="72"/>
        </w:rPr>
      </w:pPr>
    </w:p>
    <w:p w14:paraId="138892B3" w14:textId="77777777" w:rsidR="0053635A" w:rsidRDefault="0053635A" w:rsidP="006D4818">
      <w:pPr>
        <w:jc w:val="both"/>
        <w:rPr>
          <w:b/>
          <w:color w:val="FFFFFF" w:themeColor="background1"/>
          <w:sz w:val="72"/>
        </w:rPr>
      </w:pPr>
    </w:p>
    <w:p w14:paraId="79708DCD" w14:textId="0B573765" w:rsidR="00495EFF" w:rsidRPr="0053635A" w:rsidRDefault="003F356B" w:rsidP="00E14065">
      <w:pPr>
        <w:rPr>
          <w:b/>
          <w:color w:val="FFFFFF" w:themeColor="background1"/>
          <w:sz w:val="72"/>
        </w:rPr>
      </w:pPr>
      <w:r>
        <w:rPr>
          <w:b/>
          <w:color w:val="FFFFFF" w:themeColor="background1"/>
          <w:sz w:val="72"/>
        </w:rPr>
        <w:t>Applicati</w:t>
      </w:r>
      <w:r w:rsidR="001172BD">
        <w:rPr>
          <w:b/>
          <w:color w:val="FFFFFF" w:themeColor="background1"/>
          <w:sz w:val="72"/>
        </w:rPr>
        <w:t>o</w:t>
      </w:r>
      <w:r>
        <w:rPr>
          <w:b/>
          <w:color w:val="FFFFFF" w:themeColor="background1"/>
          <w:sz w:val="72"/>
        </w:rPr>
        <w:t xml:space="preserve">ns for </w:t>
      </w:r>
      <w:r w:rsidR="007A5CAC">
        <w:rPr>
          <w:b/>
          <w:color w:val="FFFFFF" w:themeColor="background1"/>
          <w:sz w:val="72"/>
        </w:rPr>
        <w:t>extension of</w:t>
      </w:r>
      <w:r w:rsidR="00CA15B7">
        <w:rPr>
          <w:b/>
          <w:color w:val="FFFFFF" w:themeColor="background1"/>
          <w:sz w:val="72"/>
        </w:rPr>
        <w:t xml:space="preserve"> </w:t>
      </w:r>
      <w:r w:rsidR="001172BD">
        <w:rPr>
          <w:b/>
          <w:color w:val="FFFFFF" w:themeColor="background1"/>
          <w:sz w:val="72"/>
        </w:rPr>
        <w:t>s</w:t>
      </w:r>
      <w:r w:rsidR="00CA15B7">
        <w:rPr>
          <w:b/>
          <w:color w:val="FFFFFF" w:themeColor="background1"/>
          <w:sz w:val="72"/>
        </w:rPr>
        <w:t xml:space="preserve">torage of </w:t>
      </w:r>
      <w:r w:rsidR="00874D3F">
        <w:rPr>
          <w:b/>
          <w:color w:val="FFFFFF" w:themeColor="background1"/>
          <w:sz w:val="72"/>
        </w:rPr>
        <w:t>gamete</w:t>
      </w:r>
      <w:r w:rsidR="001172BD">
        <w:rPr>
          <w:b/>
          <w:color w:val="FFFFFF" w:themeColor="background1"/>
          <w:sz w:val="72"/>
        </w:rPr>
        <w:t>s</w:t>
      </w:r>
      <w:r w:rsidR="00874D3F">
        <w:rPr>
          <w:b/>
          <w:color w:val="FFFFFF" w:themeColor="background1"/>
          <w:sz w:val="72"/>
        </w:rPr>
        <w:t xml:space="preserve"> and</w:t>
      </w:r>
      <w:r w:rsidR="007A5CAC">
        <w:rPr>
          <w:b/>
          <w:color w:val="FFFFFF" w:themeColor="background1"/>
          <w:sz w:val="72"/>
        </w:rPr>
        <w:t xml:space="preserve"> </w:t>
      </w:r>
      <w:r w:rsidR="00874D3F">
        <w:rPr>
          <w:b/>
          <w:color w:val="FFFFFF" w:themeColor="background1"/>
          <w:sz w:val="72"/>
        </w:rPr>
        <w:t>embryo</w:t>
      </w:r>
      <w:r w:rsidR="001172BD">
        <w:rPr>
          <w:b/>
          <w:color w:val="FFFFFF" w:themeColor="background1"/>
          <w:sz w:val="72"/>
        </w:rPr>
        <w:t>s</w:t>
      </w:r>
    </w:p>
    <w:p w14:paraId="6DFCFB30" w14:textId="4289A7F2" w:rsidR="0053635A" w:rsidRDefault="0053635A" w:rsidP="006D4818">
      <w:pPr>
        <w:jc w:val="both"/>
        <w:rPr>
          <w:b/>
          <w:color w:val="FFFFFF" w:themeColor="background1"/>
          <w:sz w:val="52"/>
        </w:rPr>
      </w:pPr>
      <w:r w:rsidRPr="0053635A">
        <w:rPr>
          <w:b/>
          <w:color w:val="FFFFFF" w:themeColor="background1"/>
          <w:sz w:val="52"/>
        </w:rPr>
        <w:t xml:space="preserve">Guidance note </w:t>
      </w:r>
    </w:p>
    <w:p w14:paraId="35FCC48F" w14:textId="3D0D6D07" w:rsidR="00A22296" w:rsidRDefault="00A22296" w:rsidP="006D4818">
      <w:pPr>
        <w:jc w:val="both"/>
        <w:rPr>
          <w:b/>
          <w:color w:val="FFFFFF" w:themeColor="background1"/>
          <w:sz w:val="52"/>
        </w:rPr>
      </w:pPr>
    </w:p>
    <w:p w14:paraId="471C7F88" w14:textId="2B556404" w:rsidR="00A22296" w:rsidRDefault="00A22296" w:rsidP="006D4818">
      <w:pPr>
        <w:jc w:val="both"/>
        <w:rPr>
          <w:b/>
          <w:color w:val="FFFFFF" w:themeColor="background1"/>
          <w:sz w:val="52"/>
        </w:rPr>
      </w:pPr>
    </w:p>
    <w:p w14:paraId="05EABE9B" w14:textId="199EE8EC" w:rsidR="00A22296" w:rsidRDefault="00A22296" w:rsidP="006D4818">
      <w:pPr>
        <w:jc w:val="both"/>
        <w:rPr>
          <w:b/>
          <w:color w:val="FFFFFF" w:themeColor="background1"/>
          <w:sz w:val="52"/>
        </w:rPr>
      </w:pPr>
    </w:p>
    <w:p w14:paraId="005A6A73" w14:textId="27B2608C" w:rsidR="00A22296" w:rsidRDefault="00A22296" w:rsidP="006D4818">
      <w:pPr>
        <w:jc w:val="both"/>
        <w:rPr>
          <w:b/>
          <w:color w:val="FFFFFF" w:themeColor="background1"/>
          <w:sz w:val="52"/>
        </w:rPr>
      </w:pPr>
    </w:p>
    <w:p w14:paraId="012E9921" w14:textId="616E9A40" w:rsidR="00A22296" w:rsidRDefault="00A22296" w:rsidP="0079090D">
      <w:pPr>
        <w:jc w:val="right"/>
        <w:rPr>
          <w:b/>
          <w:color w:val="FFFFFF" w:themeColor="background1"/>
          <w:sz w:val="52"/>
        </w:rPr>
      </w:pPr>
      <w:r>
        <w:rPr>
          <w:b/>
          <w:color w:val="FFFFFF" w:themeColor="background1"/>
          <w:sz w:val="52"/>
        </w:rPr>
        <w:t>July 2021</w:t>
      </w:r>
    </w:p>
    <w:p w14:paraId="1D3D5B3F" w14:textId="77777777" w:rsidR="0053635A" w:rsidRDefault="0053635A" w:rsidP="006D4818">
      <w:pPr>
        <w:jc w:val="both"/>
        <w:rPr>
          <w:b/>
          <w:color w:val="FFFFFF" w:themeColor="background1"/>
          <w:sz w:val="52"/>
        </w:rPr>
      </w:pPr>
      <w:r>
        <w:rPr>
          <w:b/>
          <w:color w:val="FFFFFF" w:themeColor="background1"/>
          <w:sz w:val="52"/>
        </w:rPr>
        <w:br w:type="page"/>
      </w:r>
    </w:p>
    <w:p w14:paraId="72B58DF5" w14:textId="77777777" w:rsidR="00E84AAD" w:rsidRDefault="00E84AAD" w:rsidP="006D4818">
      <w:pPr>
        <w:autoSpaceDE w:val="0"/>
        <w:autoSpaceDN w:val="0"/>
        <w:adjustRightInd w:val="0"/>
        <w:snapToGrid w:val="0"/>
        <w:spacing w:after="0" w:line="240" w:lineRule="auto"/>
        <w:jc w:val="both"/>
        <w:rPr>
          <w:rFonts w:ascii="Arial" w:hAnsi="Arial" w:cs="Arial"/>
          <w:i/>
        </w:rPr>
      </w:pPr>
    </w:p>
    <w:p w14:paraId="288E830A" w14:textId="77777777" w:rsidR="00E84AAD" w:rsidRDefault="00E84AAD" w:rsidP="006D4818">
      <w:pPr>
        <w:autoSpaceDE w:val="0"/>
        <w:autoSpaceDN w:val="0"/>
        <w:adjustRightInd w:val="0"/>
        <w:snapToGrid w:val="0"/>
        <w:spacing w:after="0" w:line="240" w:lineRule="auto"/>
        <w:jc w:val="both"/>
        <w:rPr>
          <w:rFonts w:ascii="Arial" w:hAnsi="Arial" w:cs="Arial"/>
          <w:i/>
        </w:rPr>
      </w:pPr>
    </w:p>
    <w:p w14:paraId="5938E562" w14:textId="77777777" w:rsidR="00E84AAD" w:rsidRDefault="00E84AAD" w:rsidP="006D4818">
      <w:pPr>
        <w:autoSpaceDE w:val="0"/>
        <w:autoSpaceDN w:val="0"/>
        <w:adjustRightInd w:val="0"/>
        <w:snapToGrid w:val="0"/>
        <w:spacing w:after="0" w:line="240" w:lineRule="auto"/>
        <w:jc w:val="both"/>
        <w:rPr>
          <w:rFonts w:ascii="Arial" w:hAnsi="Arial" w:cs="Arial"/>
          <w:i/>
        </w:rPr>
      </w:pPr>
    </w:p>
    <w:p w14:paraId="745990E9" w14:textId="77777777" w:rsidR="00E84AAD" w:rsidRDefault="00E84AAD" w:rsidP="006D4818">
      <w:pPr>
        <w:autoSpaceDE w:val="0"/>
        <w:autoSpaceDN w:val="0"/>
        <w:adjustRightInd w:val="0"/>
        <w:snapToGrid w:val="0"/>
        <w:spacing w:after="0" w:line="240" w:lineRule="auto"/>
        <w:jc w:val="both"/>
        <w:rPr>
          <w:rFonts w:ascii="Arial" w:hAnsi="Arial" w:cs="Arial"/>
          <w:i/>
        </w:rPr>
      </w:pPr>
    </w:p>
    <w:p w14:paraId="09137E11" w14:textId="33125C4B" w:rsidR="00B13AF9" w:rsidRPr="00C87777" w:rsidRDefault="008C22A5" w:rsidP="008F7A9F">
      <w:pPr>
        <w:autoSpaceDE w:val="0"/>
        <w:autoSpaceDN w:val="0"/>
        <w:adjustRightInd w:val="0"/>
        <w:snapToGrid w:val="0"/>
        <w:spacing w:after="0" w:line="240" w:lineRule="auto"/>
        <w:jc w:val="center"/>
        <w:rPr>
          <w:rFonts w:ascii="Arial" w:eastAsia="Times New Roman" w:hAnsi="Arial" w:cs="Arial"/>
          <w:i/>
          <w:color w:val="000000"/>
          <w:szCs w:val="24"/>
        </w:rPr>
      </w:pPr>
      <w:r w:rsidRPr="00C87777">
        <w:rPr>
          <w:rFonts w:ascii="Arial" w:hAnsi="Arial" w:cs="Arial"/>
          <w:i/>
        </w:rPr>
        <w:t xml:space="preserve">This Guidance Note has been prepared to assist applicants and assisted reproductive treatment (ART) </w:t>
      </w:r>
      <w:r w:rsidR="00CA3A85" w:rsidRPr="00C87777">
        <w:rPr>
          <w:rFonts w:ascii="Arial" w:hAnsi="Arial" w:cs="Arial"/>
          <w:i/>
        </w:rPr>
        <w:t>providers</w:t>
      </w:r>
      <w:r w:rsidRPr="00C87777">
        <w:rPr>
          <w:rFonts w:ascii="Arial" w:hAnsi="Arial" w:cs="Arial"/>
          <w:i/>
        </w:rPr>
        <w:t xml:space="preserve"> in the preparation of applications to the Patient Review Panel for</w:t>
      </w:r>
      <w:r w:rsidR="00F26524">
        <w:rPr>
          <w:rFonts w:ascii="Arial" w:hAnsi="Arial" w:cs="Arial"/>
          <w:i/>
        </w:rPr>
        <w:t xml:space="preserve"> approval of</w:t>
      </w:r>
      <w:r w:rsidRPr="00C87777">
        <w:rPr>
          <w:rFonts w:ascii="Arial" w:hAnsi="Arial" w:cs="Arial"/>
          <w:i/>
        </w:rPr>
        <w:t xml:space="preserve"> </w:t>
      </w:r>
      <w:r w:rsidR="00CA3A85" w:rsidRPr="00C87777">
        <w:rPr>
          <w:rFonts w:ascii="Arial" w:hAnsi="Arial" w:cs="Arial"/>
          <w:i/>
        </w:rPr>
        <w:t>extensions of storage periods for gametes and embryos</w:t>
      </w:r>
      <w:r w:rsidR="00B13AF9" w:rsidRPr="00C87777">
        <w:rPr>
          <w:rFonts w:ascii="Arial" w:hAnsi="Arial" w:cs="Arial"/>
          <w:i/>
        </w:rPr>
        <w:t xml:space="preserve"> </w:t>
      </w:r>
      <w:r w:rsidR="00B13AF9" w:rsidRPr="00C87777">
        <w:rPr>
          <w:rFonts w:ascii="Arial" w:eastAsia="Times New Roman" w:hAnsi="Arial" w:cs="Arial"/>
          <w:i/>
          <w:color w:val="000000"/>
          <w:szCs w:val="24"/>
        </w:rPr>
        <w:t xml:space="preserve">under the </w:t>
      </w:r>
      <w:r w:rsidR="00B13AF9" w:rsidRPr="00C87777">
        <w:rPr>
          <w:rFonts w:ascii="Arial" w:eastAsia="Times New Roman" w:hAnsi="Arial" w:cs="Arial"/>
          <w:iCs/>
          <w:color w:val="000000"/>
          <w:szCs w:val="24"/>
        </w:rPr>
        <w:t>Assisted Reproductive Treatment Act 2008 (Victoria)</w:t>
      </w:r>
      <w:r w:rsidR="00B13AF9" w:rsidRPr="00C87777">
        <w:rPr>
          <w:rFonts w:ascii="Arial" w:eastAsia="Times New Roman" w:hAnsi="Arial" w:cs="Arial"/>
          <w:i/>
          <w:color w:val="000000"/>
          <w:szCs w:val="24"/>
        </w:rPr>
        <w:t>.</w:t>
      </w:r>
    </w:p>
    <w:p w14:paraId="58DD08AC" w14:textId="77777777" w:rsidR="00B13AF9" w:rsidRPr="00C87777" w:rsidRDefault="00B13AF9" w:rsidP="008F7A9F">
      <w:pPr>
        <w:autoSpaceDE w:val="0"/>
        <w:autoSpaceDN w:val="0"/>
        <w:adjustRightInd w:val="0"/>
        <w:snapToGrid w:val="0"/>
        <w:spacing w:after="0" w:line="240" w:lineRule="auto"/>
        <w:jc w:val="center"/>
        <w:rPr>
          <w:rFonts w:ascii="Arial" w:eastAsia="Times New Roman" w:hAnsi="Arial" w:cs="Arial"/>
          <w:i/>
          <w:color w:val="000000"/>
          <w:szCs w:val="24"/>
        </w:rPr>
      </w:pPr>
    </w:p>
    <w:p w14:paraId="38CD96CC" w14:textId="42097CB4" w:rsidR="001C1AF4" w:rsidRDefault="001E4122" w:rsidP="008F7A9F">
      <w:pPr>
        <w:autoSpaceDE w:val="0"/>
        <w:autoSpaceDN w:val="0"/>
        <w:adjustRightInd w:val="0"/>
        <w:snapToGrid w:val="0"/>
        <w:spacing w:after="0" w:line="240" w:lineRule="auto"/>
        <w:jc w:val="center"/>
        <w:rPr>
          <w:rFonts w:ascii="Arial" w:eastAsia="Times New Roman" w:hAnsi="Arial" w:cs="Arial"/>
          <w:i/>
          <w:color w:val="000000"/>
          <w:szCs w:val="24"/>
        </w:rPr>
      </w:pPr>
      <w:r w:rsidRPr="00C87777">
        <w:rPr>
          <w:rFonts w:ascii="Arial" w:eastAsia="Times New Roman" w:hAnsi="Arial" w:cs="Arial"/>
          <w:i/>
          <w:color w:val="000000"/>
          <w:szCs w:val="24"/>
          <w:lang w:val="x-none"/>
        </w:rPr>
        <w:t>This Guidance Note</w:t>
      </w:r>
      <w:r w:rsidRPr="00C87777">
        <w:rPr>
          <w:rFonts w:ascii="Arial" w:eastAsia="Times New Roman" w:hAnsi="Arial" w:cs="Arial"/>
          <w:i/>
          <w:color w:val="000000"/>
          <w:szCs w:val="24"/>
        </w:rPr>
        <w:t xml:space="preserve"> does not constitute legal advice, nor does it pre-judge any decision that the Patient Review Panel might make in relation to any particular application.</w:t>
      </w:r>
    </w:p>
    <w:p w14:paraId="0101E84D" w14:textId="41397C75" w:rsidR="001C1AF4" w:rsidRDefault="001C1AF4">
      <w:pPr>
        <w:rPr>
          <w:rFonts w:ascii="Arial" w:eastAsia="Times New Roman" w:hAnsi="Arial" w:cs="Arial"/>
          <w:i/>
          <w:color w:val="000000"/>
          <w:szCs w:val="24"/>
        </w:rPr>
      </w:pPr>
    </w:p>
    <w:p w14:paraId="5CE115AD" w14:textId="77777777" w:rsidR="001E4122" w:rsidRPr="00C87777" w:rsidRDefault="001E4122" w:rsidP="008F7A9F">
      <w:pPr>
        <w:autoSpaceDE w:val="0"/>
        <w:autoSpaceDN w:val="0"/>
        <w:adjustRightInd w:val="0"/>
        <w:snapToGrid w:val="0"/>
        <w:spacing w:after="0" w:line="240" w:lineRule="auto"/>
        <w:jc w:val="center"/>
        <w:rPr>
          <w:rFonts w:ascii="Arial" w:eastAsia="Times New Roman" w:hAnsi="Arial" w:cs="Arial"/>
          <w:i/>
          <w:color w:val="000000"/>
          <w:szCs w:val="24"/>
        </w:rPr>
      </w:pPr>
    </w:p>
    <w:tbl>
      <w:tblPr>
        <w:tblStyle w:val="TableGrid"/>
        <w:tblW w:w="0" w:type="auto"/>
        <w:tblLook w:val="04A0" w:firstRow="1" w:lastRow="0" w:firstColumn="1" w:lastColumn="0" w:noHBand="0" w:noVBand="1"/>
      </w:tblPr>
      <w:tblGrid>
        <w:gridCol w:w="9607"/>
      </w:tblGrid>
      <w:tr w:rsidR="001C1AF4" w14:paraId="0D841A41" w14:textId="77777777" w:rsidTr="001C1AF4">
        <w:tc>
          <w:tcPr>
            <w:tcW w:w="9607" w:type="dxa"/>
          </w:tcPr>
          <w:p w14:paraId="50C81C73" w14:textId="77777777" w:rsidR="001C1AF4" w:rsidRPr="00541ACB" w:rsidRDefault="001C1AF4" w:rsidP="001C1AF4">
            <w:pPr>
              <w:pStyle w:val="NormalWeb"/>
              <w:spacing w:before="210" w:beforeAutospacing="0" w:after="210" w:afterAutospacing="0"/>
              <w:jc w:val="center"/>
              <w:rPr>
                <w:rFonts w:ascii="Helvetica" w:hAnsi="Helvetica" w:cs="Helvetica"/>
                <w:b/>
                <w:bCs/>
                <w:color w:val="505050"/>
                <w:sz w:val="32"/>
                <w:szCs w:val="32"/>
              </w:rPr>
            </w:pPr>
            <w:r w:rsidRPr="00541ACB">
              <w:rPr>
                <w:rFonts w:ascii="Helvetica" w:hAnsi="Helvetica" w:cs="Helvetica"/>
                <w:b/>
                <w:bCs/>
                <w:color w:val="505050"/>
                <w:sz w:val="32"/>
                <w:szCs w:val="32"/>
              </w:rPr>
              <w:t>NOTE:</w:t>
            </w:r>
          </w:p>
          <w:p w14:paraId="27F84823" w14:textId="77777777" w:rsidR="001C1AF4" w:rsidRPr="00541ACB" w:rsidRDefault="001C1AF4" w:rsidP="001C1AF4">
            <w:pPr>
              <w:pStyle w:val="NormalWeb"/>
              <w:spacing w:before="210" w:beforeAutospacing="0" w:after="210" w:afterAutospacing="0"/>
              <w:ind w:left="360"/>
              <w:rPr>
                <w:rFonts w:ascii="Arial" w:eastAsia="Times" w:hAnsi="Arial"/>
                <w:b/>
                <w:bCs/>
                <w:lang w:eastAsia="en-US"/>
              </w:rPr>
            </w:pPr>
            <w:r w:rsidRPr="00541ACB">
              <w:rPr>
                <w:rFonts w:ascii="Arial" w:eastAsia="Times" w:hAnsi="Arial"/>
                <w:b/>
                <w:bCs/>
                <w:lang w:eastAsia="en-US"/>
              </w:rPr>
              <w:t>In response to the CO</w:t>
            </w:r>
            <w:r>
              <w:rPr>
                <w:rFonts w:ascii="Arial" w:eastAsia="Times" w:hAnsi="Arial"/>
                <w:b/>
                <w:bCs/>
                <w:lang w:eastAsia="en-US"/>
              </w:rPr>
              <w:t>VI</w:t>
            </w:r>
            <w:r w:rsidRPr="00541ACB">
              <w:rPr>
                <w:rFonts w:ascii="Arial" w:eastAsia="Times" w:hAnsi="Arial"/>
                <w:b/>
                <w:bCs/>
                <w:lang w:eastAsia="en-US"/>
              </w:rPr>
              <w:t xml:space="preserve">D-19 pandemic, </w:t>
            </w:r>
            <w:r w:rsidRPr="00541ACB">
              <w:rPr>
                <w:rFonts w:ascii="Arial" w:eastAsia="Times" w:hAnsi="Arial"/>
                <w:b/>
                <w:bCs/>
                <w:u w:val="single"/>
                <w:lang w:eastAsia="en-US"/>
              </w:rPr>
              <w:t>from 24 March 2020</w:t>
            </w:r>
            <w:r w:rsidRPr="00541ACB">
              <w:rPr>
                <w:rFonts w:ascii="Arial" w:eastAsia="Times" w:hAnsi="Arial"/>
                <w:b/>
                <w:bCs/>
                <w:lang w:eastAsia="en-US"/>
              </w:rPr>
              <w:t xml:space="preserve"> until further notice:</w:t>
            </w:r>
          </w:p>
          <w:p w14:paraId="7AF430D1" w14:textId="77777777" w:rsidR="001C1AF4" w:rsidRPr="00541ACB" w:rsidRDefault="001C1AF4" w:rsidP="001C1AF4">
            <w:pPr>
              <w:numPr>
                <w:ilvl w:val="0"/>
                <w:numId w:val="23"/>
              </w:numPr>
              <w:tabs>
                <w:tab w:val="clear" w:pos="720"/>
                <w:tab w:val="num" w:pos="1440"/>
              </w:tabs>
              <w:spacing w:after="100" w:afterAutospacing="1"/>
              <w:rPr>
                <w:rFonts w:ascii="Arial" w:eastAsia="Times" w:hAnsi="Arial" w:cs="Times New Roman"/>
                <w:b/>
                <w:bCs/>
                <w:sz w:val="24"/>
                <w:szCs w:val="24"/>
              </w:rPr>
            </w:pPr>
            <w:r w:rsidRPr="00541ACB">
              <w:rPr>
                <w:rFonts w:ascii="Arial" w:eastAsia="Times" w:hAnsi="Arial" w:cs="Times New Roman"/>
                <w:b/>
                <w:bCs/>
                <w:sz w:val="24"/>
                <w:szCs w:val="24"/>
              </w:rPr>
              <w:t>all applications to the Patient Review Panel must be made via email: </w:t>
            </w:r>
            <w:hyperlink r:id="rId8" w:history="1">
              <w:r w:rsidRPr="00541ACB">
                <w:rPr>
                  <w:rFonts w:ascii="Arial" w:eastAsia="Times" w:hAnsi="Arial" w:cs="Times New Roman"/>
                  <w:b/>
                  <w:bCs/>
                  <w:sz w:val="24"/>
                  <w:szCs w:val="24"/>
                </w:rPr>
                <w:t>prp@dhhs.vic.gov.au</w:t>
              </w:r>
            </w:hyperlink>
          </w:p>
          <w:p w14:paraId="0501B46C" w14:textId="77777777" w:rsidR="001C1AF4" w:rsidRPr="00541ACB" w:rsidRDefault="001C1AF4" w:rsidP="001C1AF4">
            <w:pPr>
              <w:numPr>
                <w:ilvl w:val="0"/>
                <w:numId w:val="23"/>
              </w:numPr>
              <w:tabs>
                <w:tab w:val="clear" w:pos="720"/>
                <w:tab w:val="num" w:pos="1440"/>
              </w:tabs>
              <w:spacing w:before="105" w:after="100" w:afterAutospacing="1"/>
              <w:rPr>
                <w:rFonts w:ascii="Arial" w:eastAsia="Times" w:hAnsi="Arial" w:cs="Times New Roman"/>
                <w:b/>
                <w:bCs/>
                <w:sz w:val="24"/>
                <w:szCs w:val="24"/>
              </w:rPr>
            </w:pPr>
            <w:r w:rsidRPr="00541ACB">
              <w:rPr>
                <w:rFonts w:ascii="Arial" w:eastAsia="Times" w:hAnsi="Arial" w:cs="Times New Roman"/>
                <w:b/>
                <w:bCs/>
                <w:sz w:val="24"/>
                <w:szCs w:val="24"/>
              </w:rPr>
              <w:t xml:space="preserve">all </w:t>
            </w:r>
            <w:r>
              <w:rPr>
                <w:rFonts w:ascii="Arial" w:eastAsia="Times" w:hAnsi="Arial" w:cs="Times New Roman"/>
                <w:b/>
                <w:bCs/>
                <w:sz w:val="24"/>
                <w:szCs w:val="24"/>
              </w:rPr>
              <w:t>e</w:t>
            </w:r>
            <w:r w:rsidRPr="00541ACB">
              <w:rPr>
                <w:rFonts w:ascii="Arial" w:eastAsia="Times" w:hAnsi="Arial" w:cs="Times New Roman"/>
                <w:b/>
                <w:bCs/>
                <w:sz w:val="24"/>
                <w:szCs w:val="24"/>
              </w:rPr>
              <w:t>nquiries should be made via email: </w:t>
            </w:r>
            <w:hyperlink r:id="rId9" w:history="1">
              <w:r w:rsidRPr="00541ACB">
                <w:rPr>
                  <w:rFonts w:ascii="Arial" w:eastAsia="Times" w:hAnsi="Arial" w:cs="Times New Roman"/>
                  <w:b/>
                  <w:bCs/>
                  <w:sz w:val="24"/>
                  <w:szCs w:val="24"/>
                </w:rPr>
                <w:t>prp@dhhs.vic.gov.au</w:t>
              </w:r>
            </w:hyperlink>
          </w:p>
          <w:p w14:paraId="2D733554" w14:textId="77777777" w:rsidR="001C1AF4" w:rsidRPr="00541ACB" w:rsidRDefault="001C1AF4" w:rsidP="001C1AF4">
            <w:pPr>
              <w:numPr>
                <w:ilvl w:val="0"/>
                <w:numId w:val="23"/>
              </w:numPr>
              <w:tabs>
                <w:tab w:val="clear" w:pos="720"/>
                <w:tab w:val="num" w:pos="1440"/>
              </w:tabs>
              <w:spacing w:before="105" w:after="100" w:afterAutospacing="1"/>
              <w:rPr>
                <w:rFonts w:ascii="Arial" w:eastAsia="Times" w:hAnsi="Arial" w:cs="Times New Roman"/>
                <w:b/>
                <w:bCs/>
                <w:sz w:val="24"/>
                <w:szCs w:val="24"/>
              </w:rPr>
            </w:pPr>
            <w:r w:rsidRPr="00541ACB">
              <w:rPr>
                <w:rFonts w:ascii="Arial" w:eastAsia="Times" w:hAnsi="Arial" w:cs="Times New Roman"/>
                <w:b/>
                <w:bCs/>
                <w:sz w:val="24"/>
                <w:szCs w:val="24"/>
              </w:rPr>
              <w:t>hearings will continue and will be held via videoconference </w:t>
            </w:r>
          </w:p>
          <w:p w14:paraId="37D1A3CB" w14:textId="77777777" w:rsidR="001C1AF4" w:rsidRPr="00541ACB" w:rsidRDefault="001C1AF4" w:rsidP="001C1AF4">
            <w:pPr>
              <w:numPr>
                <w:ilvl w:val="0"/>
                <w:numId w:val="23"/>
              </w:numPr>
              <w:tabs>
                <w:tab w:val="clear" w:pos="720"/>
                <w:tab w:val="num" w:pos="1440"/>
              </w:tabs>
              <w:spacing w:before="105" w:after="100" w:afterAutospacing="1"/>
              <w:rPr>
                <w:rFonts w:ascii="Arial" w:eastAsia="Times" w:hAnsi="Arial" w:cs="Times New Roman"/>
                <w:b/>
                <w:bCs/>
                <w:sz w:val="24"/>
                <w:szCs w:val="24"/>
              </w:rPr>
            </w:pPr>
            <w:r w:rsidRPr="00541ACB">
              <w:rPr>
                <w:rFonts w:ascii="Arial" w:eastAsia="Times" w:hAnsi="Arial" w:cs="Times New Roman"/>
                <w:b/>
                <w:bCs/>
                <w:sz w:val="24"/>
                <w:szCs w:val="24"/>
              </w:rPr>
              <w:t>applicants will be advised of the process for videoconference hearings once a date for the hearing of their application has been fixed </w:t>
            </w:r>
          </w:p>
          <w:p w14:paraId="00857925" w14:textId="77777777" w:rsidR="001C1AF4" w:rsidRPr="00541ACB" w:rsidRDefault="001C1AF4" w:rsidP="001C1AF4">
            <w:pPr>
              <w:numPr>
                <w:ilvl w:val="0"/>
                <w:numId w:val="23"/>
              </w:numPr>
              <w:tabs>
                <w:tab w:val="clear" w:pos="720"/>
                <w:tab w:val="num" w:pos="1440"/>
              </w:tabs>
              <w:spacing w:before="105" w:after="100" w:afterAutospacing="1"/>
              <w:rPr>
                <w:rFonts w:ascii="Arial" w:eastAsia="Times" w:hAnsi="Arial" w:cs="Times New Roman"/>
                <w:b/>
                <w:bCs/>
                <w:sz w:val="24"/>
                <w:szCs w:val="24"/>
              </w:rPr>
            </w:pPr>
            <w:r w:rsidRPr="00541ACB">
              <w:rPr>
                <w:rFonts w:ascii="Arial" w:eastAsia="Times" w:hAnsi="Arial" w:cs="Times New Roman"/>
                <w:b/>
                <w:bCs/>
                <w:sz w:val="24"/>
                <w:szCs w:val="24"/>
              </w:rPr>
              <w:t>applicants should provide copies of their applications to their assisted reproductive treatment (ART) clinics</w:t>
            </w:r>
          </w:p>
          <w:p w14:paraId="1C1284FA" w14:textId="77777777" w:rsidR="001C1AF4" w:rsidRDefault="001C1AF4" w:rsidP="006D4818">
            <w:pPr>
              <w:autoSpaceDE w:val="0"/>
              <w:autoSpaceDN w:val="0"/>
              <w:adjustRightInd w:val="0"/>
              <w:snapToGrid w:val="0"/>
              <w:jc w:val="both"/>
              <w:rPr>
                <w:rFonts w:ascii="Arial" w:hAnsi="Arial"/>
                <w:i/>
                <w:color w:val="000000"/>
              </w:rPr>
            </w:pPr>
          </w:p>
        </w:tc>
      </w:tr>
    </w:tbl>
    <w:p w14:paraId="255341D2" w14:textId="21F38872" w:rsidR="008C22A5" w:rsidRPr="000900D5" w:rsidRDefault="008C22A5" w:rsidP="006D4818">
      <w:pPr>
        <w:autoSpaceDE w:val="0"/>
        <w:autoSpaceDN w:val="0"/>
        <w:adjustRightInd w:val="0"/>
        <w:snapToGrid w:val="0"/>
        <w:spacing w:after="0" w:line="240" w:lineRule="auto"/>
        <w:jc w:val="both"/>
        <w:rPr>
          <w:rFonts w:ascii="Arial" w:hAnsi="Arial"/>
          <w:i/>
          <w:color w:val="000000"/>
        </w:rPr>
      </w:pPr>
    </w:p>
    <w:p w14:paraId="33DC1A19" w14:textId="77777777" w:rsidR="00CA7D27" w:rsidRPr="0036001E" w:rsidRDefault="00CA7D27" w:rsidP="002D7804">
      <w:pPr>
        <w:pStyle w:val="DHHSTOCheadingreport"/>
        <w:spacing w:after="240"/>
        <w:jc w:val="both"/>
        <w:rPr>
          <w:rFonts w:asciiTheme="majorHAnsi" w:hAnsiTheme="majorHAnsi"/>
          <w:b/>
          <w:color w:val="008080"/>
        </w:rPr>
      </w:pPr>
      <w:r w:rsidRPr="0036001E">
        <w:rPr>
          <w:rFonts w:asciiTheme="majorHAnsi" w:hAnsiTheme="majorHAnsi"/>
          <w:b/>
          <w:color w:val="008080"/>
        </w:rPr>
        <w:lastRenderedPageBreak/>
        <w:t>Contents</w:t>
      </w:r>
    </w:p>
    <w:p w14:paraId="434C9079" w14:textId="3308732B" w:rsidR="00B65E20" w:rsidRDefault="00CA7D27">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80788501" w:history="1">
        <w:r w:rsidR="00B65E20" w:rsidRPr="009B421F">
          <w:rPr>
            <w:rStyle w:val="Hyperlink"/>
          </w:rPr>
          <w:t>Glossary/Definitions</w:t>
        </w:r>
        <w:r w:rsidR="00B65E20">
          <w:rPr>
            <w:webHidden/>
          </w:rPr>
          <w:tab/>
        </w:r>
        <w:r w:rsidR="00B65E20">
          <w:rPr>
            <w:webHidden/>
          </w:rPr>
          <w:fldChar w:fldCharType="begin"/>
        </w:r>
        <w:r w:rsidR="00B65E20">
          <w:rPr>
            <w:webHidden/>
          </w:rPr>
          <w:instrText xml:space="preserve"> PAGEREF _Toc80788501 \h </w:instrText>
        </w:r>
        <w:r w:rsidR="00B65E20">
          <w:rPr>
            <w:webHidden/>
          </w:rPr>
        </w:r>
        <w:r w:rsidR="00B65E20">
          <w:rPr>
            <w:webHidden/>
          </w:rPr>
          <w:fldChar w:fldCharType="separate"/>
        </w:r>
        <w:r w:rsidR="00B65E20">
          <w:rPr>
            <w:webHidden/>
          </w:rPr>
          <w:t>- 4 -</w:t>
        </w:r>
        <w:r w:rsidR="00B65E20">
          <w:rPr>
            <w:webHidden/>
          </w:rPr>
          <w:fldChar w:fldCharType="end"/>
        </w:r>
      </w:hyperlink>
    </w:p>
    <w:p w14:paraId="6B4F596E" w14:textId="5181A7BD" w:rsidR="00B65E20" w:rsidRDefault="001C1AF4">
      <w:pPr>
        <w:pStyle w:val="TOC1"/>
        <w:tabs>
          <w:tab w:val="left" w:pos="440"/>
        </w:tabs>
        <w:rPr>
          <w:rFonts w:asciiTheme="minorHAnsi" w:eastAsiaTheme="minorEastAsia" w:hAnsiTheme="minorHAnsi" w:cstheme="minorBidi"/>
          <w:b w:val="0"/>
          <w:sz w:val="22"/>
          <w:szCs w:val="22"/>
          <w:lang w:eastAsia="en-AU"/>
        </w:rPr>
      </w:pPr>
      <w:hyperlink w:anchor="_Toc80788502" w:history="1">
        <w:r w:rsidR="00B65E20" w:rsidRPr="009B421F">
          <w:rPr>
            <w:rStyle w:val="Hyperlink"/>
          </w:rPr>
          <w:t>1.</w:t>
        </w:r>
        <w:r w:rsidR="00B65E20">
          <w:rPr>
            <w:rFonts w:asciiTheme="minorHAnsi" w:eastAsiaTheme="minorEastAsia" w:hAnsiTheme="minorHAnsi" w:cstheme="minorBidi"/>
            <w:b w:val="0"/>
            <w:sz w:val="22"/>
            <w:szCs w:val="22"/>
            <w:lang w:eastAsia="en-AU"/>
          </w:rPr>
          <w:tab/>
        </w:r>
        <w:r w:rsidR="00B65E20" w:rsidRPr="009B421F">
          <w:rPr>
            <w:rStyle w:val="Hyperlink"/>
          </w:rPr>
          <w:t>Restrictions on storage of gametes and embryos</w:t>
        </w:r>
        <w:r w:rsidR="00B65E20">
          <w:rPr>
            <w:webHidden/>
          </w:rPr>
          <w:tab/>
        </w:r>
        <w:r w:rsidR="00B65E20">
          <w:rPr>
            <w:webHidden/>
          </w:rPr>
          <w:fldChar w:fldCharType="begin"/>
        </w:r>
        <w:r w:rsidR="00B65E20">
          <w:rPr>
            <w:webHidden/>
          </w:rPr>
          <w:instrText xml:space="preserve"> PAGEREF _Toc80788502 \h </w:instrText>
        </w:r>
        <w:r w:rsidR="00B65E20">
          <w:rPr>
            <w:webHidden/>
          </w:rPr>
        </w:r>
        <w:r w:rsidR="00B65E20">
          <w:rPr>
            <w:webHidden/>
          </w:rPr>
          <w:fldChar w:fldCharType="separate"/>
        </w:r>
        <w:r w:rsidR="00B65E20">
          <w:rPr>
            <w:webHidden/>
          </w:rPr>
          <w:t>- 5 -</w:t>
        </w:r>
        <w:r w:rsidR="00B65E20">
          <w:rPr>
            <w:webHidden/>
          </w:rPr>
          <w:fldChar w:fldCharType="end"/>
        </w:r>
      </w:hyperlink>
    </w:p>
    <w:p w14:paraId="5E26CB3E" w14:textId="3577D695" w:rsidR="00B65E20" w:rsidRDefault="001C1AF4">
      <w:pPr>
        <w:pStyle w:val="TOC1"/>
        <w:rPr>
          <w:rFonts w:asciiTheme="minorHAnsi" w:eastAsiaTheme="minorEastAsia" w:hAnsiTheme="minorHAnsi" w:cstheme="minorBidi"/>
          <w:b w:val="0"/>
          <w:sz w:val="22"/>
          <w:szCs w:val="22"/>
          <w:lang w:eastAsia="en-AU"/>
        </w:rPr>
      </w:pPr>
      <w:hyperlink w:anchor="_Toc80788503" w:history="1">
        <w:r w:rsidR="00B65E20" w:rsidRPr="009B421F">
          <w:rPr>
            <w:rStyle w:val="Hyperlink"/>
          </w:rPr>
          <w:t>What are the restrictions on storing gametes?</w:t>
        </w:r>
        <w:r w:rsidR="00B65E20">
          <w:rPr>
            <w:webHidden/>
          </w:rPr>
          <w:tab/>
        </w:r>
        <w:r w:rsidR="00B65E20">
          <w:rPr>
            <w:webHidden/>
          </w:rPr>
          <w:fldChar w:fldCharType="begin"/>
        </w:r>
        <w:r w:rsidR="00B65E20">
          <w:rPr>
            <w:webHidden/>
          </w:rPr>
          <w:instrText xml:space="preserve"> PAGEREF _Toc80788503 \h </w:instrText>
        </w:r>
        <w:r w:rsidR="00B65E20">
          <w:rPr>
            <w:webHidden/>
          </w:rPr>
        </w:r>
        <w:r w:rsidR="00B65E20">
          <w:rPr>
            <w:webHidden/>
          </w:rPr>
          <w:fldChar w:fldCharType="separate"/>
        </w:r>
        <w:r w:rsidR="00B65E20">
          <w:rPr>
            <w:webHidden/>
          </w:rPr>
          <w:t>- 5 -</w:t>
        </w:r>
        <w:r w:rsidR="00B65E20">
          <w:rPr>
            <w:webHidden/>
          </w:rPr>
          <w:fldChar w:fldCharType="end"/>
        </w:r>
      </w:hyperlink>
    </w:p>
    <w:p w14:paraId="114FF426" w14:textId="1E616BE2" w:rsidR="00B65E20" w:rsidRDefault="001C1AF4">
      <w:pPr>
        <w:pStyle w:val="TOC1"/>
        <w:rPr>
          <w:rFonts w:asciiTheme="minorHAnsi" w:eastAsiaTheme="minorEastAsia" w:hAnsiTheme="minorHAnsi" w:cstheme="minorBidi"/>
          <w:b w:val="0"/>
          <w:sz w:val="22"/>
          <w:szCs w:val="22"/>
          <w:lang w:eastAsia="en-AU"/>
        </w:rPr>
      </w:pPr>
      <w:hyperlink w:anchor="_Toc80788504" w:history="1">
        <w:r w:rsidR="00B65E20" w:rsidRPr="009B421F">
          <w:rPr>
            <w:rStyle w:val="Hyperlink"/>
          </w:rPr>
          <w:t>What are the restrictions on storing embryos?</w:t>
        </w:r>
        <w:r w:rsidR="00B65E20">
          <w:rPr>
            <w:webHidden/>
          </w:rPr>
          <w:tab/>
        </w:r>
        <w:r w:rsidR="00B65E20">
          <w:rPr>
            <w:webHidden/>
          </w:rPr>
          <w:fldChar w:fldCharType="begin"/>
        </w:r>
        <w:r w:rsidR="00B65E20">
          <w:rPr>
            <w:webHidden/>
          </w:rPr>
          <w:instrText xml:space="preserve"> PAGEREF _Toc80788504 \h </w:instrText>
        </w:r>
        <w:r w:rsidR="00B65E20">
          <w:rPr>
            <w:webHidden/>
          </w:rPr>
        </w:r>
        <w:r w:rsidR="00B65E20">
          <w:rPr>
            <w:webHidden/>
          </w:rPr>
          <w:fldChar w:fldCharType="separate"/>
        </w:r>
        <w:r w:rsidR="00B65E20">
          <w:rPr>
            <w:webHidden/>
          </w:rPr>
          <w:t>- 5 -</w:t>
        </w:r>
        <w:r w:rsidR="00B65E20">
          <w:rPr>
            <w:webHidden/>
          </w:rPr>
          <w:fldChar w:fldCharType="end"/>
        </w:r>
      </w:hyperlink>
    </w:p>
    <w:p w14:paraId="43561B7D" w14:textId="23DF6FC2" w:rsidR="00B65E20" w:rsidRDefault="001C1AF4">
      <w:pPr>
        <w:pStyle w:val="TOC1"/>
        <w:rPr>
          <w:rFonts w:asciiTheme="minorHAnsi" w:eastAsiaTheme="minorEastAsia" w:hAnsiTheme="minorHAnsi" w:cstheme="minorBidi"/>
          <w:b w:val="0"/>
          <w:sz w:val="22"/>
          <w:szCs w:val="22"/>
          <w:lang w:eastAsia="en-AU"/>
        </w:rPr>
      </w:pPr>
      <w:hyperlink w:anchor="_Toc80788505" w:history="1">
        <w:r w:rsidR="00B65E20" w:rsidRPr="009B421F">
          <w:rPr>
            <w:rStyle w:val="Hyperlink"/>
          </w:rPr>
          <w:t>Penalties</w:t>
        </w:r>
        <w:r w:rsidR="00B65E20">
          <w:rPr>
            <w:webHidden/>
          </w:rPr>
          <w:tab/>
        </w:r>
        <w:r w:rsidR="00B65E20">
          <w:rPr>
            <w:webHidden/>
          </w:rPr>
          <w:fldChar w:fldCharType="begin"/>
        </w:r>
        <w:r w:rsidR="00B65E20">
          <w:rPr>
            <w:webHidden/>
          </w:rPr>
          <w:instrText xml:space="preserve"> PAGEREF _Toc80788505 \h </w:instrText>
        </w:r>
        <w:r w:rsidR="00B65E20">
          <w:rPr>
            <w:webHidden/>
          </w:rPr>
        </w:r>
        <w:r w:rsidR="00B65E20">
          <w:rPr>
            <w:webHidden/>
          </w:rPr>
          <w:fldChar w:fldCharType="separate"/>
        </w:r>
        <w:r w:rsidR="00B65E20">
          <w:rPr>
            <w:webHidden/>
          </w:rPr>
          <w:t>- 5 -</w:t>
        </w:r>
        <w:r w:rsidR="00B65E20">
          <w:rPr>
            <w:webHidden/>
          </w:rPr>
          <w:fldChar w:fldCharType="end"/>
        </w:r>
      </w:hyperlink>
    </w:p>
    <w:p w14:paraId="59696167" w14:textId="58C0DEC7" w:rsidR="00B65E20" w:rsidRDefault="001C1AF4">
      <w:pPr>
        <w:pStyle w:val="TOC1"/>
        <w:tabs>
          <w:tab w:val="left" w:pos="440"/>
        </w:tabs>
        <w:rPr>
          <w:rFonts w:asciiTheme="minorHAnsi" w:eastAsiaTheme="minorEastAsia" w:hAnsiTheme="minorHAnsi" w:cstheme="minorBidi"/>
          <w:b w:val="0"/>
          <w:sz w:val="22"/>
          <w:szCs w:val="22"/>
          <w:lang w:eastAsia="en-AU"/>
        </w:rPr>
      </w:pPr>
      <w:hyperlink w:anchor="_Toc80788506" w:history="1">
        <w:r w:rsidR="00B65E20" w:rsidRPr="009B421F">
          <w:rPr>
            <w:rStyle w:val="Hyperlink"/>
          </w:rPr>
          <w:t>2.</w:t>
        </w:r>
        <w:r w:rsidR="00B65E20">
          <w:rPr>
            <w:rFonts w:asciiTheme="minorHAnsi" w:eastAsiaTheme="minorEastAsia" w:hAnsiTheme="minorHAnsi" w:cstheme="minorBidi"/>
            <w:b w:val="0"/>
            <w:sz w:val="22"/>
            <w:szCs w:val="22"/>
            <w:lang w:eastAsia="en-AU"/>
          </w:rPr>
          <w:tab/>
        </w:r>
        <w:r w:rsidR="00B65E20" w:rsidRPr="009B421F">
          <w:rPr>
            <w:rStyle w:val="Hyperlink"/>
          </w:rPr>
          <w:t>What is the Patient Review Panel?</w:t>
        </w:r>
        <w:r w:rsidR="00B65E20">
          <w:rPr>
            <w:webHidden/>
          </w:rPr>
          <w:tab/>
        </w:r>
        <w:r w:rsidR="00B65E20">
          <w:rPr>
            <w:webHidden/>
          </w:rPr>
          <w:fldChar w:fldCharType="begin"/>
        </w:r>
        <w:r w:rsidR="00B65E20">
          <w:rPr>
            <w:webHidden/>
          </w:rPr>
          <w:instrText xml:space="preserve"> PAGEREF _Toc80788506 \h </w:instrText>
        </w:r>
        <w:r w:rsidR="00B65E20">
          <w:rPr>
            <w:webHidden/>
          </w:rPr>
        </w:r>
        <w:r w:rsidR="00B65E20">
          <w:rPr>
            <w:webHidden/>
          </w:rPr>
          <w:fldChar w:fldCharType="separate"/>
        </w:r>
        <w:r w:rsidR="00B65E20">
          <w:rPr>
            <w:webHidden/>
          </w:rPr>
          <w:t>- 6 -</w:t>
        </w:r>
        <w:r w:rsidR="00B65E20">
          <w:rPr>
            <w:webHidden/>
          </w:rPr>
          <w:fldChar w:fldCharType="end"/>
        </w:r>
      </w:hyperlink>
    </w:p>
    <w:p w14:paraId="3ACA81D6" w14:textId="0F931C58" w:rsidR="00B65E20" w:rsidRDefault="001C1AF4">
      <w:pPr>
        <w:pStyle w:val="TOC1"/>
        <w:tabs>
          <w:tab w:val="left" w:pos="440"/>
        </w:tabs>
        <w:rPr>
          <w:rFonts w:asciiTheme="minorHAnsi" w:eastAsiaTheme="minorEastAsia" w:hAnsiTheme="minorHAnsi" w:cstheme="minorBidi"/>
          <w:b w:val="0"/>
          <w:sz w:val="22"/>
          <w:szCs w:val="22"/>
          <w:lang w:eastAsia="en-AU"/>
        </w:rPr>
      </w:pPr>
      <w:hyperlink w:anchor="_Toc80788507" w:history="1">
        <w:r w:rsidR="00B65E20" w:rsidRPr="009B421F">
          <w:rPr>
            <w:rStyle w:val="Hyperlink"/>
          </w:rPr>
          <w:t>3.</w:t>
        </w:r>
        <w:r w:rsidR="00B65E20">
          <w:rPr>
            <w:rFonts w:asciiTheme="minorHAnsi" w:eastAsiaTheme="minorEastAsia" w:hAnsiTheme="minorHAnsi" w:cstheme="minorBidi"/>
            <w:b w:val="0"/>
            <w:sz w:val="22"/>
            <w:szCs w:val="22"/>
            <w:lang w:eastAsia="en-AU"/>
          </w:rPr>
          <w:tab/>
        </w:r>
        <w:r w:rsidR="00B65E20" w:rsidRPr="009B421F">
          <w:rPr>
            <w:rStyle w:val="Hyperlink"/>
          </w:rPr>
          <w:t>What is the Patient Review Panel’s role in applications to extend storage of gametes and embryos?</w:t>
        </w:r>
        <w:r w:rsidR="00B65E20">
          <w:rPr>
            <w:webHidden/>
          </w:rPr>
          <w:tab/>
        </w:r>
        <w:r w:rsidR="00B65E20">
          <w:rPr>
            <w:webHidden/>
          </w:rPr>
          <w:fldChar w:fldCharType="begin"/>
        </w:r>
        <w:r w:rsidR="00B65E20">
          <w:rPr>
            <w:webHidden/>
          </w:rPr>
          <w:instrText xml:space="preserve"> PAGEREF _Toc80788507 \h </w:instrText>
        </w:r>
        <w:r w:rsidR="00B65E20">
          <w:rPr>
            <w:webHidden/>
          </w:rPr>
        </w:r>
        <w:r w:rsidR="00B65E20">
          <w:rPr>
            <w:webHidden/>
          </w:rPr>
          <w:fldChar w:fldCharType="separate"/>
        </w:r>
        <w:r w:rsidR="00B65E20">
          <w:rPr>
            <w:webHidden/>
          </w:rPr>
          <w:t>- 6 -</w:t>
        </w:r>
        <w:r w:rsidR="00B65E20">
          <w:rPr>
            <w:webHidden/>
          </w:rPr>
          <w:fldChar w:fldCharType="end"/>
        </w:r>
      </w:hyperlink>
    </w:p>
    <w:p w14:paraId="05E3CB48" w14:textId="27CFD8F9" w:rsidR="00B65E20" w:rsidRDefault="001C1AF4">
      <w:pPr>
        <w:pStyle w:val="TOC1"/>
        <w:rPr>
          <w:rFonts w:asciiTheme="minorHAnsi" w:eastAsiaTheme="minorEastAsia" w:hAnsiTheme="minorHAnsi" w:cstheme="minorBidi"/>
          <w:b w:val="0"/>
          <w:sz w:val="22"/>
          <w:szCs w:val="22"/>
          <w:lang w:eastAsia="en-AU"/>
        </w:rPr>
      </w:pPr>
      <w:hyperlink w:anchor="_Toc80788508" w:history="1">
        <w:r w:rsidR="00B65E20" w:rsidRPr="009B421F">
          <w:rPr>
            <w:rStyle w:val="Hyperlink"/>
            <w:i/>
            <w:iCs/>
          </w:rPr>
          <w:t>Gametes</w:t>
        </w:r>
        <w:r w:rsidR="00B65E20">
          <w:rPr>
            <w:webHidden/>
          </w:rPr>
          <w:tab/>
        </w:r>
        <w:r w:rsidR="00B65E20">
          <w:rPr>
            <w:webHidden/>
          </w:rPr>
          <w:fldChar w:fldCharType="begin"/>
        </w:r>
        <w:r w:rsidR="00B65E20">
          <w:rPr>
            <w:webHidden/>
          </w:rPr>
          <w:instrText xml:space="preserve"> PAGEREF _Toc80788508 \h </w:instrText>
        </w:r>
        <w:r w:rsidR="00B65E20">
          <w:rPr>
            <w:webHidden/>
          </w:rPr>
        </w:r>
        <w:r w:rsidR="00B65E20">
          <w:rPr>
            <w:webHidden/>
          </w:rPr>
          <w:fldChar w:fldCharType="separate"/>
        </w:r>
        <w:r w:rsidR="00B65E20">
          <w:rPr>
            <w:webHidden/>
          </w:rPr>
          <w:t>- 6 -</w:t>
        </w:r>
        <w:r w:rsidR="00B65E20">
          <w:rPr>
            <w:webHidden/>
          </w:rPr>
          <w:fldChar w:fldCharType="end"/>
        </w:r>
      </w:hyperlink>
    </w:p>
    <w:p w14:paraId="0EFA4926" w14:textId="5AF52D29" w:rsidR="00B65E20" w:rsidRDefault="001C1AF4">
      <w:pPr>
        <w:pStyle w:val="TOC1"/>
        <w:rPr>
          <w:rFonts w:asciiTheme="minorHAnsi" w:eastAsiaTheme="minorEastAsia" w:hAnsiTheme="minorHAnsi" w:cstheme="minorBidi"/>
          <w:b w:val="0"/>
          <w:sz w:val="22"/>
          <w:szCs w:val="22"/>
          <w:lang w:eastAsia="en-AU"/>
        </w:rPr>
      </w:pPr>
      <w:hyperlink w:anchor="_Toc80788509" w:history="1">
        <w:r w:rsidR="00B65E20" w:rsidRPr="009B421F">
          <w:rPr>
            <w:rStyle w:val="Hyperlink"/>
            <w:i/>
            <w:iCs/>
          </w:rPr>
          <w:t>Embryos</w:t>
        </w:r>
        <w:r w:rsidR="00B65E20">
          <w:rPr>
            <w:webHidden/>
          </w:rPr>
          <w:tab/>
        </w:r>
        <w:r w:rsidR="00B65E20">
          <w:rPr>
            <w:webHidden/>
          </w:rPr>
          <w:fldChar w:fldCharType="begin"/>
        </w:r>
        <w:r w:rsidR="00B65E20">
          <w:rPr>
            <w:webHidden/>
          </w:rPr>
          <w:instrText xml:space="preserve"> PAGEREF _Toc80788509 \h </w:instrText>
        </w:r>
        <w:r w:rsidR="00B65E20">
          <w:rPr>
            <w:webHidden/>
          </w:rPr>
        </w:r>
        <w:r w:rsidR="00B65E20">
          <w:rPr>
            <w:webHidden/>
          </w:rPr>
          <w:fldChar w:fldCharType="separate"/>
        </w:r>
        <w:r w:rsidR="00B65E20">
          <w:rPr>
            <w:webHidden/>
          </w:rPr>
          <w:t>- 6 -</w:t>
        </w:r>
        <w:r w:rsidR="00B65E20">
          <w:rPr>
            <w:webHidden/>
          </w:rPr>
          <w:fldChar w:fldCharType="end"/>
        </w:r>
      </w:hyperlink>
    </w:p>
    <w:p w14:paraId="32D4EEED" w14:textId="66B4BF8E" w:rsidR="00B65E20" w:rsidRDefault="001C1AF4">
      <w:pPr>
        <w:pStyle w:val="TOC1"/>
        <w:tabs>
          <w:tab w:val="left" w:pos="440"/>
        </w:tabs>
        <w:rPr>
          <w:rFonts w:asciiTheme="minorHAnsi" w:eastAsiaTheme="minorEastAsia" w:hAnsiTheme="minorHAnsi" w:cstheme="minorBidi"/>
          <w:b w:val="0"/>
          <w:sz w:val="22"/>
          <w:szCs w:val="22"/>
          <w:lang w:eastAsia="en-AU"/>
        </w:rPr>
      </w:pPr>
      <w:hyperlink w:anchor="_Toc80788510" w:history="1">
        <w:r w:rsidR="00B65E20" w:rsidRPr="009B421F">
          <w:rPr>
            <w:rStyle w:val="Hyperlink"/>
          </w:rPr>
          <w:t>4.</w:t>
        </w:r>
        <w:r w:rsidR="00B65E20">
          <w:rPr>
            <w:rFonts w:asciiTheme="minorHAnsi" w:eastAsiaTheme="minorEastAsia" w:hAnsiTheme="minorHAnsi" w:cstheme="minorBidi"/>
            <w:b w:val="0"/>
            <w:sz w:val="22"/>
            <w:szCs w:val="22"/>
            <w:lang w:eastAsia="en-AU"/>
          </w:rPr>
          <w:tab/>
        </w:r>
        <w:r w:rsidR="00B65E20" w:rsidRPr="009B421F">
          <w:rPr>
            <w:rStyle w:val="Hyperlink"/>
          </w:rPr>
          <w:t>Making an application to the Panel</w:t>
        </w:r>
        <w:r w:rsidR="00B65E20">
          <w:rPr>
            <w:webHidden/>
          </w:rPr>
          <w:tab/>
        </w:r>
        <w:r w:rsidR="00B65E20">
          <w:rPr>
            <w:webHidden/>
          </w:rPr>
          <w:fldChar w:fldCharType="begin"/>
        </w:r>
        <w:r w:rsidR="00B65E20">
          <w:rPr>
            <w:webHidden/>
          </w:rPr>
          <w:instrText xml:space="preserve"> PAGEREF _Toc80788510 \h </w:instrText>
        </w:r>
        <w:r w:rsidR="00B65E20">
          <w:rPr>
            <w:webHidden/>
          </w:rPr>
        </w:r>
        <w:r w:rsidR="00B65E20">
          <w:rPr>
            <w:webHidden/>
          </w:rPr>
          <w:fldChar w:fldCharType="separate"/>
        </w:r>
        <w:r w:rsidR="00B65E20">
          <w:rPr>
            <w:webHidden/>
          </w:rPr>
          <w:t>- 6 -</w:t>
        </w:r>
        <w:r w:rsidR="00B65E20">
          <w:rPr>
            <w:webHidden/>
          </w:rPr>
          <w:fldChar w:fldCharType="end"/>
        </w:r>
      </w:hyperlink>
    </w:p>
    <w:p w14:paraId="2DDED5D0" w14:textId="215D06DD" w:rsidR="00B65E20" w:rsidRDefault="001C1AF4">
      <w:pPr>
        <w:pStyle w:val="TOC1"/>
        <w:tabs>
          <w:tab w:val="left" w:pos="440"/>
        </w:tabs>
        <w:rPr>
          <w:rFonts w:asciiTheme="minorHAnsi" w:eastAsiaTheme="minorEastAsia" w:hAnsiTheme="minorHAnsi" w:cstheme="minorBidi"/>
          <w:b w:val="0"/>
          <w:sz w:val="22"/>
          <w:szCs w:val="22"/>
          <w:lang w:eastAsia="en-AU"/>
        </w:rPr>
      </w:pPr>
      <w:hyperlink w:anchor="_Toc80788511" w:history="1">
        <w:r w:rsidR="00B65E20" w:rsidRPr="009B421F">
          <w:rPr>
            <w:rStyle w:val="Hyperlink"/>
          </w:rPr>
          <w:t>5.</w:t>
        </w:r>
        <w:r w:rsidR="00B65E20">
          <w:rPr>
            <w:rFonts w:asciiTheme="minorHAnsi" w:eastAsiaTheme="minorEastAsia" w:hAnsiTheme="minorHAnsi" w:cstheme="minorBidi"/>
            <w:b w:val="0"/>
            <w:sz w:val="22"/>
            <w:szCs w:val="22"/>
            <w:lang w:eastAsia="en-AU"/>
          </w:rPr>
          <w:tab/>
        </w:r>
        <w:r w:rsidR="00B65E20" w:rsidRPr="009B421F">
          <w:rPr>
            <w:rStyle w:val="Hyperlink"/>
          </w:rPr>
          <w:t>What does the Panel consider when making a decision about extensions of storage for gametes and embryos?</w:t>
        </w:r>
        <w:r w:rsidR="00B65E20">
          <w:rPr>
            <w:webHidden/>
          </w:rPr>
          <w:tab/>
        </w:r>
        <w:r w:rsidR="00B65E20">
          <w:rPr>
            <w:webHidden/>
          </w:rPr>
          <w:fldChar w:fldCharType="begin"/>
        </w:r>
        <w:r w:rsidR="00B65E20">
          <w:rPr>
            <w:webHidden/>
          </w:rPr>
          <w:instrText xml:space="preserve"> PAGEREF _Toc80788511 \h </w:instrText>
        </w:r>
        <w:r w:rsidR="00B65E20">
          <w:rPr>
            <w:webHidden/>
          </w:rPr>
        </w:r>
        <w:r w:rsidR="00B65E20">
          <w:rPr>
            <w:webHidden/>
          </w:rPr>
          <w:fldChar w:fldCharType="separate"/>
        </w:r>
        <w:r w:rsidR="00B65E20">
          <w:rPr>
            <w:webHidden/>
          </w:rPr>
          <w:t>- 7 -</w:t>
        </w:r>
        <w:r w:rsidR="00B65E20">
          <w:rPr>
            <w:webHidden/>
          </w:rPr>
          <w:fldChar w:fldCharType="end"/>
        </w:r>
      </w:hyperlink>
    </w:p>
    <w:p w14:paraId="58BD4CA0" w14:textId="2682866D" w:rsidR="00B65E20" w:rsidRDefault="001C1AF4">
      <w:pPr>
        <w:pStyle w:val="TOC1"/>
        <w:rPr>
          <w:rFonts w:asciiTheme="minorHAnsi" w:eastAsiaTheme="minorEastAsia" w:hAnsiTheme="minorHAnsi" w:cstheme="minorBidi"/>
          <w:b w:val="0"/>
          <w:sz w:val="22"/>
          <w:szCs w:val="22"/>
          <w:lang w:eastAsia="en-AU"/>
        </w:rPr>
      </w:pPr>
      <w:hyperlink w:anchor="_Toc80788512" w:history="1">
        <w:r w:rsidR="00B65E20" w:rsidRPr="009B421F">
          <w:rPr>
            <w:rStyle w:val="Hyperlink"/>
            <w:i/>
            <w:iCs/>
          </w:rPr>
          <w:t>“Reasonable grounds”</w:t>
        </w:r>
        <w:r w:rsidR="00B65E20">
          <w:rPr>
            <w:webHidden/>
          </w:rPr>
          <w:tab/>
        </w:r>
        <w:r w:rsidR="00B65E20">
          <w:rPr>
            <w:webHidden/>
          </w:rPr>
          <w:fldChar w:fldCharType="begin"/>
        </w:r>
        <w:r w:rsidR="00B65E20">
          <w:rPr>
            <w:webHidden/>
          </w:rPr>
          <w:instrText xml:space="preserve"> PAGEREF _Toc80788512 \h </w:instrText>
        </w:r>
        <w:r w:rsidR="00B65E20">
          <w:rPr>
            <w:webHidden/>
          </w:rPr>
        </w:r>
        <w:r w:rsidR="00B65E20">
          <w:rPr>
            <w:webHidden/>
          </w:rPr>
          <w:fldChar w:fldCharType="separate"/>
        </w:r>
        <w:r w:rsidR="00B65E20">
          <w:rPr>
            <w:webHidden/>
          </w:rPr>
          <w:t>- 7 -</w:t>
        </w:r>
        <w:r w:rsidR="00B65E20">
          <w:rPr>
            <w:webHidden/>
          </w:rPr>
          <w:fldChar w:fldCharType="end"/>
        </w:r>
      </w:hyperlink>
    </w:p>
    <w:p w14:paraId="71317B93" w14:textId="0071AC6A" w:rsidR="00B65E20" w:rsidRDefault="001C1AF4">
      <w:pPr>
        <w:pStyle w:val="TOC1"/>
        <w:rPr>
          <w:rFonts w:asciiTheme="minorHAnsi" w:eastAsiaTheme="minorEastAsia" w:hAnsiTheme="minorHAnsi" w:cstheme="minorBidi"/>
          <w:b w:val="0"/>
          <w:sz w:val="22"/>
          <w:szCs w:val="22"/>
          <w:lang w:eastAsia="en-AU"/>
        </w:rPr>
      </w:pPr>
      <w:hyperlink w:anchor="_Toc80788513" w:history="1">
        <w:r w:rsidR="00B65E20" w:rsidRPr="009B421F">
          <w:rPr>
            <w:rStyle w:val="Hyperlink"/>
            <w:i/>
            <w:iCs/>
          </w:rPr>
          <w:t>Period of extension sought</w:t>
        </w:r>
        <w:r w:rsidR="00B65E20">
          <w:rPr>
            <w:webHidden/>
          </w:rPr>
          <w:tab/>
        </w:r>
        <w:r w:rsidR="00B65E20">
          <w:rPr>
            <w:webHidden/>
          </w:rPr>
          <w:fldChar w:fldCharType="begin"/>
        </w:r>
        <w:r w:rsidR="00B65E20">
          <w:rPr>
            <w:webHidden/>
          </w:rPr>
          <w:instrText xml:space="preserve"> PAGEREF _Toc80788513 \h </w:instrText>
        </w:r>
        <w:r w:rsidR="00B65E20">
          <w:rPr>
            <w:webHidden/>
          </w:rPr>
        </w:r>
        <w:r w:rsidR="00B65E20">
          <w:rPr>
            <w:webHidden/>
          </w:rPr>
          <w:fldChar w:fldCharType="separate"/>
        </w:r>
        <w:r w:rsidR="00B65E20">
          <w:rPr>
            <w:webHidden/>
          </w:rPr>
          <w:t>- 7 -</w:t>
        </w:r>
        <w:r w:rsidR="00B65E20">
          <w:rPr>
            <w:webHidden/>
          </w:rPr>
          <w:fldChar w:fldCharType="end"/>
        </w:r>
      </w:hyperlink>
    </w:p>
    <w:p w14:paraId="125EB45C" w14:textId="4900E5E5" w:rsidR="00B65E20" w:rsidRDefault="001C1AF4">
      <w:pPr>
        <w:pStyle w:val="TOC1"/>
        <w:rPr>
          <w:rFonts w:asciiTheme="minorHAnsi" w:eastAsiaTheme="minorEastAsia" w:hAnsiTheme="minorHAnsi" w:cstheme="minorBidi"/>
          <w:b w:val="0"/>
          <w:sz w:val="22"/>
          <w:szCs w:val="22"/>
          <w:lang w:eastAsia="en-AU"/>
        </w:rPr>
      </w:pPr>
      <w:hyperlink w:anchor="_Toc80788514" w:history="1">
        <w:r w:rsidR="00B65E20" w:rsidRPr="009B421F">
          <w:rPr>
            <w:rStyle w:val="Hyperlink"/>
            <w:i/>
            <w:iCs/>
          </w:rPr>
          <w:t>Applications made after the expiry of the storage period – “exceptional circumstances”</w:t>
        </w:r>
        <w:r w:rsidR="00B65E20">
          <w:rPr>
            <w:webHidden/>
          </w:rPr>
          <w:tab/>
        </w:r>
        <w:r w:rsidR="00B65E20">
          <w:rPr>
            <w:webHidden/>
          </w:rPr>
          <w:fldChar w:fldCharType="begin"/>
        </w:r>
        <w:r w:rsidR="00B65E20">
          <w:rPr>
            <w:webHidden/>
          </w:rPr>
          <w:instrText xml:space="preserve"> PAGEREF _Toc80788514 \h </w:instrText>
        </w:r>
        <w:r w:rsidR="00B65E20">
          <w:rPr>
            <w:webHidden/>
          </w:rPr>
        </w:r>
        <w:r w:rsidR="00B65E20">
          <w:rPr>
            <w:webHidden/>
          </w:rPr>
          <w:fldChar w:fldCharType="separate"/>
        </w:r>
        <w:r w:rsidR="00B65E20">
          <w:rPr>
            <w:webHidden/>
          </w:rPr>
          <w:t>- 7 -</w:t>
        </w:r>
        <w:r w:rsidR="00B65E20">
          <w:rPr>
            <w:webHidden/>
          </w:rPr>
          <w:fldChar w:fldCharType="end"/>
        </w:r>
      </w:hyperlink>
    </w:p>
    <w:p w14:paraId="5639EDEF" w14:textId="3CB34FBE" w:rsidR="00B65E20" w:rsidRDefault="001C1AF4">
      <w:pPr>
        <w:pStyle w:val="TOC1"/>
        <w:rPr>
          <w:rFonts w:asciiTheme="minorHAnsi" w:eastAsiaTheme="minorEastAsia" w:hAnsiTheme="minorHAnsi" w:cstheme="minorBidi"/>
          <w:b w:val="0"/>
          <w:sz w:val="22"/>
          <w:szCs w:val="22"/>
          <w:lang w:eastAsia="en-AU"/>
        </w:rPr>
      </w:pPr>
      <w:hyperlink w:anchor="_Toc80788515" w:history="1">
        <w:r w:rsidR="00B65E20" w:rsidRPr="009B421F">
          <w:rPr>
            <w:rStyle w:val="Hyperlink"/>
            <w:i/>
            <w:iCs/>
          </w:rPr>
          <w:t>Applications made without written approval from a person who provided the gametes – “exceptional circumstances”</w:t>
        </w:r>
        <w:r w:rsidR="00B65E20">
          <w:rPr>
            <w:webHidden/>
          </w:rPr>
          <w:tab/>
        </w:r>
        <w:r w:rsidR="00B65E20">
          <w:rPr>
            <w:webHidden/>
          </w:rPr>
          <w:fldChar w:fldCharType="begin"/>
        </w:r>
        <w:r w:rsidR="00B65E20">
          <w:rPr>
            <w:webHidden/>
          </w:rPr>
          <w:instrText xml:space="preserve"> PAGEREF _Toc80788515 \h </w:instrText>
        </w:r>
        <w:r w:rsidR="00B65E20">
          <w:rPr>
            <w:webHidden/>
          </w:rPr>
        </w:r>
        <w:r w:rsidR="00B65E20">
          <w:rPr>
            <w:webHidden/>
          </w:rPr>
          <w:fldChar w:fldCharType="separate"/>
        </w:r>
        <w:r w:rsidR="00B65E20">
          <w:rPr>
            <w:webHidden/>
          </w:rPr>
          <w:t>- 8 -</w:t>
        </w:r>
        <w:r w:rsidR="00B65E20">
          <w:rPr>
            <w:webHidden/>
          </w:rPr>
          <w:fldChar w:fldCharType="end"/>
        </w:r>
      </w:hyperlink>
    </w:p>
    <w:p w14:paraId="0769D2BA" w14:textId="6708A5A5" w:rsidR="00B65E20" w:rsidRDefault="001C1AF4">
      <w:pPr>
        <w:pStyle w:val="TOC2"/>
        <w:tabs>
          <w:tab w:val="left" w:pos="440"/>
        </w:tabs>
        <w:rPr>
          <w:rFonts w:asciiTheme="minorHAnsi" w:eastAsiaTheme="minorEastAsia" w:hAnsiTheme="minorHAnsi" w:cstheme="minorBidi"/>
          <w:sz w:val="22"/>
          <w:szCs w:val="22"/>
          <w:lang w:eastAsia="en-AU"/>
        </w:rPr>
      </w:pPr>
      <w:hyperlink w:anchor="_Toc80788516" w:history="1">
        <w:r w:rsidR="00B65E20" w:rsidRPr="009B421F">
          <w:rPr>
            <w:rStyle w:val="Hyperlink"/>
            <w:rFonts w:ascii="Symbol" w:hAnsi="Symbol"/>
            <w:iCs/>
          </w:rPr>
          <w:t></w:t>
        </w:r>
        <w:r w:rsidR="00B65E20">
          <w:rPr>
            <w:rFonts w:asciiTheme="minorHAnsi" w:eastAsiaTheme="minorEastAsia" w:hAnsiTheme="minorHAnsi" w:cstheme="minorBidi"/>
            <w:sz w:val="22"/>
            <w:szCs w:val="22"/>
            <w:lang w:eastAsia="en-AU"/>
          </w:rPr>
          <w:tab/>
        </w:r>
        <w:r w:rsidR="00B65E20" w:rsidRPr="009B421F">
          <w:rPr>
            <w:rStyle w:val="Hyperlink"/>
            <w:i/>
            <w:iCs/>
          </w:rPr>
          <w:t>Where a gamete provider has not been able to be contacted, and a storage facility or an ART clinic is making the application</w:t>
        </w:r>
        <w:r w:rsidR="00B65E20">
          <w:rPr>
            <w:webHidden/>
          </w:rPr>
          <w:tab/>
        </w:r>
        <w:r w:rsidR="00B65E20">
          <w:rPr>
            <w:webHidden/>
          </w:rPr>
          <w:fldChar w:fldCharType="begin"/>
        </w:r>
        <w:r w:rsidR="00B65E20">
          <w:rPr>
            <w:webHidden/>
          </w:rPr>
          <w:instrText xml:space="preserve"> PAGEREF _Toc80788516 \h </w:instrText>
        </w:r>
        <w:r w:rsidR="00B65E20">
          <w:rPr>
            <w:webHidden/>
          </w:rPr>
        </w:r>
        <w:r w:rsidR="00B65E20">
          <w:rPr>
            <w:webHidden/>
          </w:rPr>
          <w:fldChar w:fldCharType="separate"/>
        </w:r>
        <w:r w:rsidR="00B65E20">
          <w:rPr>
            <w:webHidden/>
          </w:rPr>
          <w:t>- 8 -</w:t>
        </w:r>
        <w:r w:rsidR="00B65E20">
          <w:rPr>
            <w:webHidden/>
          </w:rPr>
          <w:fldChar w:fldCharType="end"/>
        </w:r>
      </w:hyperlink>
    </w:p>
    <w:p w14:paraId="01C5E870" w14:textId="56D737AF" w:rsidR="00B65E20" w:rsidRDefault="001C1AF4">
      <w:pPr>
        <w:pStyle w:val="TOC2"/>
        <w:tabs>
          <w:tab w:val="left" w:pos="440"/>
        </w:tabs>
        <w:rPr>
          <w:rFonts w:asciiTheme="minorHAnsi" w:eastAsiaTheme="minorEastAsia" w:hAnsiTheme="minorHAnsi" w:cstheme="minorBidi"/>
          <w:sz w:val="22"/>
          <w:szCs w:val="22"/>
          <w:lang w:eastAsia="en-AU"/>
        </w:rPr>
      </w:pPr>
      <w:hyperlink w:anchor="_Toc80788517" w:history="1">
        <w:r w:rsidR="00B65E20" w:rsidRPr="009B421F">
          <w:rPr>
            <w:rStyle w:val="Hyperlink"/>
            <w:rFonts w:ascii="Symbol" w:hAnsi="Symbol"/>
            <w:iCs/>
          </w:rPr>
          <w:t></w:t>
        </w:r>
        <w:r w:rsidR="00B65E20">
          <w:rPr>
            <w:rFonts w:asciiTheme="minorHAnsi" w:eastAsiaTheme="minorEastAsia" w:hAnsiTheme="minorHAnsi" w:cstheme="minorBidi"/>
            <w:sz w:val="22"/>
            <w:szCs w:val="22"/>
            <w:lang w:eastAsia="en-AU"/>
          </w:rPr>
          <w:tab/>
        </w:r>
        <w:r w:rsidR="00B65E20" w:rsidRPr="009B421F">
          <w:rPr>
            <w:rStyle w:val="Hyperlink"/>
            <w:i/>
            <w:iCs/>
          </w:rPr>
          <w:t>Where a gamete provider is deceased, and the application is being made by their partner</w:t>
        </w:r>
        <w:r w:rsidR="00B65E20">
          <w:rPr>
            <w:webHidden/>
          </w:rPr>
          <w:tab/>
        </w:r>
        <w:r w:rsidR="00B65E20">
          <w:rPr>
            <w:webHidden/>
          </w:rPr>
          <w:fldChar w:fldCharType="begin"/>
        </w:r>
        <w:r w:rsidR="00B65E20">
          <w:rPr>
            <w:webHidden/>
          </w:rPr>
          <w:instrText xml:space="preserve"> PAGEREF _Toc80788517 \h </w:instrText>
        </w:r>
        <w:r w:rsidR="00B65E20">
          <w:rPr>
            <w:webHidden/>
          </w:rPr>
        </w:r>
        <w:r w:rsidR="00B65E20">
          <w:rPr>
            <w:webHidden/>
          </w:rPr>
          <w:fldChar w:fldCharType="separate"/>
        </w:r>
        <w:r w:rsidR="00B65E20">
          <w:rPr>
            <w:webHidden/>
          </w:rPr>
          <w:t>- 8 -</w:t>
        </w:r>
        <w:r w:rsidR="00B65E20">
          <w:rPr>
            <w:webHidden/>
          </w:rPr>
          <w:fldChar w:fldCharType="end"/>
        </w:r>
      </w:hyperlink>
    </w:p>
    <w:p w14:paraId="2072D360" w14:textId="58FBCDEC" w:rsidR="00B65E20" w:rsidRDefault="001C1AF4">
      <w:pPr>
        <w:pStyle w:val="TOC1"/>
        <w:rPr>
          <w:rFonts w:asciiTheme="minorHAnsi" w:eastAsiaTheme="minorEastAsia" w:hAnsiTheme="minorHAnsi" w:cstheme="minorBidi"/>
          <w:b w:val="0"/>
          <w:sz w:val="22"/>
          <w:szCs w:val="22"/>
          <w:lang w:eastAsia="en-AU"/>
        </w:rPr>
      </w:pPr>
      <w:hyperlink w:anchor="_Toc80788518" w:history="1">
        <w:r w:rsidR="00B65E20" w:rsidRPr="009B421F">
          <w:rPr>
            <w:rStyle w:val="Hyperlink"/>
            <w:i/>
            <w:iCs/>
          </w:rPr>
          <w:t>Storage of gametes or embryos pending a decision of the Patient Review Panel</w:t>
        </w:r>
        <w:r w:rsidR="00B65E20">
          <w:rPr>
            <w:webHidden/>
          </w:rPr>
          <w:tab/>
        </w:r>
        <w:r w:rsidR="00B65E20">
          <w:rPr>
            <w:webHidden/>
          </w:rPr>
          <w:fldChar w:fldCharType="begin"/>
        </w:r>
        <w:r w:rsidR="00B65E20">
          <w:rPr>
            <w:webHidden/>
          </w:rPr>
          <w:instrText xml:space="preserve"> PAGEREF _Toc80788518 \h </w:instrText>
        </w:r>
        <w:r w:rsidR="00B65E20">
          <w:rPr>
            <w:webHidden/>
          </w:rPr>
        </w:r>
        <w:r w:rsidR="00B65E20">
          <w:rPr>
            <w:webHidden/>
          </w:rPr>
          <w:fldChar w:fldCharType="separate"/>
        </w:r>
        <w:r w:rsidR="00B65E20">
          <w:rPr>
            <w:webHidden/>
          </w:rPr>
          <w:t>- 8 -</w:t>
        </w:r>
        <w:r w:rsidR="00B65E20">
          <w:rPr>
            <w:webHidden/>
          </w:rPr>
          <w:fldChar w:fldCharType="end"/>
        </w:r>
      </w:hyperlink>
    </w:p>
    <w:p w14:paraId="7023D6AD" w14:textId="63983A7D" w:rsidR="00B65E20" w:rsidRDefault="001C1AF4">
      <w:pPr>
        <w:pStyle w:val="TOC1"/>
        <w:tabs>
          <w:tab w:val="left" w:pos="440"/>
        </w:tabs>
        <w:rPr>
          <w:rFonts w:asciiTheme="minorHAnsi" w:eastAsiaTheme="minorEastAsia" w:hAnsiTheme="minorHAnsi" w:cstheme="minorBidi"/>
          <w:b w:val="0"/>
          <w:sz w:val="22"/>
          <w:szCs w:val="22"/>
          <w:lang w:eastAsia="en-AU"/>
        </w:rPr>
      </w:pPr>
      <w:hyperlink w:anchor="_Toc80788519" w:history="1">
        <w:r w:rsidR="00B65E20" w:rsidRPr="009B421F">
          <w:rPr>
            <w:rStyle w:val="Hyperlink"/>
          </w:rPr>
          <w:t>6.</w:t>
        </w:r>
        <w:r w:rsidR="00B65E20">
          <w:rPr>
            <w:rFonts w:asciiTheme="minorHAnsi" w:eastAsiaTheme="minorEastAsia" w:hAnsiTheme="minorHAnsi" w:cstheme="minorBidi"/>
            <w:b w:val="0"/>
            <w:sz w:val="22"/>
            <w:szCs w:val="22"/>
            <w:lang w:eastAsia="en-AU"/>
          </w:rPr>
          <w:tab/>
        </w:r>
        <w:r w:rsidR="00B65E20" w:rsidRPr="009B421F">
          <w:rPr>
            <w:rStyle w:val="Hyperlink"/>
          </w:rPr>
          <w:t>Procedures of the Panel</w:t>
        </w:r>
        <w:r w:rsidR="00B65E20">
          <w:rPr>
            <w:webHidden/>
          </w:rPr>
          <w:tab/>
        </w:r>
        <w:r w:rsidR="00B65E20">
          <w:rPr>
            <w:webHidden/>
          </w:rPr>
          <w:fldChar w:fldCharType="begin"/>
        </w:r>
        <w:r w:rsidR="00B65E20">
          <w:rPr>
            <w:webHidden/>
          </w:rPr>
          <w:instrText xml:space="preserve"> PAGEREF _Toc80788519 \h </w:instrText>
        </w:r>
        <w:r w:rsidR="00B65E20">
          <w:rPr>
            <w:webHidden/>
          </w:rPr>
        </w:r>
        <w:r w:rsidR="00B65E20">
          <w:rPr>
            <w:webHidden/>
          </w:rPr>
          <w:fldChar w:fldCharType="separate"/>
        </w:r>
        <w:r w:rsidR="00B65E20">
          <w:rPr>
            <w:webHidden/>
          </w:rPr>
          <w:t>- 9 -</w:t>
        </w:r>
        <w:r w:rsidR="00B65E20">
          <w:rPr>
            <w:webHidden/>
          </w:rPr>
          <w:fldChar w:fldCharType="end"/>
        </w:r>
      </w:hyperlink>
    </w:p>
    <w:p w14:paraId="29EFA2A9" w14:textId="0A10218A" w:rsidR="00B65E20" w:rsidRDefault="001C1AF4">
      <w:pPr>
        <w:pStyle w:val="TOC1"/>
        <w:rPr>
          <w:rFonts w:asciiTheme="minorHAnsi" w:eastAsiaTheme="minorEastAsia" w:hAnsiTheme="minorHAnsi" w:cstheme="minorBidi"/>
          <w:b w:val="0"/>
          <w:sz w:val="22"/>
          <w:szCs w:val="22"/>
          <w:lang w:eastAsia="en-AU"/>
        </w:rPr>
      </w:pPr>
      <w:hyperlink w:anchor="_Toc80788520" w:history="1">
        <w:r w:rsidR="00B65E20" w:rsidRPr="009B421F">
          <w:rPr>
            <w:rStyle w:val="Hyperlink"/>
            <w:i/>
            <w:iCs/>
          </w:rPr>
          <w:t>Applications considered ‘on the papers’</w:t>
        </w:r>
        <w:r w:rsidR="00B65E20">
          <w:rPr>
            <w:webHidden/>
          </w:rPr>
          <w:tab/>
        </w:r>
        <w:r w:rsidR="00B65E20">
          <w:rPr>
            <w:webHidden/>
          </w:rPr>
          <w:fldChar w:fldCharType="begin"/>
        </w:r>
        <w:r w:rsidR="00B65E20">
          <w:rPr>
            <w:webHidden/>
          </w:rPr>
          <w:instrText xml:space="preserve"> PAGEREF _Toc80788520 \h </w:instrText>
        </w:r>
        <w:r w:rsidR="00B65E20">
          <w:rPr>
            <w:webHidden/>
          </w:rPr>
        </w:r>
        <w:r w:rsidR="00B65E20">
          <w:rPr>
            <w:webHidden/>
          </w:rPr>
          <w:fldChar w:fldCharType="separate"/>
        </w:r>
        <w:r w:rsidR="00B65E20">
          <w:rPr>
            <w:webHidden/>
          </w:rPr>
          <w:t>- 9 -</w:t>
        </w:r>
        <w:r w:rsidR="00B65E20">
          <w:rPr>
            <w:webHidden/>
          </w:rPr>
          <w:fldChar w:fldCharType="end"/>
        </w:r>
      </w:hyperlink>
    </w:p>
    <w:p w14:paraId="693FF1F4" w14:textId="6D85500E" w:rsidR="00B65E20" w:rsidRDefault="001C1AF4">
      <w:pPr>
        <w:pStyle w:val="TOC1"/>
        <w:rPr>
          <w:rFonts w:asciiTheme="minorHAnsi" w:eastAsiaTheme="minorEastAsia" w:hAnsiTheme="minorHAnsi" w:cstheme="minorBidi"/>
          <w:b w:val="0"/>
          <w:sz w:val="22"/>
          <w:szCs w:val="22"/>
          <w:lang w:eastAsia="en-AU"/>
        </w:rPr>
      </w:pPr>
      <w:hyperlink w:anchor="_Toc80788521" w:history="1">
        <w:r w:rsidR="00B65E20" w:rsidRPr="009B421F">
          <w:rPr>
            <w:rStyle w:val="Hyperlink"/>
            <w:i/>
            <w:iCs/>
          </w:rPr>
          <w:t>Applications where the applicants are requested to attend a hearing</w:t>
        </w:r>
        <w:r w:rsidR="00B65E20">
          <w:rPr>
            <w:webHidden/>
          </w:rPr>
          <w:tab/>
        </w:r>
        <w:r w:rsidR="00B65E20">
          <w:rPr>
            <w:webHidden/>
          </w:rPr>
          <w:fldChar w:fldCharType="begin"/>
        </w:r>
        <w:r w:rsidR="00B65E20">
          <w:rPr>
            <w:webHidden/>
          </w:rPr>
          <w:instrText xml:space="preserve"> PAGEREF _Toc80788521 \h </w:instrText>
        </w:r>
        <w:r w:rsidR="00B65E20">
          <w:rPr>
            <w:webHidden/>
          </w:rPr>
        </w:r>
        <w:r w:rsidR="00B65E20">
          <w:rPr>
            <w:webHidden/>
          </w:rPr>
          <w:fldChar w:fldCharType="separate"/>
        </w:r>
        <w:r w:rsidR="00B65E20">
          <w:rPr>
            <w:webHidden/>
          </w:rPr>
          <w:t>- 9 -</w:t>
        </w:r>
        <w:r w:rsidR="00B65E20">
          <w:rPr>
            <w:webHidden/>
          </w:rPr>
          <w:fldChar w:fldCharType="end"/>
        </w:r>
      </w:hyperlink>
    </w:p>
    <w:p w14:paraId="5531FF32" w14:textId="709CC740" w:rsidR="00B65E20" w:rsidRDefault="001C1AF4">
      <w:pPr>
        <w:pStyle w:val="TOC1"/>
        <w:tabs>
          <w:tab w:val="left" w:pos="440"/>
        </w:tabs>
        <w:rPr>
          <w:rFonts w:asciiTheme="minorHAnsi" w:eastAsiaTheme="minorEastAsia" w:hAnsiTheme="minorHAnsi" w:cstheme="minorBidi"/>
          <w:b w:val="0"/>
          <w:sz w:val="22"/>
          <w:szCs w:val="22"/>
          <w:lang w:eastAsia="en-AU"/>
        </w:rPr>
      </w:pPr>
      <w:hyperlink w:anchor="_Toc80788522" w:history="1">
        <w:r w:rsidR="00B65E20" w:rsidRPr="009B421F">
          <w:rPr>
            <w:rStyle w:val="Hyperlink"/>
          </w:rPr>
          <w:t>7.</w:t>
        </w:r>
        <w:r w:rsidR="00B65E20">
          <w:rPr>
            <w:rFonts w:asciiTheme="minorHAnsi" w:eastAsiaTheme="minorEastAsia" w:hAnsiTheme="minorHAnsi" w:cstheme="minorBidi"/>
            <w:b w:val="0"/>
            <w:sz w:val="22"/>
            <w:szCs w:val="22"/>
            <w:lang w:eastAsia="en-AU"/>
          </w:rPr>
          <w:tab/>
        </w:r>
        <w:r w:rsidR="00B65E20" w:rsidRPr="009B421F">
          <w:rPr>
            <w:rStyle w:val="Hyperlink"/>
          </w:rPr>
          <w:t>The Panel’s decision</w:t>
        </w:r>
        <w:r w:rsidR="00B65E20">
          <w:rPr>
            <w:webHidden/>
          </w:rPr>
          <w:tab/>
        </w:r>
        <w:r w:rsidR="00B65E20">
          <w:rPr>
            <w:webHidden/>
          </w:rPr>
          <w:fldChar w:fldCharType="begin"/>
        </w:r>
        <w:r w:rsidR="00B65E20">
          <w:rPr>
            <w:webHidden/>
          </w:rPr>
          <w:instrText xml:space="preserve"> PAGEREF _Toc80788522 \h </w:instrText>
        </w:r>
        <w:r w:rsidR="00B65E20">
          <w:rPr>
            <w:webHidden/>
          </w:rPr>
        </w:r>
        <w:r w:rsidR="00B65E20">
          <w:rPr>
            <w:webHidden/>
          </w:rPr>
          <w:fldChar w:fldCharType="separate"/>
        </w:r>
        <w:r w:rsidR="00B65E20">
          <w:rPr>
            <w:webHidden/>
          </w:rPr>
          <w:t>- 10 -</w:t>
        </w:r>
        <w:r w:rsidR="00B65E20">
          <w:rPr>
            <w:webHidden/>
          </w:rPr>
          <w:fldChar w:fldCharType="end"/>
        </w:r>
      </w:hyperlink>
    </w:p>
    <w:p w14:paraId="6B051122" w14:textId="7A180E08" w:rsidR="00CA7D27" w:rsidRPr="003072C6" w:rsidRDefault="00CA7D27" w:rsidP="006D4818">
      <w:pPr>
        <w:pStyle w:val="TOC2"/>
        <w:jc w:val="both"/>
        <w:rPr>
          <w:noProof w:val="0"/>
        </w:rPr>
      </w:pPr>
      <w:r w:rsidRPr="003072C6">
        <w:rPr>
          <w:noProof w:val="0"/>
        </w:rPr>
        <w:fldChar w:fldCharType="end"/>
      </w:r>
    </w:p>
    <w:p w14:paraId="3C6F22CA" w14:textId="77777777" w:rsidR="00BC140A" w:rsidRDefault="00BC140A" w:rsidP="006D4818">
      <w:pPr>
        <w:pStyle w:val="DHHSbody"/>
        <w:jc w:val="both"/>
      </w:pPr>
    </w:p>
    <w:tbl>
      <w:tblPr>
        <w:tblStyle w:val="TableGrid"/>
        <w:tblW w:w="0" w:type="auto"/>
        <w:tblLook w:val="04A0" w:firstRow="1" w:lastRow="0" w:firstColumn="1" w:lastColumn="0" w:noHBand="0" w:noVBand="1"/>
      </w:tblPr>
      <w:tblGrid>
        <w:gridCol w:w="2235"/>
        <w:gridCol w:w="7007"/>
      </w:tblGrid>
      <w:tr w:rsidR="00BC140A" w14:paraId="62AF932E" w14:textId="77777777" w:rsidTr="00114461">
        <w:tc>
          <w:tcPr>
            <w:tcW w:w="2235" w:type="dxa"/>
          </w:tcPr>
          <w:p w14:paraId="0E966658" w14:textId="77777777" w:rsidR="00BC140A" w:rsidRPr="00E64787" w:rsidRDefault="007D6A52" w:rsidP="006D4818">
            <w:pPr>
              <w:pStyle w:val="DHHSbody"/>
              <w:jc w:val="both"/>
              <w:rPr>
                <w:b/>
              </w:rPr>
            </w:pPr>
            <w:r>
              <w:rPr>
                <w:b/>
              </w:rPr>
              <w:t>First</w:t>
            </w:r>
            <w:r w:rsidR="00BC140A" w:rsidRPr="00E64787">
              <w:rPr>
                <w:b/>
              </w:rPr>
              <w:t xml:space="preserve"> published:</w:t>
            </w:r>
          </w:p>
        </w:tc>
        <w:tc>
          <w:tcPr>
            <w:tcW w:w="7007" w:type="dxa"/>
          </w:tcPr>
          <w:p w14:paraId="3AE0F1F8" w14:textId="77777777" w:rsidR="00BC140A" w:rsidRDefault="007D6A52" w:rsidP="006D4818">
            <w:pPr>
              <w:pStyle w:val="DHHSbody"/>
              <w:jc w:val="both"/>
            </w:pPr>
            <w:r>
              <w:t>July 2013</w:t>
            </w:r>
          </w:p>
        </w:tc>
      </w:tr>
      <w:tr w:rsidR="00BC140A" w14:paraId="78C42E59" w14:textId="77777777" w:rsidTr="00114461">
        <w:tc>
          <w:tcPr>
            <w:tcW w:w="2235" w:type="dxa"/>
          </w:tcPr>
          <w:p w14:paraId="04AE2E9F" w14:textId="77777777" w:rsidR="00BC140A" w:rsidRPr="00E64787" w:rsidRDefault="00BC140A" w:rsidP="006D4818">
            <w:pPr>
              <w:pStyle w:val="DHHSbody"/>
              <w:jc w:val="both"/>
              <w:rPr>
                <w:b/>
              </w:rPr>
            </w:pPr>
            <w:r w:rsidRPr="00E64787">
              <w:rPr>
                <w:b/>
              </w:rPr>
              <w:t>Last revised:</w:t>
            </w:r>
          </w:p>
        </w:tc>
        <w:tc>
          <w:tcPr>
            <w:tcW w:w="7007" w:type="dxa"/>
          </w:tcPr>
          <w:p w14:paraId="293F343F" w14:textId="41598D86" w:rsidR="00BC140A" w:rsidRDefault="00A22296" w:rsidP="006D4818">
            <w:pPr>
              <w:pStyle w:val="DHHSbody"/>
              <w:jc w:val="both"/>
            </w:pPr>
            <w:r>
              <w:t xml:space="preserve">July </w:t>
            </w:r>
            <w:r w:rsidR="00901D8A">
              <w:t>2021</w:t>
            </w:r>
          </w:p>
        </w:tc>
      </w:tr>
      <w:tr w:rsidR="00BC140A" w14:paraId="2156C418" w14:textId="77777777" w:rsidTr="00114461">
        <w:tc>
          <w:tcPr>
            <w:tcW w:w="2235" w:type="dxa"/>
          </w:tcPr>
          <w:p w14:paraId="193307E4" w14:textId="77777777" w:rsidR="00BC140A" w:rsidRPr="00E64787" w:rsidRDefault="00BC140A" w:rsidP="006D4818">
            <w:pPr>
              <w:pStyle w:val="DHHSbody"/>
              <w:jc w:val="both"/>
              <w:rPr>
                <w:b/>
              </w:rPr>
            </w:pPr>
            <w:r w:rsidRPr="00E64787">
              <w:rPr>
                <w:b/>
              </w:rPr>
              <w:t>Review date:</w:t>
            </w:r>
          </w:p>
        </w:tc>
        <w:tc>
          <w:tcPr>
            <w:tcW w:w="7007" w:type="dxa"/>
          </w:tcPr>
          <w:p w14:paraId="55C27D89" w14:textId="23972CC4" w:rsidR="00BC140A" w:rsidRDefault="00A22296" w:rsidP="006D4818">
            <w:pPr>
              <w:pStyle w:val="DHHSbody"/>
              <w:jc w:val="both"/>
            </w:pPr>
            <w:r>
              <w:t xml:space="preserve">July </w:t>
            </w:r>
            <w:r w:rsidR="00901D8A">
              <w:t>2022</w:t>
            </w:r>
          </w:p>
        </w:tc>
      </w:tr>
    </w:tbl>
    <w:p w14:paraId="18AD7F99" w14:textId="77777777" w:rsidR="00CA7D27" w:rsidRDefault="00CA7D27" w:rsidP="006D4818">
      <w:pPr>
        <w:jc w:val="both"/>
      </w:pPr>
      <w:r>
        <w:br w:type="page"/>
      </w:r>
    </w:p>
    <w:p w14:paraId="5304D0DF" w14:textId="77777777" w:rsidR="004C72F4" w:rsidRPr="00CA7D27" w:rsidRDefault="00CA7D27" w:rsidP="006D4818">
      <w:pPr>
        <w:pStyle w:val="Heading1"/>
        <w:jc w:val="both"/>
        <w:rPr>
          <w:rFonts w:asciiTheme="minorHAnsi" w:eastAsiaTheme="minorHAnsi" w:hAnsiTheme="minorHAnsi" w:cstheme="minorBidi"/>
          <w:color w:val="auto"/>
          <w:sz w:val="22"/>
          <w:szCs w:val="22"/>
        </w:rPr>
      </w:pPr>
      <w:bookmarkStart w:id="0" w:name="_Toc80788501"/>
      <w:r>
        <w:lastRenderedPageBreak/>
        <w:t>G</w:t>
      </w:r>
      <w:r w:rsidR="004C72F4">
        <w:t>lossary/Definitions</w:t>
      </w:r>
      <w:bookmarkEnd w:id="0"/>
    </w:p>
    <w:p w14:paraId="5534D676" w14:textId="77777777" w:rsidR="00C313E4" w:rsidRDefault="00C313E4" w:rsidP="006D4818">
      <w:pPr>
        <w:pStyle w:val="DHHSbody"/>
        <w:spacing w:line="240" w:lineRule="auto"/>
        <w:jc w:val="both"/>
      </w:pPr>
    </w:p>
    <w:p w14:paraId="7ACDCF01" w14:textId="34B0A84E" w:rsidR="004C72F4" w:rsidRDefault="004C72F4" w:rsidP="006D4818">
      <w:pPr>
        <w:pStyle w:val="DHHSbody"/>
        <w:spacing w:line="240" w:lineRule="auto"/>
        <w:jc w:val="both"/>
      </w:pPr>
      <w:r>
        <w:t xml:space="preserve">The </w:t>
      </w:r>
      <w:r w:rsidR="00C313E4">
        <w:t xml:space="preserve">Victorian </w:t>
      </w:r>
      <w:r w:rsidRPr="004C72F4">
        <w:rPr>
          <w:i/>
        </w:rPr>
        <w:t>Assisted Reproductive Treatment Act 2008</w:t>
      </w:r>
      <w:r>
        <w:t xml:space="preserve"> (the ART Act) provides definitions for a number of terms that will be used within this Guidance Note.</w:t>
      </w:r>
    </w:p>
    <w:p w14:paraId="2EC75A91" w14:textId="139EFD88" w:rsidR="00BF599C" w:rsidRDefault="004C72F4" w:rsidP="006D4818">
      <w:pPr>
        <w:pStyle w:val="DHHSbody"/>
        <w:numPr>
          <w:ilvl w:val="0"/>
          <w:numId w:val="1"/>
        </w:numPr>
        <w:spacing w:line="240" w:lineRule="auto"/>
        <w:jc w:val="both"/>
      </w:pPr>
      <w:r w:rsidRPr="00BF599C">
        <w:rPr>
          <w:b/>
        </w:rPr>
        <w:t>assisted reproductive treatment</w:t>
      </w:r>
      <w:r>
        <w:t xml:space="preserve"> </w:t>
      </w:r>
      <w:r w:rsidR="008D2DD9" w:rsidRPr="008D2DD9">
        <w:rPr>
          <w:b/>
          <w:bCs/>
        </w:rPr>
        <w:t>(ART)</w:t>
      </w:r>
      <w:r w:rsidR="008D2DD9">
        <w:t xml:space="preserve"> </w:t>
      </w:r>
      <w:r>
        <w:t>means medical</w:t>
      </w:r>
      <w:r w:rsidR="00BF599C">
        <w:t xml:space="preserve"> </w:t>
      </w:r>
      <w:r>
        <w:t>treatment or a procedure that procures, or</w:t>
      </w:r>
      <w:r w:rsidR="00BF599C">
        <w:t xml:space="preserve"> </w:t>
      </w:r>
      <w:r>
        <w:t>attempts to procure, pregnancy in a woman</w:t>
      </w:r>
      <w:r w:rsidR="00BF599C">
        <w:t xml:space="preserve"> </w:t>
      </w:r>
      <w:r>
        <w:t>by means other than sexual intercourse or</w:t>
      </w:r>
      <w:r w:rsidR="00BF599C">
        <w:t xml:space="preserve"> </w:t>
      </w:r>
      <w:r>
        <w:t>artificial insemination, and includes—</w:t>
      </w:r>
      <w:r w:rsidR="00BF599C">
        <w:t xml:space="preserve"> </w:t>
      </w:r>
    </w:p>
    <w:p w14:paraId="30EA440B" w14:textId="77777777" w:rsidR="00BF599C" w:rsidRDefault="004C72F4" w:rsidP="006D4818">
      <w:pPr>
        <w:pStyle w:val="DHHSbody"/>
        <w:numPr>
          <w:ilvl w:val="1"/>
          <w:numId w:val="1"/>
        </w:numPr>
        <w:spacing w:line="240" w:lineRule="auto"/>
        <w:jc w:val="both"/>
      </w:pPr>
      <w:r>
        <w:t>in-vitro fertilisation; and</w:t>
      </w:r>
      <w:r w:rsidR="00BF599C">
        <w:t xml:space="preserve"> </w:t>
      </w:r>
    </w:p>
    <w:p w14:paraId="26412BE5" w14:textId="77777777" w:rsidR="00BF599C" w:rsidRDefault="004C72F4" w:rsidP="006D4818">
      <w:pPr>
        <w:pStyle w:val="DHHSbody"/>
        <w:numPr>
          <w:ilvl w:val="1"/>
          <w:numId w:val="1"/>
        </w:numPr>
        <w:spacing w:line="240" w:lineRule="auto"/>
        <w:jc w:val="both"/>
      </w:pPr>
      <w:r>
        <w:t>gamete intrafallopian transfer; and</w:t>
      </w:r>
    </w:p>
    <w:p w14:paraId="2D3DB820" w14:textId="3A4ECBAB" w:rsidR="004C72F4" w:rsidRDefault="004C72F4" w:rsidP="006D4818">
      <w:pPr>
        <w:pStyle w:val="DHHSbody"/>
        <w:numPr>
          <w:ilvl w:val="1"/>
          <w:numId w:val="1"/>
        </w:numPr>
        <w:spacing w:line="240" w:lineRule="auto"/>
        <w:jc w:val="both"/>
      </w:pPr>
      <w:r>
        <w:t>any related treatment or procedure</w:t>
      </w:r>
      <w:r w:rsidR="00BF599C">
        <w:t xml:space="preserve"> </w:t>
      </w:r>
      <w:r>
        <w:t>prescribed by the regulations</w:t>
      </w:r>
      <w:r w:rsidR="007B1C0F">
        <w:rPr>
          <w:rStyle w:val="FootnoteReference"/>
        </w:rPr>
        <w:footnoteReference w:id="2"/>
      </w:r>
      <w:r>
        <w:t>;</w:t>
      </w:r>
    </w:p>
    <w:p w14:paraId="33CD657D" w14:textId="77777777" w:rsidR="004C72F4" w:rsidRDefault="004C72F4" w:rsidP="006D4818">
      <w:pPr>
        <w:pStyle w:val="DHHSbody"/>
        <w:numPr>
          <w:ilvl w:val="0"/>
          <w:numId w:val="1"/>
        </w:numPr>
        <w:spacing w:line="240" w:lineRule="auto"/>
        <w:jc w:val="both"/>
      </w:pPr>
      <w:r w:rsidRPr="00BF599C">
        <w:rPr>
          <w:b/>
        </w:rPr>
        <w:t>child</w:t>
      </w:r>
      <w:r>
        <w:t xml:space="preserve"> means a person who is less than 18 years of</w:t>
      </w:r>
      <w:r w:rsidR="00BF599C">
        <w:t xml:space="preserve"> </w:t>
      </w:r>
      <w:r>
        <w:t>age;</w:t>
      </w:r>
    </w:p>
    <w:p w14:paraId="69BB3949" w14:textId="77777777" w:rsidR="004C72F4" w:rsidRDefault="004C72F4" w:rsidP="006D4818">
      <w:pPr>
        <w:pStyle w:val="DHHSbody"/>
        <w:numPr>
          <w:ilvl w:val="0"/>
          <w:numId w:val="1"/>
        </w:numPr>
        <w:spacing w:line="240" w:lineRule="auto"/>
        <w:jc w:val="both"/>
      </w:pPr>
      <w:r w:rsidRPr="00CF5B2B">
        <w:rPr>
          <w:b/>
        </w:rPr>
        <w:t xml:space="preserve">doctor </w:t>
      </w:r>
      <w:r>
        <w:t>means a person registered under the Health</w:t>
      </w:r>
      <w:r w:rsidR="00BF599C">
        <w:t xml:space="preserve"> </w:t>
      </w:r>
      <w:r>
        <w:t>Practitioner Regulation National Law to</w:t>
      </w:r>
      <w:r w:rsidR="00BF599C">
        <w:t xml:space="preserve"> </w:t>
      </w:r>
      <w:r>
        <w:t>practise in the medical profession (other than</w:t>
      </w:r>
      <w:r w:rsidR="00BF599C">
        <w:t xml:space="preserve"> </w:t>
      </w:r>
      <w:r>
        <w:t>as a student);</w:t>
      </w:r>
    </w:p>
    <w:p w14:paraId="4E918D4B" w14:textId="77777777" w:rsidR="00F115DE" w:rsidRDefault="00F115DE" w:rsidP="006D4818">
      <w:pPr>
        <w:pStyle w:val="DHHSbody"/>
        <w:numPr>
          <w:ilvl w:val="0"/>
          <w:numId w:val="1"/>
        </w:numPr>
        <w:spacing w:line="240" w:lineRule="auto"/>
        <w:jc w:val="both"/>
      </w:pPr>
      <w:r w:rsidRPr="00CF5B2B">
        <w:rPr>
          <w:b/>
        </w:rPr>
        <w:t xml:space="preserve">embryo </w:t>
      </w:r>
      <w:r>
        <w:t>means a discrete entity that has arisen from either—</w:t>
      </w:r>
    </w:p>
    <w:p w14:paraId="40E6660A" w14:textId="77777777" w:rsidR="00F115DE" w:rsidRDefault="00F115DE" w:rsidP="006D4818">
      <w:pPr>
        <w:pStyle w:val="DHHSbody"/>
        <w:numPr>
          <w:ilvl w:val="1"/>
          <w:numId w:val="1"/>
        </w:numPr>
        <w:spacing w:line="240" w:lineRule="auto"/>
        <w:jc w:val="both"/>
      </w:pPr>
      <w:r>
        <w:t>the first mitotic division when fertilisation of a human oocyte by a human sperm is complete; or</w:t>
      </w:r>
    </w:p>
    <w:p w14:paraId="61E567C5" w14:textId="77777777" w:rsidR="00F115DE" w:rsidRDefault="00F115DE" w:rsidP="006D4818">
      <w:pPr>
        <w:pStyle w:val="DHHSbody"/>
        <w:numPr>
          <w:ilvl w:val="1"/>
          <w:numId w:val="1"/>
        </w:numPr>
        <w:spacing w:line="240" w:lineRule="auto"/>
        <w:jc w:val="both"/>
      </w:pPr>
      <w:r>
        <w:t>any other process that initiates organised development of a biological entity with a human nuclear genome or altered human nuclear genome that has the potential to develop up to, or beyond, the stage at which the primitive streak appears—</w:t>
      </w:r>
    </w:p>
    <w:p w14:paraId="38CADE1D" w14:textId="77777777" w:rsidR="00F115DE" w:rsidRDefault="00F115DE" w:rsidP="006D4818">
      <w:pPr>
        <w:pStyle w:val="DHHSbody"/>
        <w:numPr>
          <w:ilvl w:val="2"/>
          <w:numId w:val="1"/>
        </w:numPr>
        <w:spacing w:line="240" w:lineRule="auto"/>
        <w:jc w:val="both"/>
      </w:pPr>
      <w:r>
        <w:t>and has not yet reached 8 weeks of development since the first mitotic division;</w:t>
      </w:r>
    </w:p>
    <w:p w14:paraId="59B7C770" w14:textId="4C6867A5" w:rsidR="00F115DE" w:rsidRDefault="00F115DE" w:rsidP="006D4818">
      <w:pPr>
        <w:pStyle w:val="DHHSbody"/>
        <w:numPr>
          <w:ilvl w:val="0"/>
          <w:numId w:val="1"/>
        </w:numPr>
        <w:spacing w:line="240" w:lineRule="auto"/>
        <w:jc w:val="both"/>
      </w:pPr>
      <w:r w:rsidRPr="00CF5B2B">
        <w:rPr>
          <w:b/>
        </w:rPr>
        <w:t>gametes</w:t>
      </w:r>
      <w:r>
        <w:t xml:space="preserve"> mean sperm or an oocyte;</w:t>
      </w:r>
    </w:p>
    <w:p w14:paraId="7A6B09C5" w14:textId="299E1E49" w:rsidR="00F115DE" w:rsidRDefault="00F115DE" w:rsidP="006D4818">
      <w:pPr>
        <w:pStyle w:val="DHHSbody"/>
        <w:numPr>
          <w:ilvl w:val="0"/>
          <w:numId w:val="1"/>
        </w:numPr>
        <w:spacing w:line="240" w:lineRule="auto"/>
        <w:jc w:val="both"/>
      </w:pPr>
      <w:r w:rsidRPr="00CF5B2B">
        <w:rPr>
          <w:b/>
        </w:rPr>
        <w:t>oocyte</w:t>
      </w:r>
      <w:r>
        <w:t xml:space="preserve"> means an ovum </w:t>
      </w:r>
      <w:r w:rsidR="003B715D">
        <w:t xml:space="preserve">(egg) </w:t>
      </w:r>
      <w:r>
        <w:t>from a woman;</w:t>
      </w:r>
    </w:p>
    <w:p w14:paraId="7762D4F5" w14:textId="77777777" w:rsidR="00F115DE" w:rsidRDefault="00F115DE" w:rsidP="006D4818">
      <w:pPr>
        <w:pStyle w:val="DHHSbody"/>
        <w:numPr>
          <w:ilvl w:val="0"/>
          <w:numId w:val="1"/>
        </w:numPr>
        <w:spacing w:line="240" w:lineRule="auto"/>
        <w:jc w:val="both"/>
      </w:pPr>
      <w:r w:rsidRPr="00CF5B2B">
        <w:rPr>
          <w:b/>
        </w:rPr>
        <w:t>registered ART provider</w:t>
      </w:r>
      <w:r>
        <w:t xml:space="preserve"> means a person who is registered under Part 8 of the ART Act as a registered ART provider;</w:t>
      </w:r>
    </w:p>
    <w:p w14:paraId="2590A7BA" w14:textId="77777777" w:rsidR="00804F6F" w:rsidRDefault="00804F6F" w:rsidP="006D4818">
      <w:pPr>
        <w:pStyle w:val="DHHSbody"/>
        <w:numPr>
          <w:ilvl w:val="0"/>
          <w:numId w:val="1"/>
        </w:numPr>
        <w:spacing w:line="240" w:lineRule="auto"/>
        <w:jc w:val="both"/>
      </w:pPr>
      <w:r>
        <w:rPr>
          <w:b/>
        </w:rPr>
        <w:t>store</w:t>
      </w:r>
      <w:r w:rsidR="001734BF">
        <w:rPr>
          <w:b/>
        </w:rPr>
        <w:t xml:space="preserve"> </w:t>
      </w:r>
      <w:r w:rsidR="001734BF">
        <w:t xml:space="preserve">means </w:t>
      </w:r>
    </w:p>
    <w:p w14:paraId="397F53A0" w14:textId="77777777" w:rsidR="001734BF" w:rsidRDefault="001734BF" w:rsidP="006D4818">
      <w:pPr>
        <w:pStyle w:val="DHHSbody"/>
        <w:numPr>
          <w:ilvl w:val="1"/>
          <w:numId w:val="1"/>
        </w:numPr>
        <w:spacing w:line="240" w:lineRule="auto"/>
        <w:jc w:val="both"/>
      </w:pPr>
      <w:r>
        <w:t>to freeze an oocyte, embryo or sperm; or</w:t>
      </w:r>
    </w:p>
    <w:p w14:paraId="64B7FEC9" w14:textId="77777777" w:rsidR="001734BF" w:rsidRDefault="001734BF" w:rsidP="006D4818">
      <w:pPr>
        <w:pStyle w:val="DHHSbody"/>
        <w:numPr>
          <w:ilvl w:val="1"/>
          <w:numId w:val="1"/>
        </w:numPr>
        <w:spacing w:line="240" w:lineRule="auto"/>
        <w:jc w:val="both"/>
      </w:pPr>
      <w:r>
        <w:t>to otherwise preserve an oocyte, embryo or sperm by a prescribed method;</w:t>
      </w:r>
    </w:p>
    <w:p w14:paraId="01B640D0" w14:textId="77777777" w:rsidR="00F115DE" w:rsidRDefault="00F115DE" w:rsidP="006D4818">
      <w:pPr>
        <w:pStyle w:val="DHHSbody"/>
        <w:numPr>
          <w:ilvl w:val="0"/>
          <w:numId w:val="1"/>
        </w:numPr>
        <w:spacing w:line="240" w:lineRule="auto"/>
        <w:jc w:val="both"/>
      </w:pPr>
      <w:r>
        <w:rPr>
          <w:b/>
        </w:rPr>
        <w:t xml:space="preserve">treatment procedure </w:t>
      </w:r>
      <w:r>
        <w:t>means—</w:t>
      </w:r>
    </w:p>
    <w:p w14:paraId="47E10C3B" w14:textId="77777777" w:rsidR="00F115DE" w:rsidRPr="00F115DE" w:rsidRDefault="00F115DE" w:rsidP="006D4818">
      <w:pPr>
        <w:pStyle w:val="DHHSbody"/>
        <w:numPr>
          <w:ilvl w:val="1"/>
          <w:numId w:val="1"/>
        </w:numPr>
        <w:spacing w:line="240" w:lineRule="auto"/>
        <w:jc w:val="both"/>
      </w:pPr>
      <w:r w:rsidRPr="00F115DE">
        <w:t>artificial insemination, other than self-insemination; or</w:t>
      </w:r>
    </w:p>
    <w:p w14:paraId="1F9F14C5" w14:textId="77777777" w:rsidR="00F115DE" w:rsidRPr="00F115DE" w:rsidRDefault="00F115DE" w:rsidP="006D4818">
      <w:pPr>
        <w:pStyle w:val="DHHSbody"/>
        <w:numPr>
          <w:ilvl w:val="1"/>
          <w:numId w:val="1"/>
        </w:numPr>
        <w:spacing w:line="240" w:lineRule="auto"/>
        <w:jc w:val="both"/>
      </w:pPr>
      <w:r w:rsidRPr="00F115DE">
        <w:t>assisted reproductive treatment.</w:t>
      </w:r>
    </w:p>
    <w:p w14:paraId="34EC922C" w14:textId="77777777" w:rsidR="009545AE" w:rsidRDefault="009545AE" w:rsidP="006D4818">
      <w:pPr>
        <w:jc w:val="both"/>
        <w:rPr>
          <w:rFonts w:ascii="Arial" w:eastAsia="Times" w:hAnsi="Arial" w:cs="Times New Roman"/>
          <w:b/>
          <w:sz w:val="20"/>
          <w:szCs w:val="20"/>
        </w:rPr>
      </w:pPr>
      <w:r>
        <w:rPr>
          <w:b/>
        </w:rPr>
        <w:br w:type="page"/>
      </w:r>
    </w:p>
    <w:p w14:paraId="72B07C32" w14:textId="0774F62C" w:rsidR="00874D3F" w:rsidRDefault="00874D3F" w:rsidP="0079090D">
      <w:pPr>
        <w:pStyle w:val="Heading1"/>
        <w:numPr>
          <w:ilvl w:val="0"/>
          <w:numId w:val="27"/>
        </w:numPr>
        <w:spacing w:before="120" w:after="60" w:line="240" w:lineRule="auto"/>
        <w:ind w:left="357" w:hanging="357"/>
        <w:jc w:val="both"/>
      </w:pPr>
      <w:bookmarkStart w:id="1" w:name="_Toc80788502"/>
      <w:r>
        <w:lastRenderedPageBreak/>
        <w:t>Restrictions o</w:t>
      </w:r>
      <w:r w:rsidR="004D3348">
        <w:t>n</w:t>
      </w:r>
      <w:r>
        <w:t xml:space="preserve"> storage of gametes and embryos</w:t>
      </w:r>
      <w:bookmarkEnd w:id="1"/>
    </w:p>
    <w:p w14:paraId="569D9E12" w14:textId="2327B9EB" w:rsidR="008431C4" w:rsidRPr="00874D3F" w:rsidRDefault="00874D3F" w:rsidP="006D4818">
      <w:pPr>
        <w:spacing w:line="240" w:lineRule="auto"/>
        <w:jc w:val="both"/>
        <w:rPr>
          <w:rFonts w:ascii="Arial" w:eastAsia="Times" w:hAnsi="Arial" w:cs="Times New Roman"/>
          <w:sz w:val="20"/>
          <w:szCs w:val="20"/>
        </w:rPr>
      </w:pPr>
      <w:r w:rsidRPr="00874D3F">
        <w:rPr>
          <w:rFonts w:ascii="Arial" w:eastAsia="Times" w:hAnsi="Arial" w:cs="Times New Roman"/>
          <w:sz w:val="20"/>
          <w:szCs w:val="20"/>
        </w:rPr>
        <w:t xml:space="preserve">The </w:t>
      </w:r>
      <w:r w:rsidR="004D3348">
        <w:rPr>
          <w:rFonts w:ascii="Arial" w:eastAsia="Times" w:hAnsi="Arial" w:cs="Times New Roman"/>
          <w:iCs/>
          <w:sz w:val="20"/>
          <w:szCs w:val="20"/>
        </w:rPr>
        <w:t xml:space="preserve">ART </w:t>
      </w:r>
      <w:r w:rsidRPr="00874D3F">
        <w:rPr>
          <w:rFonts w:ascii="Arial" w:eastAsia="Times" w:hAnsi="Arial" w:cs="Times New Roman"/>
          <w:sz w:val="20"/>
          <w:szCs w:val="20"/>
        </w:rPr>
        <w:t xml:space="preserve">Act regulates the length of time gametes and embryos may be stored for treatment and the circumstances in which the storage periods can be extended. The regulation of </w:t>
      </w:r>
      <w:r w:rsidR="006D4818">
        <w:rPr>
          <w:rFonts w:ascii="Arial" w:eastAsia="Times" w:hAnsi="Arial" w:cs="Times New Roman"/>
          <w:sz w:val="20"/>
          <w:szCs w:val="20"/>
        </w:rPr>
        <w:t xml:space="preserve">storage of </w:t>
      </w:r>
      <w:r w:rsidRPr="00874D3F">
        <w:rPr>
          <w:rFonts w:ascii="Arial" w:eastAsia="Times" w:hAnsi="Arial" w:cs="Times New Roman"/>
          <w:sz w:val="20"/>
          <w:szCs w:val="20"/>
        </w:rPr>
        <w:t>gamete</w:t>
      </w:r>
      <w:r w:rsidR="006D4818">
        <w:rPr>
          <w:rFonts w:ascii="Arial" w:eastAsia="Times" w:hAnsi="Arial" w:cs="Times New Roman"/>
          <w:sz w:val="20"/>
          <w:szCs w:val="20"/>
        </w:rPr>
        <w:t>s</w:t>
      </w:r>
      <w:r w:rsidRPr="00874D3F">
        <w:rPr>
          <w:rFonts w:ascii="Arial" w:eastAsia="Times" w:hAnsi="Arial" w:cs="Times New Roman"/>
          <w:sz w:val="20"/>
          <w:szCs w:val="20"/>
        </w:rPr>
        <w:t xml:space="preserve"> and embryos is intended to ensure that gametes and embryos do not remain in storage without the consent of the persons who provided the gametes and to prevent build-up of unwanted stores of gametes and embryos</w:t>
      </w:r>
      <w:r w:rsidR="00135A46">
        <w:rPr>
          <w:rFonts w:ascii="Arial" w:eastAsia="Times" w:hAnsi="Arial" w:cs="Times New Roman"/>
          <w:sz w:val="20"/>
          <w:szCs w:val="20"/>
        </w:rPr>
        <w:t>.</w:t>
      </w:r>
      <w:r w:rsidRPr="00874D3F">
        <w:rPr>
          <w:rFonts w:ascii="Arial" w:eastAsia="Times" w:hAnsi="Arial" w:cs="Times New Roman"/>
          <w:sz w:val="20"/>
          <w:szCs w:val="20"/>
          <w:vertAlign w:val="superscript"/>
        </w:rPr>
        <w:footnoteReference w:id="3"/>
      </w:r>
    </w:p>
    <w:p w14:paraId="3DA9941F" w14:textId="68F487B1" w:rsidR="008431C4" w:rsidRPr="00874D3F" w:rsidRDefault="008431C4" w:rsidP="00F065D9">
      <w:pPr>
        <w:pStyle w:val="Heading1"/>
        <w:spacing w:before="240" w:line="240" w:lineRule="auto"/>
        <w:jc w:val="both"/>
        <w:rPr>
          <w:sz w:val="22"/>
          <w:szCs w:val="22"/>
        </w:rPr>
      </w:pPr>
      <w:bookmarkStart w:id="2" w:name="_Toc80788503"/>
      <w:r w:rsidRPr="00874D3F">
        <w:rPr>
          <w:sz w:val="22"/>
          <w:szCs w:val="22"/>
        </w:rPr>
        <w:t>What</w:t>
      </w:r>
      <w:r w:rsidR="00874D3F">
        <w:rPr>
          <w:sz w:val="22"/>
          <w:szCs w:val="22"/>
        </w:rPr>
        <w:t xml:space="preserve"> are the restrictions </w:t>
      </w:r>
      <w:r w:rsidR="00E41A2A">
        <w:rPr>
          <w:sz w:val="22"/>
          <w:szCs w:val="22"/>
        </w:rPr>
        <w:t>on</w:t>
      </w:r>
      <w:r w:rsidR="00874D3F">
        <w:rPr>
          <w:sz w:val="22"/>
          <w:szCs w:val="22"/>
        </w:rPr>
        <w:t xml:space="preserve"> storing </w:t>
      </w:r>
      <w:r w:rsidR="00874D3F" w:rsidRPr="00930E34">
        <w:rPr>
          <w:sz w:val="22"/>
          <w:szCs w:val="22"/>
          <w:u w:val="single"/>
        </w:rPr>
        <w:t>gametes</w:t>
      </w:r>
      <w:r w:rsidR="00874D3F">
        <w:rPr>
          <w:sz w:val="22"/>
          <w:szCs w:val="22"/>
        </w:rPr>
        <w:t>?</w:t>
      </w:r>
      <w:bookmarkEnd w:id="2"/>
    </w:p>
    <w:p w14:paraId="2DA43803" w14:textId="43B304F8" w:rsidR="00874D3F" w:rsidRPr="00874D3F" w:rsidRDefault="00874D3F" w:rsidP="007A6652">
      <w:pPr>
        <w:spacing w:after="60" w:line="240" w:lineRule="auto"/>
        <w:jc w:val="both"/>
        <w:rPr>
          <w:rFonts w:ascii="Arial" w:eastAsia="Times" w:hAnsi="Arial" w:cs="Times New Roman"/>
          <w:sz w:val="20"/>
          <w:szCs w:val="20"/>
        </w:rPr>
      </w:pPr>
      <w:r w:rsidRPr="00874D3F">
        <w:rPr>
          <w:rFonts w:ascii="Arial" w:eastAsia="Times" w:hAnsi="Arial" w:cs="Times New Roman"/>
          <w:sz w:val="20"/>
          <w:szCs w:val="20"/>
        </w:rPr>
        <w:t>Section 31(1) of the</w:t>
      </w:r>
      <w:r w:rsidR="00AA4F14">
        <w:rPr>
          <w:rFonts w:ascii="Arial" w:eastAsia="Times" w:hAnsi="Arial" w:cs="Times New Roman"/>
          <w:sz w:val="20"/>
          <w:szCs w:val="20"/>
        </w:rPr>
        <w:t xml:space="preserve"> ART </w:t>
      </w:r>
      <w:r w:rsidRPr="00874D3F">
        <w:rPr>
          <w:rFonts w:ascii="Arial" w:eastAsia="Times" w:hAnsi="Arial" w:cs="Times New Roman"/>
          <w:sz w:val="20"/>
          <w:szCs w:val="20"/>
        </w:rPr>
        <w:t xml:space="preserve">Act provides that gametes must not be stored </w:t>
      </w:r>
      <w:r w:rsidR="00BF4CD3">
        <w:rPr>
          <w:rFonts w:ascii="Arial" w:eastAsia="Times" w:hAnsi="Arial" w:cs="Times New Roman"/>
          <w:sz w:val="20"/>
          <w:szCs w:val="20"/>
        </w:rPr>
        <w:t xml:space="preserve">for more than </w:t>
      </w:r>
      <w:r w:rsidRPr="00874D3F">
        <w:rPr>
          <w:rFonts w:ascii="Arial" w:eastAsia="Times" w:hAnsi="Arial" w:cs="Times New Roman"/>
          <w:sz w:val="20"/>
          <w:szCs w:val="20"/>
        </w:rPr>
        <w:t>10 years, except where:</w:t>
      </w:r>
    </w:p>
    <w:p w14:paraId="1005A143" w14:textId="18964F6D" w:rsidR="00874D3F" w:rsidRPr="00874D3F" w:rsidRDefault="00874D3F" w:rsidP="007A6652">
      <w:pPr>
        <w:numPr>
          <w:ilvl w:val="0"/>
          <w:numId w:val="8"/>
        </w:numPr>
        <w:spacing w:after="60" w:line="240" w:lineRule="auto"/>
        <w:ind w:left="777" w:hanging="357"/>
        <w:jc w:val="both"/>
        <w:rPr>
          <w:rFonts w:ascii="Arial" w:eastAsia="Times" w:hAnsi="Arial" w:cs="Times New Roman"/>
          <w:sz w:val="20"/>
          <w:szCs w:val="20"/>
        </w:rPr>
      </w:pPr>
      <w:r w:rsidRPr="00874D3F">
        <w:rPr>
          <w:rFonts w:ascii="Arial" w:eastAsia="Times" w:hAnsi="Arial" w:cs="Times New Roman"/>
          <w:sz w:val="20"/>
          <w:szCs w:val="20"/>
        </w:rPr>
        <w:t>the gametes have been produced by a child or a person who has been certified, at the ti</w:t>
      </w:r>
      <w:r w:rsidR="00CA0D73">
        <w:rPr>
          <w:rFonts w:ascii="Arial" w:eastAsia="Times" w:hAnsi="Arial" w:cs="Times New Roman"/>
          <w:sz w:val="20"/>
          <w:szCs w:val="20"/>
        </w:rPr>
        <w:t>m</w:t>
      </w:r>
      <w:r w:rsidRPr="00874D3F">
        <w:rPr>
          <w:rFonts w:ascii="Arial" w:eastAsia="Times" w:hAnsi="Arial" w:cs="Times New Roman"/>
          <w:sz w:val="20"/>
          <w:szCs w:val="20"/>
        </w:rPr>
        <w:t>e of producing the gametes, at reasonable risk of becoming prematurely infertile because of a medical condition or procedure</w:t>
      </w:r>
      <w:r w:rsidR="00CA0D73">
        <w:rPr>
          <w:rFonts w:ascii="Arial" w:eastAsia="Times" w:hAnsi="Arial" w:cs="Times New Roman"/>
          <w:sz w:val="20"/>
          <w:szCs w:val="20"/>
        </w:rPr>
        <w:t>, in which case</w:t>
      </w:r>
      <w:r w:rsidRPr="00874D3F">
        <w:rPr>
          <w:rFonts w:ascii="Arial" w:eastAsia="Times" w:hAnsi="Arial" w:cs="Times New Roman"/>
          <w:sz w:val="20"/>
          <w:szCs w:val="20"/>
        </w:rPr>
        <w:t xml:space="preserve"> the gametes may be stored for 20 years; </w:t>
      </w:r>
      <w:r w:rsidR="007A6652">
        <w:rPr>
          <w:rFonts w:ascii="Arial" w:eastAsia="Times" w:hAnsi="Arial" w:cs="Times New Roman"/>
          <w:sz w:val="20"/>
          <w:szCs w:val="20"/>
        </w:rPr>
        <w:t>OR</w:t>
      </w:r>
    </w:p>
    <w:p w14:paraId="43083678" w14:textId="77777777" w:rsidR="00874D3F" w:rsidRPr="00874D3F" w:rsidRDefault="00874D3F" w:rsidP="007A6652">
      <w:pPr>
        <w:numPr>
          <w:ilvl w:val="0"/>
          <w:numId w:val="8"/>
        </w:numPr>
        <w:spacing w:after="60" w:line="240" w:lineRule="auto"/>
        <w:ind w:left="777" w:hanging="357"/>
        <w:jc w:val="both"/>
        <w:rPr>
          <w:rFonts w:ascii="Arial" w:eastAsia="Times" w:hAnsi="Arial" w:cs="Times New Roman"/>
          <w:sz w:val="20"/>
          <w:szCs w:val="20"/>
        </w:rPr>
      </w:pPr>
      <w:r w:rsidRPr="00874D3F">
        <w:rPr>
          <w:rFonts w:ascii="Arial" w:eastAsia="Times" w:hAnsi="Arial" w:cs="Times New Roman"/>
          <w:sz w:val="20"/>
          <w:szCs w:val="20"/>
        </w:rPr>
        <w:t xml:space="preserve">the person who has produced the gametes has given written approval for a specified longer storage period and the Patient Review Panel </w:t>
      </w:r>
      <w:r w:rsidR="00A659B1">
        <w:rPr>
          <w:rFonts w:ascii="Arial" w:eastAsia="Times" w:hAnsi="Arial" w:cs="Times New Roman"/>
          <w:sz w:val="20"/>
          <w:szCs w:val="20"/>
        </w:rPr>
        <w:t xml:space="preserve">(the Panel) </w:t>
      </w:r>
      <w:r w:rsidRPr="00874D3F">
        <w:rPr>
          <w:rFonts w:ascii="Arial" w:eastAsia="Times" w:hAnsi="Arial" w:cs="Times New Roman"/>
          <w:sz w:val="20"/>
          <w:szCs w:val="20"/>
        </w:rPr>
        <w:t>has approved that longer or further storage period.</w:t>
      </w:r>
    </w:p>
    <w:p w14:paraId="2D1E7D1A" w14:textId="22E29601" w:rsidR="00874D3F" w:rsidRPr="00CA0D73" w:rsidRDefault="00874D3F" w:rsidP="006D4818">
      <w:pPr>
        <w:spacing w:after="120" w:line="240" w:lineRule="auto"/>
        <w:jc w:val="both"/>
        <w:rPr>
          <w:rFonts w:ascii="Arial" w:eastAsia="Times" w:hAnsi="Arial" w:cs="Times New Roman"/>
          <w:sz w:val="20"/>
          <w:szCs w:val="20"/>
        </w:rPr>
      </w:pPr>
      <w:r w:rsidRPr="1385D3ED">
        <w:rPr>
          <w:rFonts w:ascii="Arial" w:eastAsia="Times" w:hAnsi="Arial" w:cs="Times New Roman"/>
          <w:sz w:val="20"/>
          <w:szCs w:val="20"/>
        </w:rPr>
        <w:t xml:space="preserve">Unless an extension has been approved by the Panel, the storage facility must remove the gametes from storage and dispose of them within </w:t>
      </w:r>
      <w:r w:rsidR="2E1B87CC" w:rsidRPr="1385D3ED">
        <w:rPr>
          <w:rFonts w:ascii="Arial" w:eastAsia="Times" w:hAnsi="Arial" w:cs="Times New Roman"/>
          <w:sz w:val="20"/>
          <w:szCs w:val="20"/>
        </w:rPr>
        <w:t>3 months</w:t>
      </w:r>
      <w:r w:rsidRPr="1385D3ED">
        <w:rPr>
          <w:rFonts w:ascii="Arial" w:eastAsia="Times" w:hAnsi="Arial" w:cs="Times New Roman"/>
          <w:sz w:val="20"/>
          <w:szCs w:val="20"/>
        </w:rPr>
        <w:t xml:space="preserve"> from the date of the expiration of the storage period</w:t>
      </w:r>
      <w:r w:rsidR="001758C4" w:rsidRPr="1385D3ED">
        <w:rPr>
          <w:rFonts w:ascii="Arial" w:eastAsia="Times" w:hAnsi="Arial" w:cs="Times New Roman"/>
          <w:sz w:val="20"/>
          <w:szCs w:val="20"/>
        </w:rPr>
        <w:t>. This must occur</w:t>
      </w:r>
      <w:r w:rsidRPr="1385D3ED">
        <w:rPr>
          <w:rFonts w:ascii="Arial" w:eastAsia="Times" w:hAnsi="Arial" w:cs="Times New Roman"/>
          <w:sz w:val="20"/>
          <w:szCs w:val="20"/>
        </w:rPr>
        <w:t xml:space="preserve"> irrespective of whether </w:t>
      </w:r>
      <w:r w:rsidR="00950D97">
        <w:rPr>
          <w:rFonts w:ascii="Arial" w:eastAsia="Times" w:hAnsi="Arial" w:cs="Times New Roman"/>
          <w:sz w:val="20"/>
          <w:szCs w:val="20"/>
        </w:rPr>
        <w:t xml:space="preserve">or not </w:t>
      </w:r>
      <w:r w:rsidRPr="1385D3ED">
        <w:rPr>
          <w:rFonts w:ascii="Arial" w:eastAsia="Times" w:hAnsi="Arial" w:cs="Times New Roman"/>
          <w:sz w:val="20"/>
          <w:szCs w:val="20"/>
        </w:rPr>
        <w:t>the person who stored the gametes has consented to the disposal</w:t>
      </w:r>
      <w:r w:rsidR="006F1E38" w:rsidRPr="1385D3ED">
        <w:rPr>
          <w:rFonts w:ascii="Arial" w:eastAsia="Times" w:hAnsi="Arial" w:cs="Times New Roman"/>
          <w:sz w:val="20"/>
          <w:szCs w:val="20"/>
        </w:rPr>
        <w:t>.</w:t>
      </w:r>
    </w:p>
    <w:p w14:paraId="05B20A51" w14:textId="3794B0D1" w:rsidR="00CA0D73" w:rsidRPr="00874D3F" w:rsidRDefault="00CA0D73" w:rsidP="00F065D9">
      <w:pPr>
        <w:pStyle w:val="Heading1"/>
        <w:spacing w:before="240" w:line="240" w:lineRule="auto"/>
        <w:jc w:val="both"/>
        <w:rPr>
          <w:sz w:val="22"/>
          <w:szCs w:val="22"/>
        </w:rPr>
      </w:pPr>
      <w:bookmarkStart w:id="3" w:name="_Toc80788504"/>
      <w:r w:rsidRPr="00874D3F">
        <w:rPr>
          <w:sz w:val="22"/>
          <w:szCs w:val="22"/>
        </w:rPr>
        <w:t>What</w:t>
      </w:r>
      <w:r>
        <w:rPr>
          <w:sz w:val="22"/>
          <w:szCs w:val="22"/>
        </w:rPr>
        <w:t xml:space="preserve"> are the restrictions </w:t>
      </w:r>
      <w:r w:rsidR="00AA4F14">
        <w:rPr>
          <w:sz w:val="22"/>
          <w:szCs w:val="22"/>
        </w:rPr>
        <w:t>on</w:t>
      </w:r>
      <w:r>
        <w:rPr>
          <w:sz w:val="22"/>
          <w:szCs w:val="22"/>
        </w:rPr>
        <w:t xml:space="preserve"> storing </w:t>
      </w:r>
      <w:r w:rsidRPr="00930E34">
        <w:rPr>
          <w:sz w:val="22"/>
          <w:szCs w:val="22"/>
          <w:u w:val="single"/>
        </w:rPr>
        <w:t>embryos</w:t>
      </w:r>
      <w:r>
        <w:rPr>
          <w:sz w:val="22"/>
          <w:szCs w:val="22"/>
        </w:rPr>
        <w:t>?</w:t>
      </w:r>
      <w:bookmarkEnd w:id="3"/>
    </w:p>
    <w:p w14:paraId="1A427DED" w14:textId="38C21FD5" w:rsidR="001758C4" w:rsidRDefault="00CA0D73" w:rsidP="0053146C">
      <w:pPr>
        <w:spacing w:after="60" w:line="240" w:lineRule="auto"/>
        <w:jc w:val="both"/>
        <w:rPr>
          <w:rFonts w:ascii="Arial" w:eastAsia="Times" w:hAnsi="Arial" w:cs="Times New Roman"/>
          <w:sz w:val="20"/>
          <w:szCs w:val="20"/>
        </w:rPr>
      </w:pPr>
      <w:r w:rsidRPr="00CA0D73">
        <w:rPr>
          <w:rFonts w:ascii="Arial" w:eastAsia="Times" w:hAnsi="Arial" w:cs="Times New Roman"/>
          <w:sz w:val="20"/>
          <w:szCs w:val="20"/>
        </w:rPr>
        <w:t xml:space="preserve">Section 32 of the </w:t>
      </w:r>
      <w:r w:rsidR="0003768A">
        <w:rPr>
          <w:rFonts w:ascii="Arial" w:eastAsia="Times" w:hAnsi="Arial" w:cs="Times New Roman"/>
          <w:sz w:val="20"/>
          <w:szCs w:val="20"/>
        </w:rPr>
        <w:t xml:space="preserve">ART </w:t>
      </w:r>
      <w:r w:rsidRPr="00CA0D73">
        <w:rPr>
          <w:rFonts w:ascii="Arial" w:eastAsia="Times" w:hAnsi="Arial" w:cs="Times New Roman"/>
          <w:sz w:val="20"/>
          <w:szCs w:val="20"/>
        </w:rPr>
        <w:t>Act prohibits the storage of an embryo unless</w:t>
      </w:r>
      <w:r w:rsidR="001758C4">
        <w:rPr>
          <w:rFonts w:ascii="Arial" w:eastAsia="Times" w:hAnsi="Arial" w:cs="Times New Roman"/>
          <w:sz w:val="20"/>
          <w:szCs w:val="20"/>
        </w:rPr>
        <w:t>:</w:t>
      </w:r>
    </w:p>
    <w:p w14:paraId="03E59EEE" w14:textId="4F572E58" w:rsidR="001758C4" w:rsidRDefault="00CA0D73" w:rsidP="0053146C">
      <w:pPr>
        <w:pStyle w:val="ListParagraph"/>
        <w:numPr>
          <w:ilvl w:val="0"/>
          <w:numId w:val="10"/>
        </w:numPr>
        <w:spacing w:after="60" w:line="240" w:lineRule="auto"/>
        <w:ind w:hanging="357"/>
        <w:contextualSpacing w:val="0"/>
        <w:jc w:val="both"/>
        <w:rPr>
          <w:rFonts w:ascii="Arial" w:eastAsia="Times" w:hAnsi="Arial" w:cs="Times New Roman"/>
          <w:sz w:val="20"/>
          <w:szCs w:val="20"/>
        </w:rPr>
      </w:pPr>
      <w:r w:rsidRPr="001758C4">
        <w:rPr>
          <w:rFonts w:ascii="Arial" w:eastAsia="Times" w:hAnsi="Arial" w:cs="Times New Roman"/>
          <w:sz w:val="20"/>
          <w:szCs w:val="20"/>
        </w:rPr>
        <w:t xml:space="preserve">the embryo is stored by an </w:t>
      </w:r>
      <w:r w:rsidR="001758C4" w:rsidRPr="001758C4">
        <w:rPr>
          <w:rFonts w:ascii="Arial" w:eastAsia="Times" w:hAnsi="Arial" w:cs="Times New Roman"/>
          <w:sz w:val="20"/>
          <w:szCs w:val="20"/>
        </w:rPr>
        <w:t>a</w:t>
      </w:r>
      <w:r w:rsidRPr="001758C4">
        <w:rPr>
          <w:rFonts w:ascii="Arial" w:eastAsia="Times" w:hAnsi="Arial" w:cs="Times New Roman"/>
          <w:sz w:val="20"/>
          <w:szCs w:val="20"/>
        </w:rPr>
        <w:t xml:space="preserve">ssisted </w:t>
      </w:r>
      <w:r w:rsidR="001758C4" w:rsidRPr="001758C4">
        <w:rPr>
          <w:rFonts w:ascii="Arial" w:eastAsia="Times" w:hAnsi="Arial" w:cs="Times New Roman"/>
          <w:sz w:val="20"/>
          <w:szCs w:val="20"/>
        </w:rPr>
        <w:t>r</w:t>
      </w:r>
      <w:r w:rsidRPr="001758C4">
        <w:rPr>
          <w:rFonts w:ascii="Arial" w:eastAsia="Times" w:hAnsi="Arial" w:cs="Times New Roman"/>
          <w:sz w:val="20"/>
          <w:szCs w:val="20"/>
        </w:rPr>
        <w:t xml:space="preserve">eproductive </w:t>
      </w:r>
      <w:r w:rsidR="001758C4" w:rsidRPr="001758C4">
        <w:rPr>
          <w:rFonts w:ascii="Arial" w:eastAsia="Times" w:hAnsi="Arial" w:cs="Times New Roman"/>
          <w:sz w:val="20"/>
          <w:szCs w:val="20"/>
        </w:rPr>
        <w:t>t</w:t>
      </w:r>
      <w:r w:rsidRPr="001758C4">
        <w:rPr>
          <w:rFonts w:ascii="Arial" w:eastAsia="Times" w:hAnsi="Arial" w:cs="Times New Roman"/>
          <w:sz w:val="20"/>
          <w:szCs w:val="20"/>
        </w:rPr>
        <w:t>reatment</w:t>
      </w:r>
      <w:r w:rsidR="001758C4" w:rsidRPr="001758C4">
        <w:rPr>
          <w:rFonts w:ascii="Arial" w:eastAsia="Times" w:hAnsi="Arial" w:cs="Times New Roman"/>
          <w:sz w:val="20"/>
          <w:szCs w:val="20"/>
        </w:rPr>
        <w:t xml:space="preserve"> (ART)</w:t>
      </w:r>
      <w:r w:rsidRPr="001758C4">
        <w:rPr>
          <w:rFonts w:ascii="Arial" w:eastAsia="Times" w:hAnsi="Arial" w:cs="Times New Roman"/>
          <w:sz w:val="20"/>
          <w:szCs w:val="20"/>
        </w:rPr>
        <w:t xml:space="preserve"> provider</w:t>
      </w:r>
      <w:r w:rsidR="001758C4">
        <w:rPr>
          <w:rFonts w:ascii="Arial" w:eastAsia="Times" w:hAnsi="Arial" w:cs="Times New Roman"/>
          <w:sz w:val="20"/>
          <w:szCs w:val="20"/>
        </w:rPr>
        <w:t xml:space="preserve">, </w:t>
      </w:r>
      <w:r w:rsidR="007A6652">
        <w:rPr>
          <w:rFonts w:ascii="Arial" w:eastAsia="Times" w:hAnsi="Arial" w:cs="Times New Roman"/>
          <w:sz w:val="20"/>
          <w:szCs w:val="20"/>
        </w:rPr>
        <w:t>AND</w:t>
      </w:r>
    </w:p>
    <w:p w14:paraId="1B0EBBEC" w14:textId="0013CD7E" w:rsidR="001758C4" w:rsidRDefault="00CA0D73" w:rsidP="0053146C">
      <w:pPr>
        <w:pStyle w:val="ListParagraph"/>
        <w:numPr>
          <w:ilvl w:val="0"/>
          <w:numId w:val="10"/>
        </w:numPr>
        <w:spacing w:after="60" w:line="240" w:lineRule="auto"/>
        <w:contextualSpacing w:val="0"/>
        <w:jc w:val="both"/>
        <w:rPr>
          <w:rFonts w:ascii="Arial" w:eastAsia="Times" w:hAnsi="Arial" w:cs="Times New Roman"/>
          <w:sz w:val="20"/>
          <w:szCs w:val="20"/>
        </w:rPr>
      </w:pPr>
      <w:r w:rsidRPr="002E2380">
        <w:rPr>
          <w:rFonts w:ascii="Arial" w:eastAsia="Times" w:hAnsi="Arial" w:cs="Times New Roman"/>
          <w:sz w:val="20"/>
          <w:szCs w:val="20"/>
        </w:rPr>
        <w:t>it is intended to transfer the stored embryo to a woman in a treatment procedure</w:t>
      </w:r>
      <w:r w:rsidR="007A6652">
        <w:rPr>
          <w:rFonts w:ascii="Arial" w:eastAsia="Times" w:hAnsi="Arial" w:cs="Times New Roman"/>
          <w:sz w:val="20"/>
          <w:szCs w:val="20"/>
        </w:rPr>
        <w:t>; AND</w:t>
      </w:r>
      <w:r w:rsidRPr="001758C4">
        <w:rPr>
          <w:rFonts w:ascii="Arial" w:eastAsia="Times" w:hAnsi="Arial" w:cs="Times New Roman"/>
          <w:sz w:val="20"/>
          <w:szCs w:val="20"/>
        </w:rPr>
        <w:t xml:space="preserve"> </w:t>
      </w:r>
    </w:p>
    <w:p w14:paraId="1F4C0DB3" w14:textId="77777777" w:rsidR="00CA0D73" w:rsidRPr="001758C4" w:rsidRDefault="00CA0D73" w:rsidP="006D4818">
      <w:pPr>
        <w:pStyle w:val="ListParagraph"/>
        <w:numPr>
          <w:ilvl w:val="0"/>
          <w:numId w:val="10"/>
        </w:numPr>
        <w:spacing w:after="120" w:line="240" w:lineRule="auto"/>
        <w:jc w:val="both"/>
        <w:rPr>
          <w:rFonts w:ascii="Arial" w:eastAsia="Times" w:hAnsi="Arial" w:cs="Times New Roman"/>
          <w:sz w:val="20"/>
          <w:szCs w:val="20"/>
        </w:rPr>
      </w:pPr>
      <w:r w:rsidRPr="001758C4">
        <w:rPr>
          <w:rFonts w:ascii="Arial" w:eastAsia="Times" w:hAnsi="Arial" w:cs="Times New Roman"/>
          <w:sz w:val="20"/>
          <w:szCs w:val="20"/>
        </w:rPr>
        <w:t>the persons who produced the gametes from which the embryo has been formed have consented to its storage for the purposes of later transfer.</w:t>
      </w:r>
    </w:p>
    <w:p w14:paraId="43B65203" w14:textId="77777777" w:rsidR="00CA0D73" w:rsidRPr="00CA0D73" w:rsidRDefault="00CA0D73" w:rsidP="0053146C">
      <w:pPr>
        <w:spacing w:after="60" w:line="240" w:lineRule="auto"/>
        <w:jc w:val="both"/>
        <w:rPr>
          <w:rFonts w:ascii="Arial" w:eastAsia="Times" w:hAnsi="Arial" w:cs="Times New Roman"/>
          <w:sz w:val="20"/>
          <w:szCs w:val="20"/>
        </w:rPr>
      </w:pPr>
      <w:r w:rsidRPr="00CA0D73">
        <w:rPr>
          <w:rFonts w:ascii="Arial" w:eastAsia="Times" w:hAnsi="Arial" w:cs="Times New Roman"/>
          <w:sz w:val="20"/>
          <w:szCs w:val="20"/>
        </w:rPr>
        <w:t>Section 33 provides that the ART provider must not permit the embryos to remain in storage beyond either</w:t>
      </w:r>
      <w:r w:rsidR="00BE7933">
        <w:rPr>
          <w:rFonts w:ascii="Arial" w:eastAsia="Times" w:hAnsi="Arial" w:cs="Times New Roman"/>
          <w:sz w:val="20"/>
          <w:szCs w:val="20"/>
        </w:rPr>
        <w:t>:</w:t>
      </w:r>
    </w:p>
    <w:p w14:paraId="44750997" w14:textId="70DFD23A" w:rsidR="00CA0D73" w:rsidRPr="00BE7933" w:rsidRDefault="00CA0D73" w:rsidP="0053146C">
      <w:pPr>
        <w:numPr>
          <w:ilvl w:val="0"/>
          <w:numId w:val="9"/>
        </w:numPr>
        <w:spacing w:after="60" w:line="240" w:lineRule="auto"/>
        <w:jc w:val="both"/>
        <w:rPr>
          <w:rFonts w:ascii="Arial" w:eastAsia="Times" w:hAnsi="Arial" w:cs="Times New Roman"/>
          <w:sz w:val="20"/>
          <w:szCs w:val="20"/>
        </w:rPr>
      </w:pPr>
      <w:r w:rsidRPr="00A659B1">
        <w:rPr>
          <w:rFonts w:ascii="Arial" w:eastAsia="Times" w:hAnsi="Arial" w:cs="Times New Roman"/>
          <w:sz w:val="20"/>
          <w:szCs w:val="20"/>
          <w:u w:val="single"/>
        </w:rPr>
        <w:t>5 years</w:t>
      </w:r>
      <w:r w:rsidRPr="00CA0D73">
        <w:rPr>
          <w:rFonts w:ascii="Arial" w:eastAsia="Times" w:hAnsi="Arial" w:cs="Times New Roman"/>
          <w:sz w:val="20"/>
          <w:szCs w:val="20"/>
        </w:rPr>
        <w:t xml:space="preserve"> after the day the embryo was placed in storage</w:t>
      </w:r>
      <w:r w:rsidR="00BE7933">
        <w:rPr>
          <w:rFonts w:ascii="Arial" w:eastAsia="Times" w:hAnsi="Arial" w:cs="Times New Roman"/>
          <w:sz w:val="20"/>
          <w:szCs w:val="20"/>
        </w:rPr>
        <w:t xml:space="preserve"> (</w:t>
      </w:r>
      <w:r w:rsidRPr="00CA0D73">
        <w:rPr>
          <w:rFonts w:ascii="Arial" w:eastAsia="Times" w:hAnsi="Arial" w:cs="Times New Roman"/>
          <w:sz w:val="20"/>
          <w:szCs w:val="20"/>
        </w:rPr>
        <w:t>or</w:t>
      </w:r>
      <w:r w:rsidR="00BE7933">
        <w:rPr>
          <w:rFonts w:ascii="Arial" w:eastAsia="Times" w:hAnsi="Arial" w:cs="Times New Roman"/>
          <w:sz w:val="20"/>
          <w:szCs w:val="20"/>
        </w:rPr>
        <w:t xml:space="preserve"> </w:t>
      </w:r>
      <w:r w:rsidRPr="00BE7933">
        <w:rPr>
          <w:rFonts w:ascii="Arial" w:eastAsia="Times" w:hAnsi="Arial" w:cs="Times New Roman"/>
          <w:sz w:val="20"/>
          <w:szCs w:val="20"/>
        </w:rPr>
        <w:t>a lesser period as defined in the consents of either of the persons who produced the gametes from which the embryo is formed</w:t>
      </w:r>
      <w:r w:rsidR="00BE7933">
        <w:rPr>
          <w:rFonts w:ascii="Arial" w:eastAsia="Times" w:hAnsi="Arial" w:cs="Times New Roman"/>
          <w:sz w:val="20"/>
          <w:szCs w:val="20"/>
        </w:rPr>
        <w:t>)</w:t>
      </w:r>
      <w:r w:rsidR="000B589D">
        <w:rPr>
          <w:rFonts w:ascii="Arial" w:eastAsia="Times" w:hAnsi="Arial" w:cs="Times New Roman"/>
          <w:sz w:val="20"/>
          <w:szCs w:val="20"/>
        </w:rPr>
        <w:t>;</w:t>
      </w:r>
      <w:r w:rsidR="00BE7933">
        <w:rPr>
          <w:rStyle w:val="FootnoteReference"/>
          <w:rFonts w:ascii="Arial" w:eastAsia="Times" w:hAnsi="Arial" w:cs="Times New Roman"/>
          <w:sz w:val="20"/>
          <w:szCs w:val="20"/>
        </w:rPr>
        <w:footnoteReference w:id="4"/>
      </w:r>
      <w:r w:rsidR="000B589D">
        <w:rPr>
          <w:rFonts w:ascii="Arial" w:eastAsia="Times" w:hAnsi="Arial" w:cs="Times New Roman"/>
          <w:sz w:val="20"/>
          <w:szCs w:val="20"/>
        </w:rPr>
        <w:t xml:space="preserve"> OR </w:t>
      </w:r>
    </w:p>
    <w:p w14:paraId="1C4DA335" w14:textId="603AF7B9" w:rsidR="00CA0D73" w:rsidRPr="00CA0D73" w:rsidRDefault="00CA0D73" w:rsidP="0053146C">
      <w:pPr>
        <w:numPr>
          <w:ilvl w:val="0"/>
          <w:numId w:val="9"/>
        </w:numPr>
        <w:spacing w:after="60" w:line="240" w:lineRule="auto"/>
        <w:jc w:val="both"/>
        <w:rPr>
          <w:rFonts w:ascii="Arial" w:eastAsia="Times" w:hAnsi="Arial" w:cs="Times New Roman"/>
          <w:sz w:val="20"/>
          <w:szCs w:val="20"/>
        </w:rPr>
      </w:pPr>
      <w:r w:rsidRPr="00CA0D73">
        <w:rPr>
          <w:rFonts w:ascii="Arial" w:eastAsia="Times" w:hAnsi="Arial" w:cs="Times New Roman"/>
          <w:sz w:val="20"/>
          <w:szCs w:val="20"/>
        </w:rPr>
        <w:t>where the persons who produced the gametes from which the embryo was formed consent to storage for</w:t>
      </w:r>
      <w:r w:rsidR="00BE7933">
        <w:rPr>
          <w:rFonts w:ascii="Arial" w:eastAsia="Times" w:hAnsi="Arial" w:cs="Times New Roman"/>
          <w:sz w:val="20"/>
          <w:szCs w:val="20"/>
        </w:rPr>
        <w:t xml:space="preserve"> </w:t>
      </w:r>
      <w:r w:rsidR="00BE7933" w:rsidRPr="00A659B1">
        <w:rPr>
          <w:rFonts w:ascii="Arial" w:eastAsia="Times" w:hAnsi="Arial" w:cs="Times New Roman"/>
          <w:sz w:val="20"/>
          <w:szCs w:val="20"/>
        </w:rPr>
        <w:t>up to</w:t>
      </w:r>
      <w:r w:rsidRPr="00A659B1">
        <w:rPr>
          <w:rFonts w:ascii="Arial" w:eastAsia="Times" w:hAnsi="Arial" w:cs="Times New Roman"/>
          <w:sz w:val="20"/>
          <w:szCs w:val="20"/>
        </w:rPr>
        <w:t xml:space="preserve"> </w:t>
      </w:r>
      <w:r w:rsidR="00A659B1" w:rsidRPr="00A659B1">
        <w:rPr>
          <w:rFonts w:ascii="Arial" w:eastAsia="Times" w:hAnsi="Arial" w:cs="Times New Roman"/>
          <w:sz w:val="20"/>
          <w:szCs w:val="20"/>
          <w:u w:val="single"/>
        </w:rPr>
        <w:t>5</w:t>
      </w:r>
      <w:r w:rsidRPr="00A659B1">
        <w:rPr>
          <w:rFonts w:ascii="Arial" w:eastAsia="Times" w:hAnsi="Arial" w:cs="Times New Roman"/>
          <w:sz w:val="20"/>
          <w:szCs w:val="20"/>
          <w:u w:val="single"/>
        </w:rPr>
        <w:t xml:space="preserve"> years</w:t>
      </w:r>
      <w:r w:rsidRPr="00CA0D73">
        <w:rPr>
          <w:rFonts w:ascii="Arial" w:eastAsia="Times" w:hAnsi="Arial" w:cs="Times New Roman"/>
          <w:sz w:val="20"/>
          <w:szCs w:val="20"/>
        </w:rPr>
        <w:t xml:space="preserve"> </w:t>
      </w:r>
      <w:r w:rsidR="00BE7933">
        <w:rPr>
          <w:rFonts w:ascii="Arial" w:eastAsia="Times" w:hAnsi="Arial" w:cs="Times New Roman"/>
          <w:sz w:val="20"/>
          <w:szCs w:val="20"/>
        </w:rPr>
        <w:t>in addition to the 5 years after the day the embryo was placed in storage</w:t>
      </w:r>
      <w:r w:rsidR="00A659B1">
        <w:rPr>
          <w:rFonts w:ascii="Arial" w:eastAsia="Times" w:hAnsi="Arial" w:cs="Times New Roman"/>
          <w:sz w:val="20"/>
          <w:szCs w:val="20"/>
        </w:rPr>
        <w:t xml:space="preserve"> – meaning </w:t>
      </w:r>
      <w:r w:rsidR="00A659B1" w:rsidRPr="00A659B1">
        <w:rPr>
          <w:rFonts w:ascii="Arial" w:eastAsia="Times" w:hAnsi="Arial" w:cs="Times New Roman"/>
          <w:sz w:val="20"/>
          <w:szCs w:val="20"/>
        </w:rPr>
        <w:t xml:space="preserve">up to </w:t>
      </w:r>
      <w:r w:rsidR="00A659B1" w:rsidRPr="00A659B1">
        <w:rPr>
          <w:rFonts w:ascii="Arial" w:eastAsia="Times" w:hAnsi="Arial" w:cs="Times New Roman"/>
          <w:sz w:val="20"/>
          <w:szCs w:val="20"/>
          <w:u w:val="single"/>
        </w:rPr>
        <w:t>10 years</w:t>
      </w:r>
      <w:r w:rsidR="00A659B1">
        <w:rPr>
          <w:rFonts w:ascii="Arial" w:eastAsia="Times" w:hAnsi="Arial" w:cs="Times New Roman"/>
          <w:sz w:val="20"/>
          <w:szCs w:val="20"/>
        </w:rPr>
        <w:t xml:space="preserve"> after the day when the embryo was first placed in storage</w:t>
      </w:r>
      <w:r w:rsidR="00FD021D">
        <w:rPr>
          <w:rFonts w:ascii="Arial" w:eastAsia="Times" w:hAnsi="Arial" w:cs="Times New Roman"/>
          <w:sz w:val="20"/>
          <w:szCs w:val="20"/>
        </w:rPr>
        <w:t>;</w:t>
      </w:r>
      <w:r w:rsidR="00A659B1">
        <w:rPr>
          <w:rStyle w:val="FootnoteReference"/>
          <w:rFonts w:ascii="Arial" w:eastAsia="Times" w:hAnsi="Arial" w:cs="Times New Roman"/>
          <w:sz w:val="20"/>
          <w:szCs w:val="20"/>
        </w:rPr>
        <w:footnoteReference w:id="5"/>
      </w:r>
      <w:r w:rsidRPr="00CA0D73">
        <w:rPr>
          <w:rFonts w:ascii="Arial" w:eastAsia="Times" w:hAnsi="Arial" w:cs="Times New Roman"/>
          <w:sz w:val="20"/>
          <w:szCs w:val="20"/>
        </w:rPr>
        <w:t xml:space="preserve"> </w:t>
      </w:r>
      <w:r w:rsidR="000B589D">
        <w:rPr>
          <w:rFonts w:ascii="Arial" w:eastAsia="Times" w:hAnsi="Arial" w:cs="Times New Roman"/>
          <w:sz w:val="20"/>
          <w:szCs w:val="20"/>
        </w:rPr>
        <w:t>OR</w:t>
      </w:r>
    </w:p>
    <w:p w14:paraId="29100953" w14:textId="77777777" w:rsidR="00CA0D73" w:rsidRPr="00CA0D73" w:rsidRDefault="00CA0D73" w:rsidP="006D4818">
      <w:pPr>
        <w:numPr>
          <w:ilvl w:val="0"/>
          <w:numId w:val="9"/>
        </w:numPr>
        <w:spacing w:after="120" w:line="240" w:lineRule="auto"/>
        <w:jc w:val="both"/>
        <w:rPr>
          <w:rFonts w:ascii="Arial" w:eastAsia="Times" w:hAnsi="Arial" w:cs="Times New Roman"/>
          <w:sz w:val="20"/>
          <w:szCs w:val="20"/>
        </w:rPr>
      </w:pPr>
      <w:r w:rsidRPr="00CA0D73">
        <w:rPr>
          <w:rFonts w:ascii="Arial" w:eastAsia="Times" w:hAnsi="Arial" w:cs="Times New Roman"/>
          <w:sz w:val="20"/>
          <w:szCs w:val="20"/>
        </w:rPr>
        <w:t>the Panel has approved a longer or further storage period.</w:t>
      </w:r>
    </w:p>
    <w:p w14:paraId="674271FE" w14:textId="77777777" w:rsidR="00CA0D73" w:rsidRPr="00CA0D73" w:rsidRDefault="00A659B1" w:rsidP="006D4818">
      <w:pPr>
        <w:spacing w:after="120" w:line="240" w:lineRule="auto"/>
        <w:jc w:val="both"/>
        <w:rPr>
          <w:rFonts w:ascii="Arial" w:eastAsia="Times" w:hAnsi="Arial" w:cs="Times New Roman"/>
          <w:sz w:val="20"/>
          <w:szCs w:val="20"/>
        </w:rPr>
      </w:pPr>
      <w:r>
        <w:rPr>
          <w:rFonts w:ascii="Arial" w:eastAsia="Times" w:hAnsi="Arial" w:cs="Times New Roman"/>
          <w:sz w:val="20"/>
          <w:szCs w:val="20"/>
        </w:rPr>
        <w:t>This means that s</w:t>
      </w:r>
      <w:r w:rsidR="00CA0D73" w:rsidRPr="00CA0D73">
        <w:rPr>
          <w:rFonts w:ascii="Arial" w:eastAsia="Times" w:hAnsi="Arial" w:cs="Times New Roman"/>
          <w:sz w:val="20"/>
          <w:szCs w:val="20"/>
        </w:rPr>
        <w:t>tor</w:t>
      </w:r>
      <w:r w:rsidR="00BE7933">
        <w:rPr>
          <w:rFonts w:ascii="Arial" w:eastAsia="Times" w:hAnsi="Arial" w:cs="Times New Roman"/>
          <w:sz w:val="20"/>
          <w:szCs w:val="20"/>
        </w:rPr>
        <w:t>age</w:t>
      </w:r>
      <w:r w:rsidR="00CA0D73" w:rsidRPr="00CA0D73">
        <w:rPr>
          <w:rFonts w:ascii="Arial" w:eastAsia="Times" w:hAnsi="Arial" w:cs="Times New Roman"/>
          <w:sz w:val="20"/>
          <w:szCs w:val="20"/>
        </w:rPr>
        <w:t xml:space="preserve"> of embryos for </w:t>
      </w:r>
      <w:r>
        <w:rPr>
          <w:rFonts w:ascii="Arial" w:eastAsia="Times" w:hAnsi="Arial" w:cs="Times New Roman"/>
          <w:sz w:val="20"/>
          <w:szCs w:val="20"/>
        </w:rPr>
        <w:t xml:space="preserve">more than 10 years </w:t>
      </w:r>
      <w:r w:rsidR="00CA0D73" w:rsidRPr="00CA0D73">
        <w:rPr>
          <w:rFonts w:ascii="Arial" w:eastAsia="Times" w:hAnsi="Arial" w:cs="Times New Roman"/>
          <w:sz w:val="20"/>
          <w:szCs w:val="20"/>
        </w:rPr>
        <w:t>after the</w:t>
      </w:r>
      <w:r>
        <w:rPr>
          <w:rFonts w:ascii="Arial" w:eastAsia="Times" w:hAnsi="Arial" w:cs="Times New Roman"/>
          <w:sz w:val="20"/>
          <w:szCs w:val="20"/>
        </w:rPr>
        <w:t xml:space="preserve"> embryo was first placed in storage</w:t>
      </w:r>
      <w:r w:rsidR="00CA0D73" w:rsidRPr="00CA0D73">
        <w:rPr>
          <w:rFonts w:ascii="Arial" w:eastAsia="Times" w:hAnsi="Arial" w:cs="Times New Roman"/>
          <w:sz w:val="20"/>
          <w:szCs w:val="20"/>
        </w:rPr>
        <w:t xml:space="preserve"> (5+5 years</w:t>
      </w:r>
      <w:r>
        <w:rPr>
          <w:rFonts w:ascii="Arial" w:eastAsia="Times" w:hAnsi="Arial" w:cs="Times New Roman"/>
          <w:sz w:val="20"/>
          <w:szCs w:val="20"/>
        </w:rPr>
        <w:t xml:space="preserve"> as described above</w:t>
      </w:r>
      <w:r w:rsidR="00CA0D73" w:rsidRPr="00CA0D73">
        <w:rPr>
          <w:rFonts w:ascii="Arial" w:eastAsia="Times" w:hAnsi="Arial" w:cs="Times New Roman"/>
          <w:sz w:val="20"/>
          <w:szCs w:val="20"/>
        </w:rPr>
        <w:t>) must be approved by the Panel.</w:t>
      </w:r>
    </w:p>
    <w:p w14:paraId="7B1C09FE" w14:textId="1EEE3C52" w:rsidR="00CA0D73" w:rsidRPr="00CA0D73" w:rsidRDefault="00CA0D73" w:rsidP="006D4818">
      <w:pPr>
        <w:spacing w:after="120" w:line="240" w:lineRule="auto"/>
        <w:jc w:val="both"/>
        <w:rPr>
          <w:rFonts w:ascii="Arial" w:eastAsia="Times" w:hAnsi="Arial" w:cs="Times New Roman"/>
          <w:sz w:val="20"/>
          <w:szCs w:val="20"/>
        </w:rPr>
      </w:pPr>
      <w:r w:rsidRPr="1385D3ED">
        <w:rPr>
          <w:rFonts w:ascii="Arial" w:eastAsia="Times" w:hAnsi="Arial" w:cs="Times New Roman"/>
          <w:sz w:val="20"/>
          <w:szCs w:val="20"/>
        </w:rPr>
        <w:t>Following the expiration of the statutory storage period, or a period approved by the Panel, the ART provider must remove the embryos from storage and dispose of them within 3</w:t>
      </w:r>
      <w:r w:rsidR="5752AC30" w:rsidRPr="1385D3ED">
        <w:rPr>
          <w:rFonts w:ascii="Arial" w:eastAsia="Times" w:hAnsi="Arial" w:cs="Times New Roman"/>
          <w:sz w:val="20"/>
          <w:szCs w:val="20"/>
        </w:rPr>
        <w:t xml:space="preserve"> </w:t>
      </w:r>
      <w:r w:rsidRPr="1385D3ED">
        <w:rPr>
          <w:rFonts w:ascii="Arial" w:eastAsia="Times" w:hAnsi="Arial" w:cs="Times New Roman"/>
          <w:sz w:val="20"/>
          <w:szCs w:val="20"/>
        </w:rPr>
        <w:t>month</w:t>
      </w:r>
      <w:r w:rsidR="601B56C8" w:rsidRPr="1385D3ED">
        <w:rPr>
          <w:rFonts w:ascii="Arial" w:eastAsia="Times" w:hAnsi="Arial" w:cs="Times New Roman"/>
          <w:sz w:val="20"/>
          <w:szCs w:val="20"/>
        </w:rPr>
        <w:t>s</w:t>
      </w:r>
      <w:r w:rsidRPr="1385D3ED">
        <w:rPr>
          <w:rFonts w:ascii="Arial" w:eastAsia="Times" w:hAnsi="Arial" w:cs="Times New Roman"/>
          <w:sz w:val="20"/>
          <w:szCs w:val="20"/>
        </w:rPr>
        <w:t xml:space="preserve"> from the date of the expiration of the storage period</w:t>
      </w:r>
      <w:r w:rsidR="00A659B1" w:rsidRPr="1385D3ED">
        <w:rPr>
          <w:rFonts w:ascii="Arial" w:eastAsia="Times" w:hAnsi="Arial" w:cs="Times New Roman"/>
          <w:sz w:val="20"/>
          <w:szCs w:val="20"/>
        </w:rPr>
        <w:t>. This must occur</w:t>
      </w:r>
      <w:r w:rsidRPr="1385D3ED">
        <w:rPr>
          <w:rFonts w:ascii="Arial" w:eastAsia="Times" w:hAnsi="Arial" w:cs="Times New Roman"/>
          <w:sz w:val="20"/>
          <w:szCs w:val="20"/>
        </w:rPr>
        <w:t xml:space="preserve"> irrespective of whether the persons who produced the gametes </w:t>
      </w:r>
      <w:r w:rsidR="00E24D49">
        <w:rPr>
          <w:rFonts w:ascii="Arial" w:eastAsia="Times" w:hAnsi="Arial" w:cs="Times New Roman"/>
          <w:sz w:val="20"/>
          <w:szCs w:val="20"/>
        </w:rPr>
        <w:t>from</w:t>
      </w:r>
      <w:r w:rsidR="00E24D49" w:rsidRPr="1385D3ED">
        <w:rPr>
          <w:rFonts w:ascii="Arial" w:eastAsia="Times" w:hAnsi="Arial" w:cs="Times New Roman"/>
          <w:sz w:val="20"/>
          <w:szCs w:val="20"/>
        </w:rPr>
        <w:t xml:space="preserve"> </w:t>
      </w:r>
      <w:r w:rsidRPr="1385D3ED">
        <w:rPr>
          <w:rFonts w:ascii="Arial" w:eastAsia="Times" w:hAnsi="Arial" w:cs="Times New Roman"/>
          <w:sz w:val="20"/>
          <w:szCs w:val="20"/>
        </w:rPr>
        <w:t>which the embryos are formed</w:t>
      </w:r>
      <w:r w:rsidR="00294489" w:rsidRPr="1385D3ED">
        <w:rPr>
          <w:rFonts w:ascii="Arial" w:eastAsia="Times" w:hAnsi="Arial" w:cs="Times New Roman"/>
          <w:sz w:val="20"/>
          <w:szCs w:val="20"/>
        </w:rPr>
        <w:t>,</w:t>
      </w:r>
      <w:r w:rsidRPr="1385D3ED">
        <w:rPr>
          <w:rFonts w:ascii="Arial" w:eastAsia="Times" w:hAnsi="Arial" w:cs="Times New Roman"/>
          <w:sz w:val="20"/>
          <w:szCs w:val="20"/>
        </w:rPr>
        <w:t xml:space="preserve"> and the persons for whom the embryos are stored, have consented to the disposal</w:t>
      </w:r>
      <w:r w:rsidR="00760871" w:rsidRPr="1385D3ED">
        <w:rPr>
          <w:rFonts w:ascii="Arial" w:eastAsia="Times" w:hAnsi="Arial" w:cs="Times New Roman"/>
          <w:sz w:val="20"/>
          <w:szCs w:val="20"/>
        </w:rPr>
        <w:t xml:space="preserve"> or not</w:t>
      </w:r>
      <w:r w:rsidRPr="1385D3ED">
        <w:rPr>
          <w:rFonts w:ascii="Arial" w:eastAsia="Times" w:hAnsi="Arial" w:cs="Times New Roman"/>
          <w:sz w:val="20"/>
          <w:szCs w:val="20"/>
        </w:rPr>
        <w:t>.</w:t>
      </w:r>
    </w:p>
    <w:p w14:paraId="7DB8449D" w14:textId="77777777" w:rsidR="00CA0D73" w:rsidRPr="00874D3F" w:rsidRDefault="00CA0D73" w:rsidP="00F065D9">
      <w:pPr>
        <w:pStyle w:val="Heading1"/>
        <w:spacing w:before="240" w:line="240" w:lineRule="auto"/>
        <w:jc w:val="both"/>
        <w:rPr>
          <w:sz w:val="22"/>
          <w:szCs w:val="22"/>
        </w:rPr>
      </w:pPr>
      <w:bookmarkStart w:id="4" w:name="_Toc80788505"/>
      <w:r>
        <w:rPr>
          <w:sz w:val="22"/>
          <w:szCs w:val="22"/>
        </w:rPr>
        <w:t>Penalties</w:t>
      </w:r>
      <w:bookmarkEnd w:id="4"/>
    </w:p>
    <w:p w14:paraId="212D383E" w14:textId="77777777" w:rsidR="00CA0D73" w:rsidRPr="00874D3F" w:rsidRDefault="00CA0D73" w:rsidP="006D4818">
      <w:pPr>
        <w:spacing w:after="120" w:line="240" w:lineRule="auto"/>
        <w:jc w:val="both"/>
        <w:rPr>
          <w:rFonts w:ascii="Arial" w:eastAsia="Times" w:hAnsi="Arial" w:cs="Times New Roman"/>
          <w:sz w:val="20"/>
          <w:szCs w:val="20"/>
        </w:rPr>
      </w:pPr>
      <w:r w:rsidRPr="00874D3F">
        <w:rPr>
          <w:rFonts w:ascii="Arial" w:eastAsia="Times" w:hAnsi="Arial" w:cs="Times New Roman"/>
          <w:sz w:val="20"/>
          <w:szCs w:val="20"/>
        </w:rPr>
        <w:t>Section 31(1) imposes a penalty of 240 penalty units or 2 years imprisonment or both where a storage facility has permitted gametes to remain in storage beyond the statutory period or where it is known that the person who produced the gametes has asked for those gametes to be removed from storage.</w:t>
      </w:r>
    </w:p>
    <w:p w14:paraId="5ED36A14" w14:textId="6F431F11" w:rsidR="00D829A1" w:rsidRDefault="00CA0D73" w:rsidP="006D4818">
      <w:pPr>
        <w:spacing w:after="120" w:line="240" w:lineRule="auto"/>
        <w:jc w:val="both"/>
        <w:rPr>
          <w:rFonts w:ascii="Arial" w:eastAsia="Times" w:hAnsi="Arial" w:cs="Times New Roman"/>
          <w:sz w:val="20"/>
          <w:szCs w:val="20"/>
        </w:rPr>
      </w:pPr>
      <w:r w:rsidRPr="00CA0D73">
        <w:rPr>
          <w:rFonts w:ascii="Arial" w:eastAsia="Times" w:hAnsi="Arial" w:cs="Times New Roman"/>
          <w:sz w:val="20"/>
          <w:szCs w:val="20"/>
        </w:rPr>
        <w:t xml:space="preserve">Section 33 imposes a penalty of 240 penalty units or 2 years imprisonment or both where an ART provider has permitted embryos to remain in storage beyond the statutory period or a further period approved by the Panel. </w:t>
      </w:r>
    </w:p>
    <w:p w14:paraId="7D0BD478" w14:textId="77777777" w:rsidR="00D829A1" w:rsidRDefault="00D829A1">
      <w:pPr>
        <w:rPr>
          <w:rFonts w:ascii="Arial" w:eastAsia="Times" w:hAnsi="Arial" w:cs="Times New Roman"/>
          <w:sz w:val="20"/>
          <w:szCs w:val="20"/>
        </w:rPr>
      </w:pPr>
      <w:r>
        <w:rPr>
          <w:rFonts w:ascii="Arial" w:eastAsia="Times" w:hAnsi="Arial" w:cs="Times New Roman"/>
          <w:sz w:val="20"/>
          <w:szCs w:val="20"/>
        </w:rPr>
        <w:br w:type="page"/>
      </w:r>
    </w:p>
    <w:p w14:paraId="6C52FB66" w14:textId="77777777" w:rsidR="0014270D" w:rsidRPr="00E318A9" w:rsidRDefault="0014270D" w:rsidP="00BA06F4">
      <w:pPr>
        <w:pStyle w:val="Heading1"/>
        <w:numPr>
          <w:ilvl w:val="0"/>
          <w:numId w:val="27"/>
        </w:numPr>
        <w:spacing w:before="240" w:line="240" w:lineRule="auto"/>
      </w:pPr>
      <w:bookmarkStart w:id="5" w:name="_Toc43376776"/>
      <w:bookmarkStart w:id="6" w:name="_Toc80788506"/>
      <w:r w:rsidRPr="00E318A9">
        <w:lastRenderedPageBreak/>
        <w:t>What is the Patient Review Panel?</w:t>
      </w:r>
      <w:bookmarkEnd w:id="5"/>
      <w:bookmarkEnd w:id="6"/>
    </w:p>
    <w:p w14:paraId="46836D78" w14:textId="723AD900" w:rsidR="0014270D" w:rsidRPr="003064B3" w:rsidRDefault="0014270D" w:rsidP="0014270D">
      <w:pPr>
        <w:spacing w:line="240" w:lineRule="auto"/>
        <w:jc w:val="both"/>
        <w:rPr>
          <w:rFonts w:ascii="Arial" w:eastAsia="Times" w:hAnsi="Arial" w:cs="Times New Roman"/>
          <w:sz w:val="20"/>
          <w:szCs w:val="20"/>
        </w:rPr>
      </w:pPr>
      <w:r w:rsidRPr="00E318A9">
        <w:rPr>
          <w:rFonts w:ascii="Arial" w:eastAsia="Times" w:hAnsi="Arial" w:cs="Times New Roman"/>
          <w:sz w:val="20"/>
          <w:szCs w:val="20"/>
        </w:rPr>
        <w:t xml:space="preserve">The Patient Review Panel (the Panel) is an independent body established under the ART Act to consider different types of applications involving ART, including applications for </w:t>
      </w:r>
      <w:r w:rsidR="007E18E6">
        <w:rPr>
          <w:rFonts w:ascii="Arial" w:eastAsia="Times" w:hAnsi="Arial" w:cs="Times New Roman"/>
          <w:sz w:val="20"/>
          <w:szCs w:val="20"/>
        </w:rPr>
        <w:t xml:space="preserve">further or longer periods of storage of gametes or embryos. </w:t>
      </w:r>
      <w:r w:rsidRPr="00E318A9">
        <w:rPr>
          <w:rFonts w:ascii="Arial" w:eastAsia="Times" w:hAnsi="Arial" w:cs="Times New Roman"/>
          <w:sz w:val="20"/>
          <w:szCs w:val="20"/>
        </w:rPr>
        <w:t>Its members have specialist skills and are appointed by the Governor in Council, on the recommendation of the Minister for Health.</w:t>
      </w:r>
      <w:r w:rsidR="007E18E6">
        <w:rPr>
          <w:rFonts w:ascii="Arial" w:eastAsia="Times" w:hAnsi="Arial" w:cs="Times New Roman"/>
          <w:sz w:val="20"/>
          <w:szCs w:val="20"/>
        </w:rPr>
        <w:t xml:space="preserve"> </w:t>
      </w:r>
    </w:p>
    <w:p w14:paraId="6F996D03" w14:textId="584D1407" w:rsidR="002D006A" w:rsidRPr="00E64787" w:rsidRDefault="002D006A" w:rsidP="00890F35">
      <w:pPr>
        <w:pStyle w:val="Heading1"/>
        <w:numPr>
          <w:ilvl w:val="0"/>
          <w:numId w:val="27"/>
        </w:numPr>
        <w:spacing w:before="0" w:after="120" w:line="240" w:lineRule="auto"/>
        <w:ind w:left="357" w:hanging="357"/>
        <w:jc w:val="both"/>
      </w:pPr>
      <w:bookmarkStart w:id="7" w:name="_Toc80788507"/>
      <w:r>
        <w:t xml:space="preserve">What is the </w:t>
      </w:r>
      <w:r w:rsidR="00347E94">
        <w:t xml:space="preserve">Patient Review </w:t>
      </w:r>
      <w:r>
        <w:t xml:space="preserve">Panel’s role in </w:t>
      </w:r>
      <w:r w:rsidR="00A659B1">
        <w:t>applications to extend storage of gametes and embryos?</w:t>
      </w:r>
      <w:bookmarkEnd w:id="7"/>
    </w:p>
    <w:p w14:paraId="6BF7ED92" w14:textId="77777777" w:rsidR="00A659B1" w:rsidRPr="0079090D" w:rsidRDefault="00A659B1" w:rsidP="00F065D9">
      <w:pPr>
        <w:pStyle w:val="Heading1"/>
        <w:spacing w:before="120" w:line="240" w:lineRule="auto"/>
        <w:jc w:val="both"/>
        <w:rPr>
          <w:i/>
          <w:iCs/>
          <w:sz w:val="24"/>
          <w:szCs w:val="24"/>
        </w:rPr>
      </w:pPr>
      <w:bookmarkStart w:id="8" w:name="_Toc80788508"/>
      <w:r w:rsidRPr="0079090D">
        <w:rPr>
          <w:i/>
          <w:iCs/>
          <w:sz w:val="24"/>
          <w:szCs w:val="24"/>
        </w:rPr>
        <w:t>Gametes</w:t>
      </w:r>
      <w:bookmarkEnd w:id="8"/>
    </w:p>
    <w:p w14:paraId="2161E005" w14:textId="05E6C584" w:rsidR="00147830" w:rsidRDefault="00A659B1" w:rsidP="00A40C24">
      <w:pPr>
        <w:spacing w:after="0" w:line="240" w:lineRule="auto"/>
        <w:jc w:val="both"/>
        <w:rPr>
          <w:rFonts w:ascii="Arial" w:eastAsia="Times" w:hAnsi="Arial" w:cs="Times New Roman"/>
          <w:sz w:val="20"/>
          <w:szCs w:val="20"/>
        </w:rPr>
      </w:pPr>
      <w:r w:rsidRPr="00A659B1">
        <w:rPr>
          <w:rFonts w:ascii="Arial" w:eastAsia="Times" w:hAnsi="Arial" w:cs="Times New Roman"/>
          <w:sz w:val="20"/>
          <w:szCs w:val="20"/>
        </w:rPr>
        <w:t>The Panel may approve a longer or further gamete storage period</w:t>
      </w:r>
      <w:r w:rsidR="00B45F74">
        <w:rPr>
          <w:rFonts w:ascii="Arial" w:eastAsia="Times" w:hAnsi="Arial" w:cs="Times New Roman"/>
          <w:sz w:val="20"/>
          <w:szCs w:val="20"/>
        </w:rPr>
        <w:t xml:space="preserve"> under section 31A of the ART Act</w:t>
      </w:r>
      <w:r w:rsidRPr="00A659B1">
        <w:rPr>
          <w:rFonts w:ascii="Arial" w:eastAsia="Times" w:hAnsi="Arial" w:cs="Times New Roman"/>
          <w:sz w:val="20"/>
          <w:szCs w:val="20"/>
        </w:rPr>
        <w:t>, if</w:t>
      </w:r>
      <w:r w:rsidR="00147830">
        <w:rPr>
          <w:rFonts w:ascii="Arial" w:eastAsia="Times" w:hAnsi="Arial" w:cs="Times New Roman"/>
          <w:sz w:val="20"/>
          <w:szCs w:val="20"/>
        </w:rPr>
        <w:t>:</w:t>
      </w:r>
    </w:p>
    <w:p w14:paraId="42DBDB89" w14:textId="735DFD98" w:rsidR="00147830" w:rsidRDefault="00A659B1" w:rsidP="006D4818">
      <w:pPr>
        <w:pStyle w:val="ListParagraph"/>
        <w:numPr>
          <w:ilvl w:val="0"/>
          <w:numId w:val="12"/>
        </w:numPr>
        <w:spacing w:after="120" w:line="240" w:lineRule="auto"/>
        <w:jc w:val="both"/>
        <w:rPr>
          <w:rFonts w:ascii="Arial" w:eastAsia="Times" w:hAnsi="Arial" w:cs="Times New Roman"/>
          <w:sz w:val="20"/>
          <w:szCs w:val="20"/>
        </w:rPr>
      </w:pPr>
      <w:r w:rsidRPr="00147830">
        <w:rPr>
          <w:rFonts w:ascii="Arial" w:eastAsia="Times" w:hAnsi="Arial" w:cs="Times New Roman"/>
          <w:sz w:val="20"/>
          <w:szCs w:val="20"/>
        </w:rPr>
        <w:t xml:space="preserve">it considers that there are </w:t>
      </w:r>
      <w:r w:rsidRPr="00147830">
        <w:rPr>
          <w:rFonts w:ascii="Arial" w:eastAsia="Times" w:hAnsi="Arial" w:cs="Times New Roman"/>
          <w:sz w:val="20"/>
          <w:szCs w:val="20"/>
          <w:u w:val="single"/>
        </w:rPr>
        <w:t>reasonable grounds</w:t>
      </w:r>
      <w:r w:rsidRPr="00147830">
        <w:rPr>
          <w:rFonts w:ascii="Arial" w:eastAsia="Times" w:hAnsi="Arial" w:cs="Times New Roman"/>
          <w:sz w:val="20"/>
          <w:szCs w:val="20"/>
        </w:rPr>
        <w:t xml:space="preserve"> to do so</w:t>
      </w:r>
      <w:r w:rsidR="00815273">
        <w:rPr>
          <w:rFonts w:ascii="Arial" w:eastAsia="Times" w:hAnsi="Arial" w:cs="Times New Roman"/>
          <w:sz w:val="20"/>
          <w:szCs w:val="20"/>
        </w:rPr>
        <w:t>; AND</w:t>
      </w:r>
    </w:p>
    <w:p w14:paraId="0781E7B2" w14:textId="0839F3EE" w:rsidR="00147830" w:rsidRDefault="00A659B1" w:rsidP="006D4818">
      <w:pPr>
        <w:pStyle w:val="ListParagraph"/>
        <w:numPr>
          <w:ilvl w:val="0"/>
          <w:numId w:val="12"/>
        </w:numPr>
        <w:spacing w:after="120" w:line="240" w:lineRule="auto"/>
        <w:jc w:val="both"/>
        <w:rPr>
          <w:rFonts w:ascii="Arial" w:eastAsia="Times" w:hAnsi="Arial" w:cs="Times New Roman"/>
          <w:sz w:val="20"/>
          <w:szCs w:val="20"/>
        </w:rPr>
      </w:pPr>
      <w:r w:rsidRPr="00147830">
        <w:rPr>
          <w:rFonts w:ascii="Arial" w:eastAsia="Times" w:hAnsi="Arial" w:cs="Times New Roman"/>
          <w:sz w:val="20"/>
          <w:szCs w:val="20"/>
        </w:rPr>
        <w:t>the person who produced the gametes has given written approval for a specified longer storage period</w:t>
      </w:r>
      <w:r w:rsidR="00815273">
        <w:rPr>
          <w:rFonts w:ascii="Arial" w:eastAsia="Times" w:hAnsi="Arial" w:cs="Times New Roman"/>
          <w:sz w:val="20"/>
          <w:szCs w:val="20"/>
        </w:rPr>
        <w:t>; AND</w:t>
      </w:r>
    </w:p>
    <w:p w14:paraId="1DA251BC" w14:textId="77777777" w:rsidR="00A659B1" w:rsidRPr="00147830" w:rsidRDefault="00A659B1" w:rsidP="006D4818">
      <w:pPr>
        <w:pStyle w:val="ListParagraph"/>
        <w:numPr>
          <w:ilvl w:val="0"/>
          <w:numId w:val="12"/>
        </w:numPr>
        <w:spacing w:after="120" w:line="240" w:lineRule="auto"/>
        <w:jc w:val="both"/>
        <w:rPr>
          <w:rFonts w:ascii="Arial" w:eastAsia="Times" w:hAnsi="Arial" w:cs="Times New Roman"/>
          <w:sz w:val="20"/>
          <w:szCs w:val="20"/>
        </w:rPr>
      </w:pPr>
      <w:r w:rsidRPr="00147830">
        <w:rPr>
          <w:rFonts w:ascii="Arial" w:eastAsia="Times" w:hAnsi="Arial" w:cs="Times New Roman"/>
          <w:sz w:val="20"/>
          <w:szCs w:val="20"/>
        </w:rPr>
        <w:t>the application to the Panel is made before the expiry of the current storage period.</w:t>
      </w:r>
    </w:p>
    <w:p w14:paraId="77266A5E" w14:textId="661D0D38" w:rsidR="00A659B1" w:rsidRPr="00A659B1" w:rsidRDefault="00A659B1" w:rsidP="00A40C24">
      <w:pPr>
        <w:spacing w:after="0" w:line="240" w:lineRule="auto"/>
        <w:jc w:val="both"/>
        <w:rPr>
          <w:rFonts w:ascii="Arial" w:eastAsia="Times" w:hAnsi="Arial" w:cs="Times New Roman"/>
          <w:sz w:val="20"/>
          <w:szCs w:val="20"/>
        </w:rPr>
      </w:pPr>
      <w:r w:rsidRPr="00A659B1">
        <w:rPr>
          <w:rFonts w:ascii="Arial" w:eastAsia="Times" w:hAnsi="Arial" w:cs="Times New Roman"/>
          <w:sz w:val="20"/>
          <w:szCs w:val="20"/>
        </w:rPr>
        <w:t xml:space="preserve">The Panel may also approve a longer or further gamete storage period in the following </w:t>
      </w:r>
      <w:r w:rsidR="00C04BE5">
        <w:rPr>
          <w:rFonts w:ascii="Arial" w:eastAsia="Times" w:hAnsi="Arial" w:cs="Times New Roman"/>
          <w:sz w:val="20"/>
          <w:szCs w:val="20"/>
        </w:rPr>
        <w:t xml:space="preserve">two </w:t>
      </w:r>
      <w:r w:rsidRPr="00A659B1">
        <w:rPr>
          <w:rFonts w:ascii="Arial" w:eastAsia="Times" w:hAnsi="Arial" w:cs="Times New Roman"/>
          <w:sz w:val="20"/>
          <w:szCs w:val="20"/>
        </w:rPr>
        <w:t xml:space="preserve">situations if the Panel considers that there are </w:t>
      </w:r>
      <w:r w:rsidRPr="00147830">
        <w:rPr>
          <w:rFonts w:ascii="Arial" w:eastAsia="Times" w:hAnsi="Arial" w:cs="Times New Roman"/>
          <w:sz w:val="20"/>
          <w:szCs w:val="20"/>
          <w:u w:val="single"/>
        </w:rPr>
        <w:t>exceptional circumstances</w:t>
      </w:r>
      <w:r w:rsidRPr="00A659B1">
        <w:rPr>
          <w:rFonts w:ascii="Arial" w:eastAsia="Times" w:hAnsi="Arial" w:cs="Times New Roman"/>
          <w:sz w:val="20"/>
          <w:szCs w:val="20"/>
        </w:rPr>
        <w:t xml:space="preserve"> for doing so:</w:t>
      </w:r>
    </w:p>
    <w:p w14:paraId="17CB8685" w14:textId="24347E52" w:rsidR="00A659B1" w:rsidRPr="00A659B1" w:rsidRDefault="00A659B1" w:rsidP="00A40C24">
      <w:pPr>
        <w:numPr>
          <w:ilvl w:val="0"/>
          <w:numId w:val="11"/>
        </w:numPr>
        <w:spacing w:after="0" w:line="240" w:lineRule="auto"/>
        <w:ind w:left="714" w:hanging="357"/>
        <w:jc w:val="both"/>
        <w:rPr>
          <w:rFonts w:ascii="Arial" w:eastAsia="Times" w:hAnsi="Arial" w:cs="Times New Roman"/>
          <w:sz w:val="20"/>
          <w:szCs w:val="20"/>
        </w:rPr>
      </w:pPr>
      <w:r w:rsidRPr="00A659B1">
        <w:rPr>
          <w:rFonts w:ascii="Arial" w:eastAsia="Times" w:hAnsi="Arial" w:cs="Times New Roman"/>
          <w:sz w:val="20"/>
          <w:szCs w:val="20"/>
        </w:rPr>
        <w:t xml:space="preserve">if the person who produced the gametes is unable to give written approval, or their written approval </w:t>
      </w:r>
      <w:r w:rsidR="009463E8">
        <w:rPr>
          <w:rFonts w:ascii="Arial" w:eastAsia="Times" w:hAnsi="Arial" w:cs="Times New Roman"/>
          <w:sz w:val="20"/>
          <w:szCs w:val="20"/>
        </w:rPr>
        <w:t xml:space="preserve">cannot </w:t>
      </w:r>
      <w:r w:rsidRPr="00A659B1">
        <w:rPr>
          <w:rFonts w:ascii="Arial" w:eastAsia="Times" w:hAnsi="Arial" w:cs="Times New Roman"/>
          <w:sz w:val="20"/>
          <w:szCs w:val="20"/>
        </w:rPr>
        <w:t xml:space="preserve">be obtained; </w:t>
      </w:r>
    </w:p>
    <w:p w14:paraId="75F46538" w14:textId="77777777" w:rsidR="00A659B1" w:rsidRPr="00A659B1" w:rsidRDefault="00A659B1" w:rsidP="006D4818">
      <w:pPr>
        <w:numPr>
          <w:ilvl w:val="0"/>
          <w:numId w:val="11"/>
        </w:numPr>
        <w:spacing w:after="120" w:line="240" w:lineRule="auto"/>
        <w:jc w:val="both"/>
        <w:rPr>
          <w:rFonts w:ascii="Arial" w:eastAsia="Times" w:hAnsi="Arial" w:cs="Times New Roman"/>
          <w:sz w:val="20"/>
          <w:szCs w:val="20"/>
        </w:rPr>
      </w:pPr>
      <w:r w:rsidRPr="00A659B1">
        <w:rPr>
          <w:rFonts w:ascii="Arial" w:eastAsia="Times" w:hAnsi="Arial" w:cs="Times New Roman"/>
          <w:sz w:val="20"/>
          <w:szCs w:val="20"/>
        </w:rPr>
        <w:t xml:space="preserve">when the application is made after the expiry of the statutory storage period. </w:t>
      </w:r>
    </w:p>
    <w:p w14:paraId="3BDC0B6E" w14:textId="77777777" w:rsidR="00A659B1" w:rsidRDefault="00A659B1" w:rsidP="006D4818">
      <w:pPr>
        <w:spacing w:after="120" w:line="240" w:lineRule="auto"/>
        <w:jc w:val="both"/>
        <w:rPr>
          <w:rFonts w:ascii="Arial" w:eastAsia="Times" w:hAnsi="Arial" w:cs="Times New Roman"/>
          <w:sz w:val="20"/>
          <w:szCs w:val="20"/>
        </w:rPr>
      </w:pPr>
      <w:r w:rsidRPr="00A659B1">
        <w:rPr>
          <w:rFonts w:ascii="Arial" w:eastAsia="Times" w:hAnsi="Arial" w:cs="Times New Roman"/>
          <w:sz w:val="20"/>
          <w:szCs w:val="20"/>
        </w:rPr>
        <w:t>The Panel</w:t>
      </w:r>
      <w:r w:rsidR="00147830">
        <w:rPr>
          <w:rFonts w:ascii="Arial" w:eastAsia="Times" w:hAnsi="Arial" w:cs="Times New Roman"/>
          <w:sz w:val="20"/>
          <w:szCs w:val="20"/>
        </w:rPr>
        <w:t>’</w:t>
      </w:r>
      <w:r w:rsidRPr="00A659B1">
        <w:rPr>
          <w:rFonts w:ascii="Arial" w:eastAsia="Times" w:hAnsi="Arial" w:cs="Times New Roman"/>
          <w:sz w:val="20"/>
          <w:szCs w:val="20"/>
        </w:rPr>
        <w:t xml:space="preserve">s discretion to extend the storage of gametes in exceptional circumstances applies both where the gametes are for use in the person’s own treatment procedure and where the gametes have been donated and are being stored for use by another person or persons. </w:t>
      </w:r>
    </w:p>
    <w:p w14:paraId="03AF5EFF" w14:textId="77777777" w:rsidR="00147830" w:rsidRPr="0079090D" w:rsidRDefault="00147830" w:rsidP="00F065D9">
      <w:pPr>
        <w:pStyle w:val="Heading1"/>
        <w:spacing w:before="240" w:line="240" w:lineRule="auto"/>
        <w:jc w:val="both"/>
        <w:rPr>
          <w:i/>
          <w:iCs/>
          <w:sz w:val="24"/>
          <w:szCs w:val="24"/>
        </w:rPr>
      </w:pPr>
      <w:bookmarkStart w:id="9" w:name="_Toc80788509"/>
      <w:r w:rsidRPr="0079090D">
        <w:rPr>
          <w:i/>
          <w:iCs/>
          <w:sz w:val="24"/>
          <w:szCs w:val="24"/>
        </w:rPr>
        <w:t>Embryos</w:t>
      </w:r>
      <w:bookmarkEnd w:id="9"/>
    </w:p>
    <w:p w14:paraId="79DBFC8E" w14:textId="40BF7AFC" w:rsidR="00A70600" w:rsidRDefault="00A70600" w:rsidP="00A40C24">
      <w:pPr>
        <w:spacing w:after="0" w:line="240" w:lineRule="auto"/>
        <w:jc w:val="both"/>
        <w:rPr>
          <w:rFonts w:ascii="Arial" w:eastAsia="Times" w:hAnsi="Arial" w:cs="Times New Roman"/>
          <w:sz w:val="20"/>
          <w:szCs w:val="20"/>
        </w:rPr>
      </w:pPr>
      <w:r w:rsidRPr="00A70600">
        <w:rPr>
          <w:rFonts w:ascii="Arial" w:eastAsia="Times" w:hAnsi="Arial" w:cs="Times New Roman"/>
          <w:sz w:val="20"/>
          <w:szCs w:val="20"/>
        </w:rPr>
        <w:t>The Panel may approve a longer or further embryo storage period</w:t>
      </w:r>
      <w:r w:rsidR="007D60B1">
        <w:rPr>
          <w:rFonts w:ascii="Arial" w:eastAsia="Times" w:hAnsi="Arial" w:cs="Times New Roman"/>
          <w:sz w:val="20"/>
          <w:szCs w:val="20"/>
        </w:rPr>
        <w:t xml:space="preserve"> </w:t>
      </w:r>
      <w:r w:rsidR="00B45F74">
        <w:rPr>
          <w:rFonts w:ascii="Arial" w:eastAsia="Times" w:hAnsi="Arial" w:cs="Times New Roman"/>
          <w:sz w:val="20"/>
          <w:szCs w:val="20"/>
        </w:rPr>
        <w:t>under section 33A of the ART Act</w:t>
      </w:r>
      <w:r w:rsidR="00B45F74" w:rsidRPr="00A70600">
        <w:rPr>
          <w:rFonts w:ascii="Arial" w:eastAsia="Times" w:hAnsi="Arial" w:cs="Times New Roman"/>
          <w:sz w:val="20"/>
          <w:szCs w:val="20"/>
        </w:rPr>
        <w:t xml:space="preserve"> </w:t>
      </w:r>
      <w:r w:rsidRPr="00A70600">
        <w:rPr>
          <w:rFonts w:ascii="Arial" w:eastAsia="Times" w:hAnsi="Arial" w:cs="Times New Roman"/>
          <w:sz w:val="20"/>
          <w:szCs w:val="20"/>
        </w:rPr>
        <w:t>if</w:t>
      </w:r>
      <w:r>
        <w:rPr>
          <w:rFonts w:ascii="Arial" w:eastAsia="Times" w:hAnsi="Arial" w:cs="Times New Roman"/>
          <w:sz w:val="20"/>
          <w:szCs w:val="20"/>
        </w:rPr>
        <w:t>:</w:t>
      </w:r>
    </w:p>
    <w:p w14:paraId="0774BBF7" w14:textId="1785F42D" w:rsidR="00A70600" w:rsidRDefault="00A70600" w:rsidP="006D4818">
      <w:pPr>
        <w:pStyle w:val="ListParagraph"/>
        <w:numPr>
          <w:ilvl w:val="0"/>
          <w:numId w:val="15"/>
        </w:numPr>
        <w:spacing w:after="120" w:line="240" w:lineRule="auto"/>
        <w:jc w:val="both"/>
        <w:rPr>
          <w:rFonts w:ascii="Arial" w:eastAsia="Times" w:hAnsi="Arial" w:cs="Times New Roman"/>
          <w:sz w:val="20"/>
          <w:szCs w:val="20"/>
        </w:rPr>
      </w:pPr>
      <w:r w:rsidRPr="00A70600">
        <w:rPr>
          <w:rFonts w:ascii="Arial" w:eastAsia="Times" w:hAnsi="Arial" w:cs="Times New Roman"/>
          <w:sz w:val="20"/>
          <w:szCs w:val="20"/>
        </w:rPr>
        <w:t xml:space="preserve">it considers that there are </w:t>
      </w:r>
      <w:r w:rsidRPr="00A70600">
        <w:rPr>
          <w:rFonts w:ascii="Arial" w:eastAsia="Times" w:hAnsi="Arial" w:cs="Times New Roman"/>
          <w:sz w:val="20"/>
          <w:szCs w:val="20"/>
          <w:u w:val="single"/>
        </w:rPr>
        <w:t>reasonable grounds</w:t>
      </w:r>
      <w:r w:rsidRPr="00A70600">
        <w:rPr>
          <w:rFonts w:ascii="Arial" w:eastAsia="Times" w:hAnsi="Arial" w:cs="Times New Roman"/>
          <w:sz w:val="20"/>
          <w:szCs w:val="20"/>
        </w:rPr>
        <w:t xml:space="preserve"> to do so</w:t>
      </w:r>
      <w:r w:rsidR="00354472">
        <w:rPr>
          <w:rFonts w:ascii="Arial" w:eastAsia="Times" w:hAnsi="Arial" w:cs="Times New Roman"/>
          <w:sz w:val="20"/>
          <w:szCs w:val="20"/>
        </w:rPr>
        <w:t>;</w:t>
      </w:r>
      <w:r>
        <w:rPr>
          <w:rFonts w:ascii="Arial" w:eastAsia="Times" w:hAnsi="Arial" w:cs="Times New Roman"/>
          <w:sz w:val="20"/>
          <w:szCs w:val="20"/>
        </w:rPr>
        <w:t xml:space="preserve"> </w:t>
      </w:r>
      <w:r w:rsidR="00354472">
        <w:rPr>
          <w:rFonts w:ascii="Arial" w:eastAsia="Times" w:hAnsi="Arial" w:cs="Times New Roman"/>
          <w:sz w:val="20"/>
          <w:szCs w:val="20"/>
        </w:rPr>
        <w:t>AND</w:t>
      </w:r>
    </w:p>
    <w:p w14:paraId="245BA742" w14:textId="0D6E0002" w:rsidR="00A70600" w:rsidRDefault="00A70600" w:rsidP="006D4818">
      <w:pPr>
        <w:pStyle w:val="ListParagraph"/>
        <w:numPr>
          <w:ilvl w:val="0"/>
          <w:numId w:val="15"/>
        </w:numPr>
        <w:spacing w:after="120" w:line="240" w:lineRule="auto"/>
        <w:jc w:val="both"/>
        <w:rPr>
          <w:rFonts w:ascii="Arial" w:eastAsia="Times" w:hAnsi="Arial" w:cs="Times New Roman"/>
          <w:sz w:val="20"/>
          <w:szCs w:val="20"/>
        </w:rPr>
      </w:pPr>
      <w:r w:rsidRPr="00A70600">
        <w:rPr>
          <w:rFonts w:ascii="Arial" w:eastAsia="Times" w:hAnsi="Arial" w:cs="Times New Roman"/>
          <w:sz w:val="20"/>
          <w:szCs w:val="20"/>
        </w:rPr>
        <w:t>if the persons who produced the gametes from which the embryo has been formed have given written approval for a specified longer storage period</w:t>
      </w:r>
      <w:r w:rsidR="00354472">
        <w:rPr>
          <w:rFonts w:ascii="Arial" w:eastAsia="Times" w:hAnsi="Arial" w:cs="Times New Roman"/>
          <w:sz w:val="20"/>
          <w:szCs w:val="20"/>
        </w:rPr>
        <w:t>; AND</w:t>
      </w:r>
    </w:p>
    <w:p w14:paraId="6B2C4F1D" w14:textId="77777777" w:rsidR="00A70600" w:rsidRPr="00A70600" w:rsidRDefault="00A70600" w:rsidP="002F1B44">
      <w:pPr>
        <w:pStyle w:val="ListParagraph"/>
        <w:numPr>
          <w:ilvl w:val="0"/>
          <w:numId w:val="15"/>
        </w:numPr>
        <w:spacing w:after="120" w:line="240" w:lineRule="auto"/>
        <w:ind w:hanging="357"/>
        <w:jc w:val="both"/>
        <w:rPr>
          <w:rFonts w:ascii="Arial" w:eastAsia="Times" w:hAnsi="Arial" w:cs="Times New Roman"/>
          <w:sz w:val="20"/>
          <w:szCs w:val="20"/>
        </w:rPr>
      </w:pPr>
      <w:r w:rsidRPr="00A70600">
        <w:rPr>
          <w:rFonts w:ascii="Arial" w:eastAsia="Times" w:hAnsi="Arial" w:cs="Times New Roman"/>
          <w:sz w:val="20"/>
          <w:szCs w:val="20"/>
        </w:rPr>
        <w:t>the application to the Panel is made before the expiry of the current storage period.</w:t>
      </w:r>
    </w:p>
    <w:p w14:paraId="1DE3F7F5" w14:textId="162FAF4D" w:rsidR="00A70600" w:rsidRPr="00A70600" w:rsidRDefault="00A70600" w:rsidP="007F6993">
      <w:pPr>
        <w:spacing w:after="0" w:line="240" w:lineRule="auto"/>
        <w:jc w:val="both"/>
        <w:rPr>
          <w:rFonts w:ascii="Arial" w:eastAsia="Times" w:hAnsi="Arial" w:cs="Times New Roman"/>
          <w:sz w:val="20"/>
          <w:szCs w:val="20"/>
        </w:rPr>
      </w:pPr>
      <w:r w:rsidRPr="00A70600">
        <w:rPr>
          <w:rFonts w:ascii="Arial" w:eastAsia="Times" w:hAnsi="Arial" w:cs="Times New Roman"/>
          <w:sz w:val="20"/>
          <w:szCs w:val="20"/>
        </w:rPr>
        <w:t xml:space="preserve">The Panel may also approve a longer or further embryos storage period in the following </w:t>
      </w:r>
      <w:r w:rsidR="00C04BE5">
        <w:rPr>
          <w:rFonts w:ascii="Arial" w:eastAsia="Times" w:hAnsi="Arial" w:cs="Times New Roman"/>
          <w:sz w:val="20"/>
          <w:szCs w:val="20"/>
        </w:rPr>
        <w:t xml:space="preserve">two </w:t>
      </w:r>
      <w:r w:rsidRPr="00A70600">
        <w:rPr>
          <w:rFonts w:ascii="Arial" w:eastAsia="Times" w:hAnsi="Arial" w:cs="Times New Roman"/>
          <w:sz w:val="20"/>
          <w:szCs w:val="20"/>
        </w:rPr>
        <w:t xml:space="preserve">situations if the Panel considers that there are </w:t>
      </w:r>
      <w:r w:rsidRPr="00A70600">
        <w:rPr>
          <w:rFonts w:ascii="Arial" w:eastAsia="Times" w:hAnsi="Arial" w:cs="Times New Roman"/>
          <w:sz w:val="20"/>
          <w:szCs w:val="20"/>
          <w:u w:val="single"/>
        </w:rPr>
        <w:t>exceptional circumstances</w:t>
      </w:r>
      <w:r w:rsidRPr="00A70600">
        <w:rPr>
          <w:rFonts w:ascii="Arial" w:eastAsia="Times" w:hAnsi="Arial" w:cs="Times New Roman"/>
          <w:sz w:val="20"/>
          <w:szCs w:val="20"/>
        </w:rPr>
        <w:t xml:space="preserve"> for doing so:</w:t>
      </w:r>
    </w:p>
    <w:p w14:paraId="4DAC458C" w14:textId="4CC45D1A" w:rsidR="00A70600" w:rsidRPr="00A70600" w:rsidRDefault="00A70600" w:rsidP="007F6993">
      <w:pPr>
        <w:numPr>
          <w:ilvl w:val="0"/>
          <w:numId w:val="13"/>
        </w:numPr>
        <w:spacing w:after="0" w:line="240" w:lineRule="auto"/>
        <w:ind w:left="714" w:hanging="357"/>
        <w:jc w:val="both"/>
        <w:rPr>
          <w:rFonts w:ascii="Arial" w:eastAsia="Times" w:hAnsi="Arial" w:cs="Times New Roman"/>
          <w:sz w:val="20"/>
          <w:szCs w:val="20"/>
        </w:rPr>
      </w:pPr>
      <w:r w:rsidRPr="00A70600">
        <w:rPr>
          <w:rFonts w:ascii="Arial" w:eastAsia="Times" w:hAnsi="Arial" w:cs="Times New Roman"/>
          <w:sz w:val="20"/>
          <w:szCs w:val="20"/>
        </w:rPr>
        <w:t xml:space="preserve">if one of the persons who produced the gametes from which the embryo has been formed is unable to give written approval, or their written approval </w:t>
      </w:r>
      <w:r>
        <w:rPr>
          <w:rFonts w:ascii="Arial" w:eastAsia="Times" w:hAnsi="Arial" w:cs="Times New Roman"/>
          <w:sz w:val="20"/>
          <w:szCs w:val="20"/>
        </w:rPr>
        <w:t>is unable to</w:t>
      </w:r>
      <w:r w:rsidRPr="00A70600">
        <w:rPr>
          <w:rFonts w:ascii="Arial" w:eastAsia="Times" w:hAnsi="Arial" w:cs="Times New Roman"/>
          <w:sz w:val="20"/>
          <w:szCs w:val="20"/>
        </w:rPr>
        <w:t xml:space="preserve"> be obtained; </w:t>
      </w:r>
    </w:p>
    <w:p w14:paraId="64F4FA01" w14:textId="77777777" w:rsidR="00A70600" w:rsidRPr="00A70600" w:rsidRDefault="00A70600" w:rsidP="007F6993">
      <w:pPr>
        <w:numPr>
          <w:ilvl w:val="0"/>
          <w:numId w:val="13"/>
        </w:numPr>
        <w:spacing w:after="120" w:line="240" w:lineRule="auto"/>
        <w:jc w:val="both"/>
        <w:rPr>
          <w:rFonts w:ascii="Arial" w:eastAsia="Times" w:hAnsi="Arial" w:cs="Times New Roman"/>
          <w:sz w:val="20"/>
          <w:szCs w:val="20"/>
        </w:rPr>
      </w:pPr>
      <w:r w:rsidRPr="00A70600">
        <w:rPr>
          <w:rFonts w:ascii="Arial" w:eastAsia="Times" w:hAnsi="Arial" w:cs="Times New Roman"/>
          <w:sz w:val="20"/>
          <w:szCs w:val="20"/>
        </w:rPr>
        <w:t xml:space="preserve">when the application is made after the expiry of the statutory storage period. </w:t>
      </w:r>
    </w:p>
    <w:p w14:paraId="168AF29C" w14:textId="31E4C8E8" w:rsidR="00C1195F" w:rsidRPr="00A659B1" w:rsidRDefault="00A70600" w:rsidP="007F6993">
      <w:pPr>
        <w:spacing w:after="120" w:line="240" w:lineRule="auto"/>
        <w:jc w:val="both"/>
        <w:rPr>
          <w:rFonts w:ascii="Arial" w:eastAsia="Times" w:hAnsi="Arial" w:cs="Times New Roman"/>
          <w:sz w:val="20"/>
          <w:szCs w:val="20"/>
        </w:rPr>
      </w:pPr>
      <w:r w:rsidRPr="764BE729">
        <w:rPr>
          <w:rFonts w:ascii="Arial" w:eastAsia="Times" w:hAnsi="Arial" w:cs="Times New Roman"/>
          <w:sz w:val="20"/>
          <w:szCs w:val="20"/>
        </w:rPr>
        <w:t xml:space="preserve">The Panel’s discretion to extend the storage of </w:t>
      </w:r>
      <w:r w:rsidR="019E76F0" w:rsidRPr="764BE729">
        <w:rPr>
          <w:rFonts w:ascii="Arial" w:eastAsia="Times" w:hAnsi="Arial" w:cs="Times New Roman"/>
          <w:sz w:val="20"/>
          <w:szCs w:val="20"/>
        </w:rPr>
        <w:t>embryos</w:t>
      </w:r>
      <w:r w:rsidRPr="764BE729">
        <w:rPr>
          <w:rFonts w:ascii="Arial" w:eastAsia="Times" w:hAnsi="Arial" w:cs="Times New Roman"/>
          <w:sz w:val="20"/>
          <w:szCs w:val="20"/>
        </w:rPr>
        <w:t xml:space="preserve"> in exceptional circumstances also applies to donor embryos which are stored for use by a person or persons who did not produce the gametes that formed the embryos.</w:t>
      </w:r>
    </w:p>
    <w:p w14:paraId="641ECC54" w14:textId="506ADBE4" w:rsidR="00520527" w:rsidRDefault="00520527" w:rsidP="006B19BB">
      <w:pPr>
        <w:pStyle w:val="Heading1"/>
        <w:numPr>
          <w:ilvl w:val="0"/>
          <w:numId w:val="27"/>
        </w:numPr>
        <w:spacing w:before="240" w:after="60" w:line="240" w:lineRule="auto"/>
        <w:ind w:left="357" w:hanging="357"/>
        <w:jc w:val="both"/>
      </w:pPr>
      <w:bookmarkStart w:id="10" w:name="_Toc80788510"/>
      <w:r>
        <w:t>Making an application to the Panel</w:t>
      </w:r>
      <w:bookmarkEnd w:id="10"/>
    </w:p>
    <w:p w14:paraId="22BCAE42" w14:textId="69551CB6" w:rsidR="00B476E5" w:rsidRDefault="00B476E5" w:rsidP="00914D2C">
      <w:pPr>
        <w:spacing w:after="120" w:line="240" w:lineRule="auto"/>
        <w:jc w:val="both"/>
        <w:rPr>
          <w:rFonts w:ascii="Arial" w:eastAsia="Times" w:hAnsi="Arial" w:cs="Times New Roman"/>
          <w:sz w:val="20"/>
          <w:szCs w:val="20"/>
        </w:rPr>
      </w:pPr>
      <w:r w:rsidRPr="00C47F35">
        <w:rPr>
          <w:rFonts w:ascii="Arial" w:eastAsia="Times" w:hAnsi="Arial" w:cs="Times New Roman"/>
          <w:sz w:val="20"/>
          <w:szCs w:val="20"/>
        </w:rPr>
        <w:t>Applicant</w:t>
      </w:r>
      <w:r w:rsidR="002F1B44">
        <w:rPr>
          <w:rFonts w:ascii="Arial" w:eastAsia="Times" w:hAnsi="Arial" w:cs="Times New Roman"/>
          <w:sz w:val="20"/>
          <w:szCs w:val="20"/>
        </w:rPr>
        <w:t>s</w:t>
      </w:r>
      <w:r w:rsidRPr="00C47F35">
        <w:rPr>
          <w:rFonts w:ascii="Arial" w:eastAsia="Times" w:hAnsi="Arial" w:cs="Times New Roman"/>
          <w:sz w:val="20"/>
          <w:szCs w:val="20"/>
        </w:rPr>
        <w:t xml:space="preserve"> should </w:t>
      </w:r>
      <w:r w:rsidR="0028029A" w:rsidRPr="00C47F35">
        <w:rPr>
          <w:rFonts w:ascii="Arial" w:eastAsia="Times" w:hAnsi="Arial" w:cs="Times New Roman"/>
          <w:sz w:val="20"/>
          <w:szCs w:val="20"/>
        </w:rPr>
        <w:t>complete in full the applicatio</w:t>
      </w:r>
      <w:r w:rsidR="00B75E80">
        <w:rPr>
          <w:rFonts w:ascii="Arial" w:eastAsia="Times" w:hAnsi="Arial" w:cs="Times New Roman"/>
          <w:sz w:val="20"/>
          <w:szCs w:val="20"/>
        </w:rPr>
        <w:t xml:space="preserve">n </w:t>
      </w:r>
      <w:r w:rsidR="0028029A" w:rsidRPr="00C47F35">
        <w:rPr>
          <w:rFonts w:ascii="Arial" w:eastAsia="Times" w:hAnsi="Arial" w:cs="Times New Roman"/>
          <w:sz w:val="20"/>
          <w:szCs w:val="20"/>
        </w:rPr>
        <w:t>form found on the Panel’s website</w:t>
      </w:r>
      <w:r w:rsidR="00C47F35" w:rsidRPr="00C47F35">
        <w:rPr>
          <w:rFonts w:ascii="Arial" w:eastAsia="Times" w:hAnsi="Arial" w:cs="Times New Roman"/>
          <w:sz w:val="20"/>
          <w:szCs w:val="20"/>
        </w:rPr>
        <w:t xml:space="preserve"> </w:t>
      </w:r>
      <w:r w:rsidR="00B75E80">
        <w:rPr>
          <w:rFonts w:ascii="Arial" w:eastAsia="Times" w:hAnsi="Arial" w:cs="Times New Roman"/>
          <w:sz w:val="20"/>
          <w:szCs w:val="20"/>
        </w:rPr>
        <w:t>or provided by the ART clinic or storage facility</w:t>
      </w:r>
      <w:r w:rsidR="00DC0CD4">
        <w:rPr>
          <w:rFonts w:ascii="Arial" w:eastAsia="Times" w:hAnsi="Arial" w:cs="Times New Roman"/>
          <w:sz w:val="20"/>
          <w:szCs w:val="20"/>
        </w:rPr>
        <w:t>.</w:t>
      </w:r>
    </w:p>
    <w:p w14:paraId="3794BC76" w14:textId="1A9BD7B7" w:rsidR="0054625B" w:rsidRDefault="0054625B" w:rsidP="00914D2C">
      <w:pPr>
        <w:spacing w:after="120" w:line="240" w:lineRule="auto"/>
        <w:jc w:val="both"/>
        <w:rPr>
          <w:rFonts w:ascii="Arial" w:eastAsia="Times" w:hAnsi="Arial" w:cs="Times New Roman"/>
          <w:sz w:val="20"/>
          <w:szCs w:val="20"/>
        </w:rPr>
      </w:pPr>
      <w:r>
        <w:rPr>
          <w:rFonts w:ascii="Arial" w:eastAsia="Times" w:hAnsi="Arial" w:cs="Times New Roman"/>
          <w:sz w:val="20"/>
          <w:szCs w:val="20"/>
        </w:rPr>
        <w:t xml:space="preserve">Applicants are encouraged to provide as much detail as possible on the application form </w:t>
      </w:r>
      <w:r w:rsidR="00326C5C">
        <w:rPr>
          <w:rFonts w:ascii="Arial" w:eastAsia="Times" w:hAnsi="Arial" w:cs="Times New Roman"/>
          <w:sz w:val="20"/>
          <w:szCs w:val="20"/>
        </w:rPr>
        <w:t>about</w:t>
      </w:r>
      <w:r>
        <w:rPr>
          <w:rFonts w:ascii="Arial" w:eastAsia="Times" w:hAnsi="Arial" w:cs="Times New Roman"/>
          <w:sz w:val="20"/>
          <w:szCs w:val="20"/>
        </w:rPr>
        <w:t xml:space="preserve"> why they are making an application for an extension of the storage period (e.g. what is the intended use of the gamete(s) or embryo(s); the timeframe in which they intend to use the gamete(s) or embryo(s)</w:t>
      </w:r>
      <w:r w:rsidR="00326C5C">
        <w:rPr>
          <w:rFonts w:ascii="Arial" w:eastAsia="Times" w:hAnsi="Arial" w:cs="Times New Roman"/>
          <w:sz w:val="20"/>
          <w:szCs w:val="20"/>
        </w:rPr>
        <w:t>).</w:t>
      </w:r>
      <w:r>
        <w:rPr>
          <w:rFonts w:ascii="Arial" w:eastAsia="Times" w:hAnsi="Arial" w:cs="Times New Roman"/>
          <w:sz w:val="20"/>
          <w:szCs w:val="20"/>
        </w:rPr>
        <w:t xml:space="preserve">  </w:t>
      </w:r>
    </w:p>
    <w:p w14:paraId="69963B07" w14:textId="77777777" w:rsidR="00CD093D" w:rsidRDefault="00CD093D" w:rsidP="00914D2C">
      <w:pPr>
        <w:spacing w:after="120" w:line="240" w:lineRule="auto"/>
        <w:jc w:val="both"/>
        <w:rPr>
          <w:rFonts w:ascii="Arial" w:eastAsia="Times" w:hAnsi="Arial" w:cs="Times New Roman"/>
          <w:sz w:val="20"/>
          <w:szCs w:val="20"/>
        </w:rPr>
      </w:pPr>
      <w:r w:rsidRPr="00A04A11">
        <w:rPr>
          <w:rFonts w:ascii="Arial" w:eastAsia="Times" w:hAnsi="Arial" w:cs="Times New Roman"/>
          <w:sz w:val="20"/>
          <w:szCs w:val="20"/>
        </w:rPr>
        <w:t xml:space="preserve">Applications for extension of storage of both gametes and embryos </w:t>
      </w:r>
      <w:r w:rsidRPr="00914D2C">
        <w:rPr>
          <w:rFonts w:ascii="Arial" w:eastAsia="Times" w:hAnsi="Arial" w:cs="Times New Roman"/>
          <w:sz w:val="20"/>
          <w:szCs w:val="20"/>
        </w:rPr>
        <w:t>must</w:t>
      </w:r>
      <w:r w:rsidRPr="00A04A11">
        <w:rPr>
          <w:rFonts w:ascii="Arial" w:eastAsia="Times" w:hAnsi="Arial" w:cs="Times New Roman"/>
          <w:sz w:val="20"/>
          <w:szCs w:val="20"/>
        </w:rPr>
        <w:t xml:space="preserve"> specify the length of time sought. Applications that do not specify this will be incomplete and will not be considered by the Panel until this information is provided.</w:t>
      </w:r>
    </w:p>
    <w:p w14:paraId="55B5D2F5" w14:textId="77777777" w:rsidR="005A3D45" w:rsidRDefault="00326C5C" w:rsidP="005A3D45">
      <w:pPr>
        <w:spacing w:after="120" w:line="240" w:lineRule="auto"/>
        <w:jc w:val="both"/>
        <w:rPr>
          <w:rFonts w:ascii="Arial" w:eastAsia="Times" w:hAnsi="Arial" w:cs="Times New Roman"/>
          <w:sz w:val="20"/>
          <w:szCs w:val="20"/>
        </w:rPr>
      </w:pPr>
      <w:r w:rsidRPr="1385D3ED">
        <w:rPr>
          <w:rFonts w:ascii="Arial" w:eastAsia="Times" w:hAnsi="Arial" w:cs="Times New Roman"/>
          <w:sz w:val="20"/>
          <w:szCs w:val="20"/>
        </w:rPr>
        <w:t xml:space="preserve">Applicants should, wherever possible, make their application </w:t>
      </w:r>
      <w:r w:rsidRPr="00914D2C">
        <w:rPr>
          <w:rFonts w:ascii="Arial" w:eastAsia="Times" w:hAnsi="Arial" w:cs="Times New Roman"/>
          <w:sz w:val="20"/>
          <w:szCs w:val="20"/>
        </w:rPr>
        <w:t>before</w:t>
      </w:r>
      <w:r w:rsidRPr="1385D3ED">
        <w:rPr>
          <w:rFonts w:ascii="Arial" w:eastAsia="Times" w:hAnsi="Arial" w:cs="Times New Roman"/>
          <w:sz w:val="20"/>
          <w:szCs w:val="20"/>
        </w:rPr>
        <w:t xml:space="preserve"> the expiry of the</w:t>
      </w:r>
      <w:r>
        <w:rPr>
          <w:rFonts w:ascii="Arial" w:eastAsia="Times" w:hAnsi="Arial" w:cs="Times New Roman"/>
          <w:sz w:val="20"/>
          <w:szCs w:val="20"/>
        </w:rPr>
        <w:t xml:space="preserve"> cu</w:t>
      </w:r>
      <w:r w:rsidRPr="1385D3ED">
        <w:rPr>
          <w:rFonts w:ascii="Arial" w:eastAsia="Times" w:hAnsi="Arial" w:cs="Times New Roman"/>
          <w:sz w:val="20"/>
          <w:szCs w:val="20"/>
        </w:rPr>
        <w:t>rrent storage period</w:t>
      </w:r>
      <w:r>
        <w:rPr>
          <w:rFonts w:ascii="Arial" w:eastAsia="Times" w:hAnsi="Arial" w:cs="Times New Roman"/>
          <w:sz w:val="20"/>
          <w:szCs w:val="20"/>
        </w:rPr>
        <w:t xml:space="preserve"> of their gametes or embryos</w:t>
      </w:r>
      <w:r w:rsidRPr="1385D3ED">
        <w:rPr>
          <w:rFonts w:ascii="Arial" w:eastAsia="Times" w:hAnsi="Arial" w:cs="Times New Roman"/>
          <w:sz w:val="20"/>
          <w:szCs w:val="20"/>
        </w:rPr>
        <w:t>.</w:t>
      </w:r>
    </w:p>
    <w:p w14:paraId="46F4B4B2" w14:textId="77777777" w:rsidR="005A3D45" w:rsidRDefault="0054625B" w:rsidP="005A3D45">
      <w:pPr>
        <w:spacing w:after="120" w:line="240" w:lineRule="auto"/>
        <w:jc w:val="both"/>
        <w:rPr>
          <w:rFonts w:ascii="Arial" w:eastAsia="Times" w:hAnsi="Arial" w:cs="Times New Roman"/>
          <w:sz w:val="20"/>
          <w:szCs w:val="20"/>
        </w:rPr>
      </w:pPr>
      <w:r w:rsidRPr="00551CC8">
        <w:rPr>
          <w:rFonts w:ascii="Arial" w:eastAsia="Times" w:hAnsi="Arial" w:cs="Times New Roman"/>
          <w:sz w:val="20"/>
          <w:szCs w:val="20"/>
        </w:rPr>
        <w:t>Applicants should provide a copy of their application to both the Panel and their ART provider</w:t>
      </w:r>
      <w:r w:rsidR="00326C5C">
        <w:rPr>
          <w:rFonts w:ascii="Arial" w:eastAsia="Times" w:hAnsi="Arial" w:cs="Times New Roman"/>
          <w:b/>
          <w:bCs/>
          <w:sz w:val="20"/>
          <w:szCs w:val="20"/>
        </w:rPr>
        <w:t xml:space="preserve"> or the storage facility</w:t>
      </w:r>
      <w:r>
        <w:rPr>
          <w:rFonts w:ascii="Arial" w:eastAsia="Times" w:hAnsi="Arial" w:cs="Times New Roman"/>
          <w:sz w:val="20"/>
          <w:szCs w:val="20"/>
        </w:rPr>
        <w:t xml:space="preserve"> to ensure that their gametes or embryos remain in storage while the Panel considers their application</w:t>
      </w:r>
      <w:r w:rsidR="005A3D45">
        <w:rPr>
          <w:rFonts w:ascii="Arial" w:eastAsia="Times" w:hAnsi="Arial" w:cs="Times New Roman"/>
          <w:sz w:val="20"/>
          <w:szCs w:val="20"/>
        </w:rPr>
        <w:t>.</w:t>
      </w:r>
    </w:p>
    <w:p w14:paraId="32E9421A" w14:textId="4FE60904" w:rsidR="0054625B" w:rsidRPr="005A3D45" w:rsidRDefault="0054625B" w:rsidP="005A3D45">
      <w:pPr>
        <w:spacing w:after="120" w:line="240" w:lineRule="auto"/>
        <w:jc w:val="both"/>
        <w:rPr>
          <w:rFonts w:ascii="Arial" w:eastAsia="Times" w:hAnsi="Arial" w:cs="Times New Roman"/>
          <w:sz w:val="20"/>
          <w:szCs w:val="20"/>
        </w:rPr>
      </w:pPr>
      <w:r w:rsidRPr="1385D3ED">
        <w:rPr>
          <w:rFonts w:ascii="Arial" w:eastAsia="Times" w:hAnsi="Arial" w:cs="Times New Roman"/>
          <w:sz w:val="20"/>
          <w:szCs w:val="20"/>
        </w:rPr>
        <w:lastRenderedPageBreak/>
        <w:t>Applicants who choose to apply to the Panel via their ART provider should ensure they provide their application form to their ART provider with sufficient time to allow the provider to forward it on to the Panel before the expiry date. It is the responsibility of applicants to ensure that their ART provider has forwarded their application to the Panel before the expiry of the current storage period.</w:t>
      </w:r>
      <w:r>
        <w:rPr>
          <w:rFonts w:ascii="Arial" w:eastAsia="Times" w:hAnsi="Arial" w:cs="Times New Roman"/>
          <w:sz w:val="20"/>
          <w:szCs w:val="20"/>
        </w:rPr>
        <w:t xml:space="preserve"> </w:t>
      </w:r>
    </w:p>
    <w:p w14:paraId="3999A6B4" w14:textId="3E1DD3F0" w:rsidR="0054625B" w:rsidRPr="00AC639C" w:rsidRDefault="0054625B" w:rsidP="0054625B">
      <w:pPr>
        <w:spacing w:line="240" w:lineRule="auto"/>
        <w:rPr>
          <w:rFonts w:ascii="Arial" w:hAnsi="Arial" w:cs="Arial"/>
          <w:sz w:val="20"/>
          <w:szCs w:val="20"/>
          <w:u w:val="single"/>
        </w:rPr>
      </w:pPr>
      <w:r w:rsidRPr="00AC639C">
        <w:rPr>
          <w:rFonts w:ascii="Arial" w:hAnsi="Arial" w:cs="Arial"/>
          <w:sz w:val="20"/>
          <w:szCs w:val="20"/>
        </w:rPr>
        <w:t xml:space="preserve">It is the Panel’s preference that application forms be submitted via email to: </w:t>
      </w:r>
      <w:hyperlink r:id="rId10" w:history="1">
        <w:r w:rsidR="00797C81" w:rsidRPr="00EC7F24">
          <w:rPr>
            <w:rStyle w:val="Hyperlink"/>
            <w:rFonts w:ascii="Arial" w:hAnsi="Arial" w:cs="Arial"/>
            <w:sz w:val="20"/>
            <w:szCs w:val="20"/>
          </w:rPr>
          <w:t>prpstorage@health.vic.gov.au</w:t>
        </w:r>
      </w:hyperlink>
      <w:r>
        <w:rPr>
          <w:rStyle w:val="Hyperlink"/>
          <w:rFonts w:ascii="Arial" w:hAnsi="Arial" w:cs="Arial"/>
          <w:sz w:val="20"/>
          <w:szCs w:val="20"/>
        </w:rPr>
        <w:t>.</w:t>
      </w:r>
    </w:p>
    <w:p w14:paraId="03C925CA" w14:textId="30DDA820" w:rsidR="008B6A4A" w:rsidRPr="008B6A4A" w:rsidRDefault="008B6A4A" w:rsidP="006B19BB">
      <w:pPr>
        <w:pStyle w:val="Heading1"/>
        <w:numPr>
          <w:ilvl w:val="0"/>
          <w:numId w:val="27"/>
        </w:numPr>
        <w:spacing w:before="240" w:after="60" w:line="240" w:lineRule="auto"/>
        <w:ind w:left="357" w:hanging="357"/>
        <w:jc w:val="both"/>
      </w:pPr>
      <w:bookmarkStart w:id="11" w:name="_Toc80788511"/>
      <w:r w:rsidRPr="0035437D">
        <w:t xml:space="preserve">What does the Panel consider when </w:t>
      </w:r>
      <w:proofErr w:type="gramStart"/>
      <w:r w:rsidRPr="0035437D">
        <w:t>making a decision</w:t>
      </w:r>
      <w:proofErr w:type="gramEnd"/>
      <w:r w:rsidRPr="0035437D">
        <w:t xml:space="preserve"> about </w:t>
      </w:r>
      <w:r w:rsidR="0035437D">
        <w:t xml:space="preserve">extensions of </w:t>
      </w:r>
      <w:r w:rsidR="0035437D" w:rsidRPr="0035437D">
        <w:t xml:space="preserve">storage </w:t>
      </w:r>
      <w:r w:rsidR="0035437D">
        <w:t xml:space="preserve">for </w:t>
      </w:r>
      <w:r w:rsidR="0035437D" w:rsidRPr="0035437D">
        <w:t>gametes and embryos</w:t>
      </w:r>
      <w:r w:rsidRPr="0035437D">
        <w:t>?</w:t>
      </w:r>
      <w:bookmarkEnd w:id="11"/>
    </w:p>
    <w:p w14:paraId="56BB770B" w14:textId="63359CAE" w:rsidR="008B6A4A" w:rsidRPr="0035437D" w:rsidRDefault="008B6A4A" w:rsidP="006D4818">
      <w:pPr>
        <w:pStyle w:val="DHHSbody"/>
        <w:spacing w:line="240" w:lineRule="auto"/>
        <w:jc w:val="both"/>
      </w:pPr>
      <w:r w:rsidRPr="008B6A4A">
        <w:t xml:space="preserve">The Panel must have regard to </w:t>
      </w:r>
      <w:r w:rsidR="006B7463">
        <w:t>the legislative</w:t>
      </w:r>
      <w:r w:rsidR="00E302F9">
        <w:t xml:space="preserve"> </w:t>
      </w:r>
      <w:r w:rsidRPr="008B6A4A">
        <w:t>context, including the purpose of the Act (to regulate assisted reproductive treatment in Victoria) and the guiding principles set out in section 5 of the Ac</w:t>
      </w:r>
      <w:r w:rsidR="00E302F9">
        <w:t>t.</w:t>
      </w:r>
      <w:r w:rsidRPr="008B6A4A">
        <w:rPr>
          <w:vertAlign w:val="superscript"/>
        </w:rPr>
        <w:footnoteReference w:id="6"/>
      </w:r>
      <w:r w:rsidR="0035437D">
        <w:rPr>
          <w:vertAlign w:val="superscript"/>
        </w:rPr>
        <w:t xml:space="preserve"> </w:t>
      </w:r>
      <w:r w:rsidR="0035437D">
        <w:t xml:space="preserve">The Panel </w:t>
      </w:r>
      <w:r w:rsidR="00E44F29">
        <w:t>will also consider the following matters</w:t>
      </w:r>
      <w:r w:rsidR="0073511D">
        <w:t>.</w:t>
      </w:r>
    </w:p>
    <w:p w14:paraId="63AEE35D" w14:textId="47CD4FF6" w:rsidR="00B84DFA" w:rsidRPr="0079090D" w:rsidRDefault="007E08EC" w:rsidP="00890F35">
      <w:pPr>
        <w:pStyle w:val="Heading1"/>
        <w:spacing w:before="0" w:line="240" w:lineRule="auto"/>
        <w:jc w:val="both"/>
        <w:rPr>
          <w:i/>
          <w:iCs/>
          <w:sz w:val="24"/>
          <w:szCs w:val="24"/>
        </w:rPr>
      </w:pPr>
      <w:bookmarkStart w:id="12" w:name="_Toc355176437"/>
      <w:bookmarkStart w:id="13" w:name="_Toc80788512"/>
      <w:r w:rsidRPr="0079090D">
        <w:rPr>
          <w:i/>
          <w:iCs/>
          <w:sz w:val="24"/>
          <w:szCs w:val="24"/>
        </w:rPr>
        <w:t>“</w:t>
      </w:r>
      <w:r w:rsidR="00B84DFA" w:rsidRPr="0079090D">
        <w:rPr>
          <w:i/>
          <w:iCs/>
          <w:sz w:val="24"/>
          <w:szCs w:val="24"/>
        </w:rPr>
        <w:t>Reasonable grounds</w:t>
      </w:r>
      <w:bookmarkEnd w:id="12"/>
      <w:r w:rsidRPr="0079090D">
        <w:rPr>
          <w:i/>
          <w:iCs/>
          <w:sz w:val="24"/>
          <w:szCs w:val="24"/>
        </w:rPr>
        <w:t>”</w:t>
      </w:r>
      <w:bookmarkEnd w:id="13"/>
    </w:p>
    <w:p w14:paraId="34D7FA78" w14:textId="77777777" w:rsidR="00B74352" w:rsidRDefault="00F0149B" w:rsidP="006D4818">
      <w:pPr>
        <w:spacing w:after="120" w:line="240" w:lineRule="auto"/>
        <w:jc w:val="both"/>
        <w:rPr>
          <w:rFonts w:ascii="Arial" w:eastAsia="Times" w:hAnsi="Arial" w:cs="Times New Roman"/>
          <w:sz w:val="20"/>
          <w:szCs w:val="20"/>
        </w:rPr>
      </w:pPr>
      <w:r w:rsidRPr="1385D3ED">
        <w:rPr>
          <w:rFonts w:ascii="Arial" w:eastAsia="Times" w:hAnsi="Arial" w:cs="Times New Roman"/>
          <w:sz w:val="20"/>
          <w:szCs w:val="20"/>
        </w:rPr>
        <w:t>When considering whether</w:t>
      </w:r>
      <w:r w:rsidR="009D7957" w:rsidRPr="1385D3ED">
        <w:rPr>
          <w:rFonts w:ascii="Arial" w:eastAsia="Times" w:hAnsi="Arial" w:cs="Times New Roman"/>
          <w:sz w:val="20"/>
          <w:szCs w:val="20"/>
        </w:rPr>
        <w:t xml:space="preserve"> there are</w:t>
      </w:r>
      <w:r w:rsidRPr="1385D3ED">
        <w:rPr>
          <w:rFonts w:ascii="Arial" w:eastAsia="Times" w:hAnsi="Arial" w:cs="Times New Roman"/>
          <w:sz w:val="20"/>
          <w:szCs w:val="20"/>
        </w:rPr>
        <w:t xml:space="preserve"> reasonable ground</w:t>
      </w:r>
      <w:r w:rsidR="009D7957" w:rsidRPr="1385D3ED">
        <w:rPr>
          <w:rFonts w:ascii="Arial" w:eastAsia="Times" w:hAnsi="Arial" w:cs="Times New Roman"/>
          <w:sz w:val="20"/>
          <w:szCs w:val="20"/>
        </w:rPr>
        <w:t>s</w:t>
      </w:r>
      <w:r w:rsidRPr="1385D3ED">
        <w:rPr>
          <w:rFonts w:ascii="Arial" w:eastAsia="Times" w:hAnsi="Arial" w:cs="Times New Roman"/>
          <w:sz w:val="20"/>
          <w:szCs w:val="20"/>
        </w:rPr>
        <w:t xml:space="preserve"> </w:t>
      </w:r>
      <w:r w:rsidR="009D7957" w:rsidRPr="1385D3ED">
        <w:rPr>
          <w:rFonts w:ascii="Arial" w:eastAsia="Times" w:hAnsi="Arial" w:cs="Times New Roman"/>
          <w:sz w:val="20"/>
          <w:szCs w:val="20"/>
        </w:rPr>
        <w:t>to approve an extension of storage</w:t>
      </w:r>
      <w:r w:rsidR="0073511D" w:rsidRPr="1385D3ED">
        <w:rPr>
          <w:rFonts w:ascii="Arial" w:eastAsia="Times" w:hAnsi="Arial" w:cs="Times New Roman"/>
          <w:sz w:val="20"/>
          <w:szCs w:val="20"/>
        </w:rPr>
        <w:t>,</w:t>
      </w:r>
      <w:r w:rsidRPr="1385D3ED">
        <w:rPr>
          <w:rFonts w:ascii="Arial" w:eastAsia="Times" w:hAnsi="Arial" w:cs="Times New Roman"/>
          <w:sz w:val="20"/>
          <w:szCs w:val="20"/>
        </w:rPr>
        <w:t xml:space="preserve"> the Panel will look at whether there is an intention that </w:t>
      </w:r>
      <w:r w:rsidR="009D7957" w:rsidRPr="1385D3ED">
        <w:rPr>
          <w:rFonts w:ascii="Arial" w:eastAsia="Times" w:hAnsi="Arial" w:cs="Times New Roman"/>
          <w:sz w:val="20"/>
          <w:szCs w:val="20"/>
        </w:rPr>
        <w:t>the gametes or embryos will</w:t>
      </w:r>
      <w:r w:rsidRPr="1385D3ED">
        <w:rPr>
          <w:rFonts w:ascii="Arial" w:eastAsia="Times" w:hAnsi="Arial" w:cs="Times New Roman"/>
          <w:sz w:val="20"/>
          <w:szCs w:val="20"/>
        </w:rPr>
        <w:t xml:space="preserve"> be used in a future ART procedure</w:t>
      </w:r>
      <w:r w:rsidR="009D7957" w:rsidRPr="1385D3ED">
        <w:rPr>
          <w:rFonts w:ascii="Arial" w:eastAsia="Times" w:hAnsi="Arial" w:cs="Times New Roman"/>
          <w:sz w:val="20"/>
          <w:szCs w:val="20"/>
        </w:rPr>
        <w:t xml:space="preserve">. As such, while every application is considered on a </w:t>
      </w:r>
      <w:r w:rsidR="7623D0D2" w:rsidRPr="1385D3ED">
        <w:rPr>
          <w:rFonts w:ascii="Arial" w:eastAsia="Times" w:hAnsi="Arial" w:cs="Times New Roman"/>
          <w:sz w:val="20"/>
          <w:szCs w:val="20"/>
        </w:rPr>
        <w:t>case-by-case</w:t>
      </w:r>
      <w:r w:rsidR="009D7957" w:rsidRPr="1385D3ED">
        <w:rPr>
          <w:rFonts w:ascii="Arial" w:eastAsia="Times" w:hAnsi="Arial" w:cs="Times New Roman"/>
          <w:sz w:val="20"/>
          <w:szCs w:val="20"/>
        </w:rPr>
        <w:t xml:space="preserve"> basis, if an application is made for a reason other than for assisted reproductive treatment (for example, for use in personal non-fertility related medical treatment) then the Panel may not consider that there are reasonable grounds to approve an extension of storage.</w:t>
      </w:r>
      <w:r w:rsidR="2F3224E2" w:rsidRPr="1385D3ED">
        <w:rPr>
          <w:rFonts w:ascii="Arial" w:eastAsia="Times" w:hAnsi="Arial" w:cs="Times New Roman"/>
          <w:sz w:val="20"/>
          <w:szCs w:val="20"/>
        </w:rPr>
        <w:t xml:space="preserve"> </w:t>
      </w:r>
    </w:p>
    <w:p w14:paraId="475550A9" w14:textId="4214B7E7" w:rsidR="00F0149B" w:rsidRDefault="003D0DF4" w:rsidP="006D4818">
      <w:pPr>
        <w:spacing w:after="120" w:line="240" w:lineRule="auto"/>
        <w:jc w:val="both"/>
        <w:rPr>
          <w:rFonts w:ascii="Arial" w:eastAsia="Times" w:hAnsi="Arial" w:cs="Times New Roman"/>
          <w:sz w:val="20"/>
          <w:szCs w:val="20"/>
        </w:rPr>
      </w:pPr>
      <w:r>
        <w:rPr>
          <w:rFonts w:ascii="Arial" w:eastAsia="Times" w:hAnsi="Arial" w:cs="Times New Roman"/>
          <w:sz w:val="20"/>
          <w:szCs w:val="20"/>
        </w:rPr>
        <w:t>The</w:t>
      </w:r>
      <w:r w:rsidR="2F3224E2" w:rsidRPr="1385D3ED">
        <w:rPr>
          <w:rFonts w:ascii="Arial" w:eastAsia="Times" w:hAnsi="Arial" w:cs="Times New Roman"/>
          <w:sz w:val="20"/>
          <w:szCs w:val="20"/>
        </w:rPr>
        <w:t xml:space="preserve"> Panel will also consider how long the gametes or embryos have been in storage</w:t>
      </w:r>
      <w:r w:rsidR="145C3F87" w:rsidRPr="1385D3ED">
        <w:rPr>
          <w:rFonts w:ascii="Arial" w:eastAsia="Times" w:hAnsi="Arial" w:cs="Times New Roman"/>
          <w:sz w:val="20"/>
          <w:szCs w:val="20"/>
        </w:rPr>
        <w:t xml:space="preserve"> and </w:t>
      </w:r>
      <w:r w:rsidR="00D46AFA">
        <w:rPr>
          <w:rFonts w:ascii="Arial" w:eastAsia="Times" w:hAnsi="Arial" w:cs="Times New Roman"/>
          <w:sz w:val="20"/>
          <w:szCs w:val="20"/>
        </w:rPr>
        <w:t>any p</w:t>
      </w:r>
      <w:r>
        <w:rPr>
          <w:rFonts w:ascii="Arial" w:eastAsia="Times" w:hAnsi="Arial" w:cs="Times New Roman"/>
          <w:sz w:val="20"/>
          <w:szCs w:val="20"/>
        </w:rPr>
        <w:t>re</w:t>
      </w:r>
      <w:r w:rsidR="00D46AFA">
        <w:rPr>
          <w:rFonts w:ascii="Arial" w:eastAsia="Times" w:hAnsi="Arial" w:cs="Times New Roman"/>
          <w:sz w:val="20"/>
          <w:szCs w:val="20"/>
        </w:rPr>
        <w:t xml:space="preserve">vious extensions that have been </w:t>
      </w:r>
      <w:r>
        <w:rPr>
          <w:rFonts w:ascii="Arial" w:eastAsia="Times" w:hAnsi="Arial" w:cs="Times New Roman"/>
          <w:sz w:val="20"/>
          <w:szCs w:val="20"/>
        </w:rPr>
        <w:t xml:space="preserve">granted, as </w:t>
      </w:r>
      <w:r w:rsidR="00513ACE">
        <w:rPr>
          <w:rFonts w:ascii="Arial" w:eastAsia="Times" w:hAnsi="Arial" w:cs="Times New Roman"/>
          <w:sz w:val="20"/>
          <w:szCs w:val="20"/>
        </w:rPr>
        <w:t>the</w:t>
      </w:r>
      <w:r w:rsidR="00B07854">
        <w:rPr>
          <w:rFonts w:ascii="Arial" w:eastAsia="Times" w:hAnsi="Arial" w:cs="Times New Roman"/>
          <w:sz w:val="20"/>
          <w:szCs w:val="20"/>
        </w:rPr>
        <w:t xml:space="preserve"> Act</w:t>
      </w:r>
      <w:r w:rsidR="0059218E">
        <w:rPr>
          <w:rFonts w:ascii="Arial" w:eastAsia="Times" w:hAnsi="Arial" w:cs="Times New Roman"/>
          <w:sz w:val="20"/>
          <w:szCs w:val="20"/>
        </w:rPr>
        <w:t xml:space="preserve"> set</w:t>
      </w:r>
      <w:r w:rsidR="00F64E97">
        <w:rPr>
          <w:rFonts w:ascii="Arial" w:eastAsia="Times" w:hAnsi="Arial" w:cs="Times New Roman"/>
          <w:sz w:val="20"/>
          <w:szCs w:val="20"/>
        </w:rPr>
        <w:t>s</w:t>
      </w:r>
      <w:r w:rsidR="0059218E">
        <w:rPr>
          <w:rFonts w:ascii="Arial" w:eastAsia="Times" w:hAnsi="Arial" w:cs="Times New Roman"/>
          <w:sz w:val="20"/>
          <w:szCs w:val="20"/>
        </w:rPr>
        <w:t xml:space="preserve"> out </w:t>
      </w:r>
      <w:r w:rsidR="00F64E97">
        <w:rPr>
          <w:rFonts w:ascii="Arial" w:eastAsia="Times" w:hAnsi="Arial" w:cs="Times New Roman"/>
          <w:sz w:val="20"/>
          <w:szCs w:val="20"/>
        </w:rPr>
        <w:t>time-limits for the</w:t>
      </w:r>
      <w:r w:rsidR="00F43634">
        <w:rPr>
          <w:rFonts w:ascii="Arial" w:eastAsia="Times" w:hAnsi="Arial" w:cs="Times New Roman"/>
          <w:sz w:val="20"/>
          <w:szCs w:val="20"/>
        </w:rPr>
        <w:t xml:space="preserve"> storage of gametes and embryos </w:t>
      </w:r>
      <w:r w:rsidR="00F64E97">
        <w:rPr>
          <w:rFonts w:ascii="Arial" w:eastAsia="Times" w:hAnsi="Arial" w:cs="Times New Roman"/>
          <w:sz w:val="20"/>
          <w:szCs w:val="20"/>
        </w:rPr>
        <w:t>and a process where</w:t>
      </w:r>
      <w:r w:rsidR="00EF2DB1">
        <w:rPr>
          <w:rFonts w:ascii="Arial" w:eastAsia="Times" w:hAnsi="Arial" w:cs="Times New Roman"/>
          <w:sz w:val="20"/>
          <w:szCs w:val="20"/>
        </w:rPr>
        <w:t xml:space="preserve"> approval is required for a further storage period</w:t>
      </w:r>
      <w:r w:rsidR="00B74352">
        <w:rPr>
          <w:rFonts w:ascii="Arial" w:eastAsia="Times" w:hAnsi="Arial" w:cs="Times New Roman"/>
          <w:sz w:val="20"/>
          <w:szCs w:val="20"/>
        </w:rPr>
        <w:t xml:space="preserve">. </w:t>
      </w:r>
      <w:r w:rsidR="00EF2DB1">
        <w:rPr>
          <w:rFonts w:ascii="Arial" w:eastAsia="Times" w:hAnsi="Arial" w:cs="Times New Roman"/>
          <w:sz w:val="20"/>
          <w:szCs w:val="20"/>
        </w:rPr>
        <w:t xml:space="preserve">This indicates that the </w:t>
      </w:r>
      <w:r w:rsidR="000471E4">
        <w:rPr>
          <w:rFonts w:ascii="Arial" w:eastAsia="Times" w:hAnsi="Arial" w:cs="Times New Roman"/>
          <w:sz w:val="20"/>
          <w:szCs w:val="20"/>
        </w:rPr>
        <w:t>A</w:t>
      </w:r>
      <w:r w:rsidR="00EF2DB1">
        <w:rPr>
          <w:rFonts w:ascii="Arial" w:eastAsia="Times" w:hAnsi="Arial" w:cs="Times New Roman"/>
          <w:sz w:val="20"/>
          <w:szCs w:val="20"/>
        </w:rPr>
        <w:t xml:space="preserve">ct does not contemplate ongoing or open-ended storage of </w:t>
      </w:r>
      <w:r w:rsidR="000471E4">
        <w:rPr>
          <w:rFonts w:ascii="Arial" w:eastAsia="Times" w:hAnsi="Arial" w:cs="Times New Roman"/>
          <w:sz w:val="20"/>
          <w:szCs w:val="20"/>
        </w:rPr>
        <w:t>gametes or embryos.</w:t>
      </w:r>
    </w:p>
    <w:p w14:paraId="2F04301F" w14:textId="16A3B6E2" w:rsidR="00551CC8" w:rsidRPr="0079090D" w:rsidRDefault="00087EAF" w:rsidP="00F065D9">
      <w:pPr>
        <w:pStyle w:val="Heading1"/>
        <w:spacing w:before="240" w:line="240" w:lineRule="auto"/>
        <w:jc w:val="both"/>
        <w:rPr>
          <w:i/>
          <w:iCs/>
          <w:sz w:val="24"/>
          <w:szCs w:val="24"/>
        </w:rPr>
      </w:pPr>
      <w:bookmarkStart w:id="14" w:name="_Toc355176438"/>
      <w:bookmarkStart w:id="15" w:name="_Toc80788513"/>
      <w:bookmarkStart w:id="16" w:name="_Toc355176439"/>
      <w:r w:rsidRPr="0079090D">
        <w:rPr>
          <w:i/>
          <w:iCs/>
          <w:sz w:val="24"/>
          <w:szCs w:val="24"/>
        </w:rPr>
        <w:t xml:space="preserve">Period </w:t>
      </w:r>
      <w:r w:rsidR="00551CC8" w:rsidRPr="0079090D">
        <w:rPr>
          <w:i/>
          <w:iCs/>
          <w:sz w:val="24"/>
          <w:szCs w:val="24"/>
        </w:rPr>
        <w:t>of extension sought</w:t>
      </w:r>
      <w:bookmarkEnd w:id="14"/>
      <w:bookmarkEnd w:id="15"/>
    </w:p>
    <w:p w14:paraId="5AFF8A1E" w14:textId="63783C1E" w:rsidR="00551CC8" w:rsidRPr="00B84DFA" w:rsidRDefault="00551CC8" w:rsidP="006D4818">
      <w:pPr>
        <w:spacing w:after="120" w:line="240" w:lineRule="auto"/>
        <w:jc w:val="both"/>
        <w:rPr>
          <w:rFonts w:ascii="Arial" w:eastAsia="Times" w:hAnsi="Arial" w:cs="Times New Roman"/>
          <w:sz w:val="20"/>
          <w:szCs w:val="20"/>
        </w:rPr>
      </w:pPr>
      <w:r w:rsidRPr="002E2380">
        <w:rPr>
          <w:rFonts w:ascii="Arial" w:eastAsia="Times" w:hAnsi="Arial" w:cs="Times New Roman"/>
          <w:sz w:val="20"/>
          <w:szCs w:val="20"/>
          <w:u w:val="single"/>
        </w:rPr>
        <w:t>Gametes</w:t>
      </w:r>
      <w:r w:rsidRPr="002E2380">
        <w:rPr>
          <w:rFonts w:ascii="Arial" w:eastAsia="Times" w:hAnsi="Arial" w:cs="Times New Roman"/>
          <w:sz w:val="20"/>
          <w:szCs w:val="20"/>
        </w:rPr>
        <w:t xml:space="preserve"> - </w:t>
      </w:r>
      <w:r>
        <w:rPr>
          <w:rFonts w:ascii="Arial" w:eastAsia="Times" w:hAnsi="Arial" w:cs="Times New Roman"/>
          <w:sz w:val="20"/>
          <w:szCs w:val="20"/>
        </w:rPr>
        <w:t>Extension</w:t>
      </w:r>
      <w:r w:rsidRPr="002E2380">
        <w:rPr>
          <w:rFonts w:ascii="Arial" w:eastAsia="Times" w:hAnsi="Arial" w:cs="Times New Roman"/>
          <w:sz w:val="20"/>
          <w:szCs w:val="20"/>
        </w:rPr>
        <w:t xml:space="preserve">s for gamete storage are </w:t>
      </w:r>
      <w:r>
        <w:rPr>
          <w:rFonts w:ascii="Arial" w:eastAsia="Times" w:hAnsi="Arial" w:cs="Times New Roman"/>
          <w:sz w:val="20"/>
          <w:szCs w:val="20"/>
        </w:rPr>
        <w:t xml:space="preserve">usually </w:t>
      </w:r>
      <w:r w:rsidRPr="002E2380">
        <w:rPr>
          <w:rFonts w:ascii="Arial" w:eastAsia="Times" w:hAnsi="Arial" w:cs="Times New Roman"/>
          <w:sz w:val="20"/>
          <w:szCs w:val="20"/>
        </w:rPr>
        <w:t>provided for</w:t>
      </w:r>
      <w:r>
        <w:rPr>
          <w:rFonts w:ascii="Arial" w:eastAsia="Times" w:hAnsi="Arial" w:cs="Times New Roman"/>
          <w:sz w:val="20"/>
          <w:szCs w:val="20"/>
        </w:rPr>
        <w:t xml:space="preserve"> </w:t>
      </w:r>
      <w:r w:rsidR="00A870AF">
        <w:rPr>
          <w:rFonts w:ascii="Arial" w:eastAsia="Times" w:hAnsi="Arial" w:cs="Times New Roman"/>
          <w:sz w:val="20"/>
          <w:szCs w:val="20"/>
        </w:rPr>
        <w:t xml:space="preserve">a period of </w:t>
      </w:r>
      <w:r>
        <w:rPr>
          <w:rFonts w:ascii="Arial" w:eastAsia="Times" w:hAnsi="Arial" w:cs="Times New Roman"/>
          <w:sz w:val="20"/>
          <w:szCs w:val="20"/>
        </w:rPr>
        <w:t xml:space="preserve">up to </w:t>
      </w:r>
      <w:proofErr w:type="gramStart"/>
      <w:r w:rsidRPr="002E2380">
        <w:rPr>
          <w:rFonts w:ascii="Arial" w:eastAsia="Times" w:hAnsi="Arial" w:cs="Times New Roman"/>
          <w:sz w:val="20"/>
          <w:szCs w:val="20"/>
        </w:rPr>
        <w:t>a 10 years</w:t>
      </w:r>
      <w:proofErr w:type="gramEnd"/>
      <w:r w:rsidRPr="002E2380">
        <w:rPr>
          <w:rFonts w:ascii="Arial" w:eastAsia="Times" w:hAnsi="Arial" w:cs="Times New Roman"/>
          <w:sz w:val="20"/>
          <w:szCs w:val="20"/>
        </w:rPr>
        <w:t>. Applications for a longer period may also be considered where the gametes have been taken from a child or a person at risk of becoming prematurely infertile because of a medical procedure or condition.</w:t>
      </w:r>
    </w:p>
    <w:p w14:paraId="18627A4A" w14:textId="7D3B70B9" w:rsidR="00551CC8" w:rsidRPr="00B84DFA" w:rsidRDefault="00551CC8" w:rsidP="006D4818">
      <w:pPr>
        <w:spacing w:after="120" w:line="240" w:lineRule="auto"/>
        <w:jc w:val="both"/>
        <w:rPr>
          <w:rFonts w:ascii="Arial" w:eastAsia="Times" w:hAnsi="Arial" w:cs="Times New Roman"/>
          <w:sz w:val="20"/>
          <w:szCs w:val="20"/>
        </w:rPr>
      </w:pPr>
      <w:r w:rsidRPr="00E44F29">
        <w:rPr>
          <w:rFonts w:ascii="Arial" w:eastAsia="Times" w:hAnsi="Arial" w:cs="Times New Roman"/>
          <w:sz w:val="20"/>
          <w:szCs w:val="20"/>
          <w:u w:val="single"/>
        </w:rPr>
        <w:t>Embryos</w:t>
      </w:r>
      <w:r>
        <w:rPr>
          <w:rFonts w:ascii="Arial" w:eastAsia="Times" w:hAnsi="Arial" w:cs="Times New Roman"/>
          <w:sz w:val="20"/>
          <w:szCs w:val="20"/>
        </w:rPr>
        <w:t xml:space="preserve"> - </w:t>
      </w:r>
      <w:r w:rsidRPr="00B84DFA">
        <w:rPr>
          <w:rFonts w:ascii="Arial" w:eastAsia="Times" w:hAnsi="Arial" w:cs="Times New Roman"/>
          <w:sz w:val="20"/>
          <w:szCs w:val="20"/>
        </w:rPr>
        <w:t xml:space="preserve">Extensions for embryo storage are usually granted for a period of </w:t>
      </w:r>
      <w:r>
        <w:rPr>
          <w:rFonts w:ascii="Arial" w:eastAsia="Times" w:hAnsi="Arial" w:cs="Times New Roman"/>
          <w:sz w:val="20"/>
          <w:szCs w:val="20"/>
        </w:rPr>
        <w:t xml:space="preserve">up to </w:t>
      </w:r>
      <w:r w:rsidRPr="00B84DFA">
        <w:rPr>
          <w:rFonts w:ascii="Arial" w:eastAsia="Times" w:hAnsi="Arial" w:cs="Times New Roman"/>
          <w:sz w:val="20"/>
          <w:szCs w:val="20"/>
        </w:rPr>
        <w:t>5 years. The Panel’s preference is to grant a shorter period for embryos in comparison to gametes</w:t>
      </w:r>
      <w:r>
        <w:rPr>
          <w:rFonts w:ascii="Arial" w:eastAsia="Times" w:hAnsi="Arial" w:cs="Times New Roman"/>
          <w:sz w:val="20"/>
          <w:szCs w:val="20"/>
        </w:rPr>
        <w:t>. This is</w:t>
      </w:r>
      <w:r w:rsidRPr="00B84DFA">
        <w:rPr>
          <w:rFonts w:ascii="Arial" w:eastAsia="Times" w:hAnsi="Arial" w:cs="Times New Roman"/>
          <w:sz w:val="20"/>
          <w:szCs w:val="20"/>
        </w:rPr>
        <w:t xml:space="preserve"> to ensure that embryos do not remain in storage without the consent of both the gamete providers, </w:t>
      </w:r>
      <w:r w:rsidR="00DA2B4B">
        <w:rPr>
          <w:rFonts w:ascii="Arial" w:eastAsia="Times" w:hAnsi="Arial" w:cs="Times New Roman"/>
          <w:sz w:val="20"/>
          <w:szCs w:val="20"/>
        </w:rPr>
        <w:t xml:space="preserve">that there remains an intention to use the embryos in a treatment procedure, </w:t>
      </w:r>
      <w:r w:rsidRPr="00B84DFA">
        <w:rPr>
          <w:rFonts w:ascii="Arial" w:eastAsia="Times" w:hAnsi="Arial" w:cs="Times New Roman"/>
          <w:sz w:val="20"/>
          <w:szCs w:val="20"/>
        </w:rPr>
        <w:t xml:space="preserve">and that decisions about the use and ongoing storage of embryos are regularly reviewed by both persons who are equally responsible for decision-making about embryos. </w:t>
      </w:r>
      <w:r w:rsidR="001D3281">
        <w:rPr>
          <w:rFonts w:ascii="Arial" w:eastAsia="Times" w:hAnsi="Arial" w:cs="Times New Roman"/>
          <w:sz w:val="20"/>
          <w:szCs w:val="20"/>
        </w:rPr>
        <w:t xml:space="preserve">It also reflects the different </w:t>
      </w:r>
      <w:r w:rsidR="003268A1">
        <w:rPr>
          <w:rFonts w:ascii="Arial" w:eastAsia="Times" w:hAnsi="Arial" w:cs="Times New Roman"/>
          <w:sz w:val="20"/>
          <w:szCs w:val="20"/>
        </w:rPr>
        <w:t>initial storage</w:t>
      </w:r>
      <w:r w:rsidR="001D3281">
        <w:rPr>
          <w:rFonts w:ascii="Arial" w:eastAsia="Times" w:hAnsi="Arial" w:cs="Times New Roman"/>
          <w:sz w:val="20"/>
          <w:szCs w:val="20"/>
        </w:rPr>
        <w:t xml:space="preserve"> periods for gametes and embryos set out in the ART Act.</w:t>
      </w:r>
    </w:p>
    <w:p w14:paraId="14FA371C" w14:textId="02C5E2AB" w:rsidR="00B84DFA" w:rsidRPr="0079090D" w:rsidRDefault="00B84DFA" w:rsidP="00F065D9">
      <w:pPr>
        <w:pStyle w:val="Heading1"/>
        <w:spacing w:before="240" w:line="240" w:lineRule="auto"/>
        <w:jc w:val="both"/>
        <w:rPr>
          <w:i/>
          <w:iCs/>
          <w:sz w:val="24"/>
          <w:szCs w:val="24"/>
        </w:rPr>
      </w:pPr>
      <w:bookmarkStart w:id="17" w:name="_Toc80788514"/>
      <w:r w:rsidRPr="0079090D">
        <w:rPr>
          <w:i/>
          <w:iCs/>
          <w:sz w:val="24"/>
          <w:szCs w:val="24"/>
        </w:rPr>
        <w:t>Applications made after the expiry of the storage period</w:t>
      </w:r>
      <w:bookmarkEnd w:id="16"/>
      <w:r w:rsidR="00F77064" w:rsidRPr="0079090D">
        <w:rPr>
          <w:i/>
          <w:iCs/>
          <w:sz w:val="24"/>
          <w:szCs w:val="24"/>
        </w:rPr>
        <w:t xml:space="preserve"> – </w:t>
      </w:r>
      <w:r w:rsidR="007E08EC" w:rsidRPr="0079090D">
        <w:rPr>
          <w:i/>
          <w:iCs/>
          <w:sz w:val="24"/>
          <w:szCs w:val="24"/>
        </w:rPr>
        <w:t>“</w:t>
      </w:r>
      <w:r w:rsidR="00F77064" w:rsidRPr="0079090D">
        <w:rPr>
          <w:i/>
          <w:iCs/>
          <w:sz w:val="24"/>
          <w:szCs w:val="24"/>
        </w:rPr>
        <w:t>exceptional circumstances</w:t>
      </w:r>
      <w:r w:rsidR="007E08EC" w:rsidRPr="0079090D">
        <w:rPr>
          <w:i/>
          <w:iCs/>
          <w:sz w:val="24"/>
          <w:szCs w:val="24"/>
        </w:rPr>
        <w:t>”</w:t>
      </w:r>
      <w:bookmarkEnd w:id="17"/>
    </w:p>
    <w:p w14:paraId="5E20F8EC" w14:textId="29DEF07B" w:rsidR="00B84DFA" w:rsidRDefault="00F77064" w:rsidP="006D4818">
      <w:pPr>
        <w:spacing w:after="120" w:line="240" w:lineRule="auto"/>
        <w:jc w:val="both"/>
        <w:rPr>
          <w:rFonts w:ascii="Arial" w:eastAsia="Times" w:hAnsi="Arial" w:cs="Times New Roman"/>
          <w:sz w:val="20"/>
          <w:szCs w:val="20"/>
        </w:rPr>
      </w:pPr>
      <w:r w:rsidRPr="1385D3ED">
        <w:rPr>
          <w:rFonts w:ascii="Arial" w:eastAsia="Times" w:hAnsi="Arial" w:cs="Times New Roman"/>
          <w:sz w:val="20"/>
          <w:szCs w:val="20"/>
        </w:rPr>
        <w:t xml:space="preserve">Where an application for extension of storage is made after the statutory storage period has expired, </w:t>
      </w:r>
      <w:r w:rsidR="00B84DFA" w:rsidRPr="1385D3ED">
        <w:rPr>
          <w:rFonts w:ascii="Arial" w:eastAsia="Times" w:hAnsi="Arial" w:cs="Times New Roman"/>
          <w:sz w:val="20"/>
          <w:szCs w:val="20"/>
        </w:rPr>
        <w:t xml:space="preserve">the Panel must consider </w:t>
      </w:r>
      <w:r w:rsidR="00714DA1" w:rsidRPr="1385D3ED">
        <w:rPr>
          <w:rFonts w:ascii="Arial" w:eastAsia="Times" w:hAnsi="Arial" w:cs="Times New Roman"/>
          <w:sz w:val="20"/>
          <w:szCs w:val="20"/>
        </w:rPr>
        <w:t>whether there are</w:t>
      </w:r>
      <w:r w:rsidR="00B84DFA" w:rsidRPr="1385D3ED">
        <w:rPr>
          <w:rFonts w:ascii="Arial" w:eastAsia="Times" w:hAnsi="Arial" w:cs="Times New Roman"/>
          <w:sz w:val="20"/>
          <w:szCs w:val="20"/>
        </w:rPr>
        <w:t xml:space="preserve"> </w:t>
      </w:r>
      <w:r w:rsidR="00B84DFA" w:rsidRPr="00041905">
        <w:rPr>
          <w:rFonts w:ascii="Arial" w:eastAsia="Times" w:hAnsi="Arial" w:cs="Times New Roman"/>
          <w:sz w:val="20"/>
          <w:szCs w:val="20"/>
        </w:rPr>
        <w:t>exceptional circumstances</w:t>
      </w:r>
      <w:r w:rsidR="00B84DFA" w:rsidRPr="1385D3ED">
        <w:rPr>
          <w:rFonts w:ascii="Arial" w:eastAsia="Times" w:hAnsi="Arial" w:cs="Times New Roman"/>
          <w:sz w:val="20"/>
          <w:szCs w:val="20"/>
        </w:rPr>
        <w:t xml:space="preserve"> for the failure to seek approval </w:t>
      </w:r>
      <w:r w:rsidR="006B0D1C" w:rsidRPr="1385D3ED">
        <w:rPr>
          <w:rFonts w:ascii="Arial" w:eastAsia="Times" w:hAnsi="Arial" w:cs="Times New Roman"/>
          <w:sz w:val="20"/>
          <w:szCs w:val="20"/>
        </w:rPr>
        <w:t>before the expiry</w:t>
      </w:r>
      <w:r w:rsidR="7F2AF6CA" w:rsidRPr="1385D3ED">
        <w:rPr>
          <w:rFonts w:ascii="Arial" w:eastAsia="Times" w:hAnsi="Arial" w:cs="Times New Roman"/>
          <w:sz w:val="20"/>
          <w:szCs w:val="20"/>
        </w:rPr>
        <w:t xml:space="preserve"> of the storage period</w:t>
      </w:r>
      <w:r w:rsidR="002E2380" w:rsidRPr="1385D3ED">
        <w:rPr>
          <w:rFonts w:ascii="Arial" w:eastAsia="Times" w:hAnsi="Arial" w:cs="Times New Roman"/>
          <w:sz w:val="20"/>
          <w:szCs w:val="20"/>
        </w:rPr>
        <w:t>,</w:t>
      </w:r>
      <w:r w:rsidR="006B0D1C" w:rsidRPr="1385D3ED">
        <w:rPr>
          <w:rFonts w:ascii="Arial" w:eastAsia="Times" w:hAnsi="Arial" w:cs="Times New Roman"/>
          <w:sz w:val="20"/>
          <w:szCs w:val="20"/>
        </w:rPr>
        <w:t xml:space="preserve"> </w:t>
      </w:r>
      <w:r w:rsidR="00714DA1" w:rsidRPr="1385D3ED">
        <w:rPr>
          <w:rFonts w:ascii="Arial" w:eastAsia="Times" w:hAnsi="Arial" w:cs="Times New Roman"/>
          <w:sz w:val="20"/>
          <w:szCs w:val="20"/>
        </w:rPr>
        <w:t xml:space="preserve">before it can consider whether </w:t>
      </w:r>
      <w:r w:rsidR="00714DA1" w:rsidRPr="00041905">
        <w:rPr>
          <w:rFonts w:ascii="Arial" w:eastAsia="Times" w:hAnsi="Arial" w:cs="Times New Roman"/>
          <w:sz w:val="20"/>
          <w:szCs w:val="20"/>
        </w:rPr>
        <w:t>reasonable grounds</w:t>
      </w:r>
      <w:r w:rsidR="00714DA1" w:rsidRPr="1385D3ED">
        <w:rPr>
          <w:rFonts w:ascii="Arial" w:eastAsia="Times" w:hAnsi="Arial" w:cs="Times New Roman"/>
          <w:sz w:val="20"/>
          <w:szCs w:val="20"/>
        </w:rPr>
        <w:t xml:space="preserve"> exist to </w:t>
      </w:r>
      <w:r w:rsidR="006B0D1C" w:rsidRPr="1385D3ED">
        <w:rPr>
          <w:rFonts w:ascii="Arial" w:eastAsia="Times" w:hAnsi="Arial" w:cs="Times New Roman"/>
          <w:sz w:val="20"/>
          <w:szCs w:val="20"/>
        </w:rPr>
        <w:t>approve a further storage period.</w:t>
      </w:r>
    </w:p>
    <w:p w14:paraId="31FA6813" w14:textId="7054DC30" w:rsidR="000E6608" w:rsidRPr="000E6608" w:rsidRDefault="000E6608" w:rsidP="008F0F5C">
      <w:pPr>
        <w:spacing w:after="60" w:line="240" w:lineRule="auto"/>
        <w:jc w:val="both"/>
        <w:rPr>
          <w:rFonts w:ascii="Arial" w:eastAsia="Times" w:hAnsi="Arial" w:cs="Times New Roman"/>
          <w:sz w:val="20"/>
          <w:szCs w:val="20"/>
        </w:rPr>
      </w:pPr>
      <w:r w:rsidRPr="000E6608">
        <w:rPr>
          <w:rFonts w:ascii="Arial" w:eastAsia="Times" w:hAnsi="Arial" w:cs="Times New Roman"/>
          <w:sz w:val="20"/>
          <w:szCs w:val="20"/>
        </w:rPr>
        <w:t xml:space="preserve">There is no guidance in the Act as to what constitutes an ‘exceptional circumstance’. This question has been the subject of limited consideration by the Victorian Civil and Administrative Tribunal (VCAT) in </w:t>
      </w:r>
      <w:r w:rsidRPr="000E6608">
        <w:rPr>
          <w:rFonts w:ascii="Arial" w:eastAsia="Times" w:hAnsi="Arial" w:cs="Times New Roman"/>
          <w:i/>
          <w:sz w:val="20"/>
          <w:szCs w:val="20"/>
        </w:rPr>
        <w:t>HA v Patient Review Panel (Human Rights)</w:t>
      </w:r>
      <w:r w:rsidRPr="000E6608">
        <w:rPr>
          <w:rFonts w:ascii="Arial" w:eastAsia="Times" w:hAnsi="Arial" w:cs="Times New Roman"/>
          <w:sz w:val="20"/>
          <w:szCs w:val="20"/>
        </w:rPr>
        <w:t>.</w:t>
      </w:r>
      <w:r w:rsidRPr="000E6608">
        <w:rPr>
          <w:rFonts w:ascii="Arial" w:eastAsia="Times" w:hAnsi="Arial" w:cs="Times New Roman"/>
          <w:vertAlign w:val="superscript"/>
        </w:rPr>
        <w:footnoteReference w:id="7"/>
      </w:r>
      <w:r w:rsidRPr="000E6608">
        <w:rPr>
          <w:rFonts w:ascii="Arial" w:eastAsia="Times" w:hAnsi="Arial" w:cs="Times New Roman"/>
          <w:sz w:val="20"/>
          <w:szCs w:val="20"/>
        </w:rPr>
        <w:t xml:space="preserve"> In that case, </w:t>
      </w:r>
      <w:r w:rsidR="0045095D">
        <w:rPr>
          <w:rFonts w:ascii="Arial" w:eastAsia="Times" w:hAnsi="Arial" w:cs="Times New Roman"/>
          <w:sz w:val="20"/>
          <w:szCs w:val="20"/>
        </w:rPr>
        <w:t xml:space="preserve">the </w:t>
      </w:r>
      <w:r w:rsidRPr="000E6608">
        <w:rPr>
          <w:rFonts w:ascii="Arial" w:eastAsia="Times" w:hAnsi="Arial" w:cs="Times New Roman"/>
          <w:sz w:val="20"/>
          <w:szCs w:val="20"/>
        </w:rPr>
        <w:t xml:space="preserve">VCAT referred to </w:t>
      </w:r>
      <w:r w:rsidRPr="000E6608">
        <w:rPr>
          <w:rFonts w:ascii="Arial" w:eastAsia="Times" w:hAnsi="Arial" w:cs="Times New Roman"/>
          <w:i/>
          <w:sz w:val="20"/>
          <w:szCs w:val="20"/>
        </w:rPr>
        <w:t>R v Kelly (Edward)</w:t>
      </w:r>
      <w:r w:rsidRPr="000E6608">
        <w:rPr>
          <w:rFonts w:ascii="Arial" w:eastAsia="Times" w:hAnsi="Arial" w:cs="Times New Roman"/>
          <w:vertAlign w:val="superscript"/>
        </w:rPr>
        <w:footnoteReference w:id="8"/>
      </w:r>
      <w:r w:rsidRPr="000E6608">
        <w:rPr>
          <w:rFonts w:ascii="Arial" w:eastAsia="Times" w:hAnsi="Arial" w:cs="Times New Roman"/>
          <w:sz w:val="20"/>
          <w:szCs w:val="20"/>
        </w:rPr>
        <w:t xml:space="preserve"> for guidance:</w:t>
      </w:r>
    </w:p>
    <w:p w14:paraId="0EDF13C7" w14:textId="77777777" w:rsidR="000E6608" w:rsidRPr="000E6608" w:rsidRDefault="000E6608" w:rsidP="006D4818">
      <w:pPr>
        <w:spacing w:after="120" w:line="240" w:lineRule="auto"/>
        <w:ind w:left="720"/>
        <w:jc w:val="both"/>
        <w:rPr>
          <w:rFonts w:ascii="Arial" w:eastAsia="Times" w:hAnsi="Arial" w:cs="Times New Roman"/>
          <w:i/>
          <w:sz w:val="20"/>
          <w:szCs w:val="20"/>
        </w:rPr>
      </w:pPr>
      <w:r w:rsidRPr="000E6608">
        <w:rPr>
          <w:rFonts w:ascii="Arial" w:eastAsia="Times" w:hAnsi="Arial" w:cs="Times New Roman"/>
          <w:i/>
          <w:sz w:val="20"/>
          <w:szCs w:val="20"/>
        </w:rPr>
        <w:t>We must construe ‘exceptional’ as an ordinary, familiar English adjective, and not as a term of art. It describes a circumstance which is such as to form an exception, which is out of the ordinary course, or unusual, or special, or uncommon. To be exceptional a circumstance need not be unique, or unprecedented, or very rare; but it cannot be one that is regularly, or routinely, or normally encountered.</w:t>
      </w:r>
    </w:p>
    <w:p w14:paraId="211278F6" w14:textId="77777777" w:rsidR="005D135C" w:rsidRDefault="00714DA1" w:rsidP="005D135C">
      <w:pPr>
        <w:spacing w:after="120" w:line="240" w:lineRule="auto"/>
        <w:jc w:val="both"/>
        <w:rPr>
          <w:rFonts w:ascii="Arial" w:eastAsia="Times" w:hAnsi="Arial" w:cs="Times New Roman"/>
          <w:sz w:val="20"/>
          <w:szCs w:val="20"/>
        </w:rPr>
      </w:pPr>
      <w:r w:rsidRPr="1385D3ED">
        <w:rPr>
          <w:rFonts w:ascii="Arial" w:eastAsia="Times" w:hAnsi="Arial" w:cs="Times New Roman"/>
          <w:sz w:val="20"/>
          <w:szCs w:val="20"/>
        </w:rPr>
        <w:t xml:space="preserve">The Panel considers whether the circumstances resulting in an application being made after the expiry period on a case-by-case basis. Applicants should provide as much information as possible regarding why they submit that the circumstances resulting in them lodging an application after the expiry of the storage period </w:t>
      </w:r>
      <w:r w:rsidRPr="1385D3ED">
        <w:rPr>
          <w:rFonts w:ascii="Arial" w:eastAsia="Times" w:hAnsi="Arial" w:cs="Times New Roman"/>
          <w:sz w:val="20"/>
          <w:szCs w:val="20"/>
        </w:rPr>
        <w:lastRenderedPageBreak/>
        <w:t xml:space="preserve">are ‘exceptional’. </w:t>
      </w:r>
      <w:r w:rsidR="2DF98DC0" w:rsidRPr="1385D3ED">
        <w:rPr>
          <w:rFonts w:ascii="Arial" w:eastAsia="Times" w:hAnsi="Arial" w:cs="Times New Roman"/>
          <w:sz w:val="20"/>
          <w:szCs w:val="20"/>
        </w:rPr>
        <w:t xml:space="preserve">The Panel may request further information if </w:t>
      </w:r>
      <w:r w:rsidR="6619F733" w:rsidRPr="1385D3ED">
        <w:rPr>
          <w:rFonts w:ascii="Arial" w:eastAsia="Times" w:hAnsi="Arial" w:cs="Times New Roman"/>
          <w:sz w:val="20"/>
          <w:szCs w:val="20"/>
        </w:rPr>
        <w:t>a</w:t>
      </w:r>
      <w:r w:rsidRPr="1385D3ED">
        <w:rPr>
          <w:rFonts w:ascii="Arial" w:eastAsia="Times" w:hAnsi="Arial" w:cs="Times New Roman"/>
          <w:sz w:val="20"/>
          <w:szCs w:val="20"/>
        </w:rPr>
        <w:t xml:space="preserve">pplications </w:t>
      </w:r>
      <w:r w:rsidR="04124F49" w:rsidRPr="1385D3ED">
        <w:rPr>
          <w:rFonts w:ascii="Arial" w:eastAsia="Times" w:hAnsi="Arial" w:cs="Times New Roman"/>
          <w:sz w:val="20"/>
          <w:szCs w:val="20"/>
        </w:rPr>
        <w:t xml:space="preserve">provide insufficient information. If further requested information is not provided, the Panel may </w:t>
      </w:r>
      <w:r w:rsidR="3ED3CDB1" w:rsidRPr="1385D3ED">
        <w:rPr>
          <w:rFonts w:ascii="Arial" w:eastAsia="Times" w:hAnsi="Arial" w:cs="Times New Roman"/>
          <w:sz w:val="20"/>
          <w:szCs w:val="20"/>
        </w:rPr>
        <w:t xml:space="preserve">be unable to </w:t>
      </w:r>
      <w:r w:rsidRPr="1385D3ED">
        <w:rPr>
          <w:rFonts w:ascii="Arial" w:eastAsia="Times" w:hAnsi="Arial" w:cs="Times New Roman"/>
          <w:sz w:val="20"/>
          <w:szCs w:val="20"/>
        </w:rPr>
        <w:t>approve</w:t>
      </w:r>
      <w:r w:rsidR="5E506438" w:rsidRPr="1385D3ED">
        <w:rPr>
          <w:rFonts w:ascii="Arial" w:eastAsia="Times" w:hAnsi="Arial" w:cs="Times New Roman"/>
          <w:sz w:val="20"/>
          <w:szCs w:val="20"/>
        </w:rPr>
        <w:t xml:space="preserve"> the application. </w:t>
      </w:r>
    </w:p>
    <w:p w14:paraId="6D64ADEB" w14:textId="3EF03AF4" w:rsidR="005D135C" w:rsidRPr="005D135C" w:rsidRDefault="00B84DFA" w:rsidP="005D135C">
      <w:pPr>
        <w:spacing w:after="120" w:line="240" w:lineRule="auto"/>
        <w:jc w:val="both"/>
        <w:rPr>
          <w:rFonts w:ascii="Arial" w:eastAsia="Times" w:hAnsi="Arial" w:cs="Times New Roman"/>
          <w:sz w:val="20"/>
          <w:szCs w:val="20"/>
        </w:rPr>
      </w:pPr>
      <w:r w:rsidRPr="005D135C">
        <w:rPr>
          <w:rFonts w:ascii="Arial" w:eastAsia="Times" w:hAnsi="Arial" w:cs="Times New Roman"/>
          <w:sz w:val="20"/>
          <w:szCs w:val="20"/>
        </w:rPr>
        <w:t xml:space="preserve">Where applications are made </w:t>
      </w:r>
      <w:r w:rsidR="00F77064" w:rsidRPr="005D135C">
        <w:rPr>
          <w:rFonts w:ascii="Arial" w:eastAsia="Times" w:hAnsi="Arial" w:cs="Times New Roman"/>
          <w:sz w:val="20"/>
          <w:szCs w:val="20"/>
        </w:rPr>
        <w:t>to the Panel after</w:t>
      </w:r>
      <w:r w:rsidRPr="005D135C">
        <w:rPr>
          <w:rFonts w:ascii="Arial" w:eastAsia="Times" w:hAnsi="Arial" w:cs="Times New Roman"/>
          <w:sz w:val="20"/>
          <w:szCs w:val="20"/>
        </w:rPr>
        <w:t xml:space="preserve"> the expiration of the current storage period</w:t>
      </w:r>
      <w:r w:rsidR="00CB7068" w:rsidRPr="005D135C">
        <w:rPr>
          <w:rFonts w:ascii="Arial" w:eastAsia="Times" w:hAnsi="Arial" w:cs="Times New Roman"/>
          <w:sz w:val="20"/>
          <w:szCs w:val="20"/>
        </w:rPr>
        <w:t>,</w:t>
      </w:r>
      <w:r w:rsidRPr="005D135C">
        <w:rPr>
          <w:rFonts w:ascii="Arial" w:eastAsia="Times" w:hAnsi="Arial" w:cs="Times New Roman"/>
          <w:sz w:val="20"/>
          <w:szCs w:val="20"/>
        </w:rPr>
        <w:t xml:space="preserve"> the person</w:t>
      </w:r>
      <w:r w:rsidR="00CB7068" w:rsidRPr="005D135C">
        <w:rPr>
          <w:rFonts w:ascii="Arial" w:eastAsia="Times" w:hAnsi="Arial" w:cs="Times New Roman"/>
          <w:sz w:val="20"/>
          <w:szCs w:val="20"/>
        </w:rPr>
        <w:t>(s)</w:t>
      </w:r>
      <w:r w:rsidRPr="005D135C">
        <w:rPr>
          <w:rFonts w:ascii="Arial" w:eastAsia="Times" w:hAnsi="Arial" w:cs="Times New Roman"/>
          <w:sz w:val="20"/>
          <w:szCs w:val="20"/>
        </w:rPr>
        <w:t xml:space="preserve"> making the application should advise their ART provider/storage facility as soon as possible of their intent to make the application (so that their stored gametes or embryos are retained in storage whilst the application is pending).</w:t>
      </w:r>
      <w:r w:rsidR="009D2662" w:rsidRPr="005D135C">
        <w:rPr>
          <w:rFonts w:ascii="Arial" w:eastAsia="Times" w:hAnsi="Arial" w:cs="Times New Roman"/>
          <w:sz w:val="20"/>
          <w:szCs w:val="20"/>
        </w:rPr>
        <w:t xml:space="preserve"> </w:t>
      </w:r>
      <w:bookmarkStart w:id="18" w:name="_Toc355176440"/>
    </w:p>
    <w:p w14:paraId="0F131A01" w14:textId="5F5C2783" w:rsidR="00B84DFA" w:rsidRPr="0079090D" w:rsidRDefault="00B84DFA" w:rsidP="00F065D9">
      <w:pPr>
        <w:pStyle w:val="Heading1"/>
        <w:spacing w:before="240" w:line="240" w:lineRule="auto"/>
        <w:jc w:val="both"/>
        <w:rPr>
          <w:i/>
          <w:iCs/>
          <w:sz w:val="24"/>
          <w:szCs w:val="24"/>
        </w:rPr>
      </w:pPr>
      <w:bookmarkStart w:id="19" w:name="_Toc80788515"/>
      <w:r w:rsidRPr="0079090D">
        <w:rPr>
          <w:i/>
          <w:iCs/>
          <w:sz w:val="24"/>
          <w:szCs w:val="24"/>
        </w:rPr>
        <w:t xml:space="preserve">Applications </w:t>
      </w:r>
      <w:r w:rsidR="00F065D9" w:rsidRPr="0079090D">
        <w:rPr>
          <w:i/>
          <w:iCs/>
          <w:sz w:val="24"/>
          <w:szCs w:val="24"/>
        </w:rPr>
        <w:t xml:space="preserve">made </w:t>
      </w:r>
      <w:r w:rsidRPr="0079090D">
        <w:rPr>
          <w:i/>
          <w:iCs/>
          <w:sz w:val="24"/>
          <w:szCs w:val="24"/>
        </w:rPr>
        <w:t xml:space="preserve">without written approval from </w:t>
      </w:r>
      <w:r w:rsidR="0081170B" w:rsidRPr="0079090D">
        <w:rPr>
          <w:i/>
          <w:iCs/>
          <w:sz w:val="24"/>
          <w:szCs w:val="24"/>
        </w:rPr>
        <w:t>a</w:t>
      </w:r>
      <w:r w:rsidRPr="0079090D">
        <w:rPr>
          <w:i/>
          <w:iCs/>
          <w:sz w:val="24"/>
          <w:szCs w:val="24"/>
        </w:rPr>
        <w:t xml:space="preserve"> person who provided the gametes</w:t>
      </w:r>
      <w:bookmarkEnd w:id="18"/>
      <w:r w:rsidR="00F77064" w:rsidRPr="0079090D">
        <w:rPr>
          <w:i/>
          <w:iCs/>
          <w:sz w:val="24"/>
          <w:szCs w:val="24"/>
        </w:rPr>
        <w:t xml:space="preserve"> – </w:t>
      </w:r>
      <w:r w:rsidR="007A4517" w:rsidRPr="0079090D">
        <w:rPr>
          <w:i/>
          <w:iCs/>
          <w:sz w:val="24"/>
          <w:szCs w:val="24"/>
        </w:rPr>
        <w:t>“</w:t>
      </w:r>
      <w:r w:rsidR="00F77064" w:rsidRPr="0079090D">
        <w:rPr>
          <w:i/>
          <w:iCs/>
          <w:sz w:val="24"/>
          <w:szCs w:val="24"/>
        </w:rPr>
        <w:t>exceptional circumstances</w:t>
      </w:r>
      <w:r w:rsidR="007A4517" w:rsidRPr="0079090D">
        <w:rPr>
          <w:i/>
          <w:iCs/>
          <w:sz w:val="24"/>
          <w:szCs w:val="24"/>
        </w:rPr>
        <w:t>”</w:t>
      </w:r>
      <w:bookmarkEnd w:id="19"/>
    </w:p>
    <w:p w14:paraId="6BBCC1F1" w14:textId="77777777" w:rsidR="008A1684" w:rsidRDefault="006B0D1C" w:rsidP="00ED6FBC">
      <w:pPr>
        <w:spacing w:after="60" w:line="240" w:lineRule="auto"/>
        <w:jc w:val="both"/>
        <w:rPr>
          <w:rFonts w:ascii="Arial" w:eastAsia="Times" w:hAnsi="Arial" w:cs="Times New Roman"/>
          <w:sz w:val="20"/>
          <w:szCs w:val="20"/>
        </w:rPr>
      </w:pPr>
      <w:r w:rsidRPr="764BE729">
        <w:rPr>
          <w:rFonts w:ascii="Arial" w:eastAsia="Times" w:hAnsi="Arial" w:cs="Times New Roman"/>
          <w:sz w:val="20"/>
          <w:szCs w:val="20"/>
        </w:rPr>
        <w:t>Where an application for extension of storage is made in circumstances where</w:t>
      </w:r>
      <w:r w:rsidR="008A1684">
        <w:rPr>
          <w:rFonts w:ascii="Arial" w:eastAsia="Times" w:hAnsi="Arial" w:cs="Times New Roman"/>
          <w:sz w:val="20"/>
          <w:szCs w:val="20"/>
        </w:rPr>
        <w:t>:</w:t>
      </w:r>
    </w:p>
    <w:p w14:paraId="6AD94385" w14:textId="0A929918" w:rsidR="00B84DFA" w:rsidRDefault="008A1684" w:rsidP="00ED6FBC">
      <w:pPr>
        <w:pStyle w:val="ListParagraph"/>
        <w:numPr>
          <w:ilvl w:val="0"/>
          <w:numId w:val="32"/>
        </w:numPr>
        <w:spacing w:after="60" w:line="240" w:lineRule="auto"/>
        <w:ind w:left="714" w:hanging="357"/>
        <w:contextualSpacing w:val="0"/>
        <w:jc w:val="both"/>
        <w:rPr>
          <w:rFonts w:ascii="Arial" w:eastAsia="Times" w:hAnsi="Arial" w:cs="Times New Roman"/>
          <w:sz w:val="20"/>
          <w:szCs w:val="20"/>
        </w:rPr>
      </w:pPr>
      <w:r>
        <w:rPr>
          <w:rFonts w:ascii="Arial" w:eastAsia="Times" w:hAnsi="Arial" w:cs="Times New Roman"/>
          <w:sz w:val="20"/>
          <w:szCs w:val="20"/>
        </w:rPr>
        <w:t xml:space="preserve">for </w:t>
      </w:r>
      <w:r w:rsidRPr="00D90F64">
        <w:rPr>
          <w:rFonts w:ascii="Arial" w:eastAsia="Times" w:hAnsi="Arial" w:cs="Times New Roman"/>
          <w:sz w:val="20"/>
          <w:szCs w:val="20"/>
          <w:u w:val="single"/>
        </w:rPr>
        <w:t>gametes</w:t>
      </w:r>
      <w:r>
        <w:rPr>
          <w:rFonts w:ascii="Arial" w:eastAsia="Times" w:hAnsi="Arial" w:cs="Times New Roman"/>
          <w:sz w:val="20"/>
          <w:szCs w:val="20"/>
        </w:rPr>
        <w:t xml:space="preserve">: </w:t>
      </w:r>
      <w:r w:rsidR="006B0D1C" w:rsidRPr="008A1684">
        <w:rPr>
          <w:rFonts w:ascii="Arial" w:eastAsia="Times" w:hAnsi="Arial" w:cs="Times New Roman"/>
          <w:sz w:val="20"/>
          <w:szCs w:val="20"/>
        </w:rPr>
        <w:t xml:space="preserve">a person who provided </w:t>
      </w:r>
      <w:r w:rsidR="009803DC" w:rsidRPr="008A1684">
        <w:rPr>
          <w:rFonts w:ascii="Arial" w:eastAsia="Times" w:hAnsi="Arial" w:cs="Times New Roman"/>
          <w:sz w:val="20"/>
          <w:szCs w:val="20"/>
        </w:rPr>
        <w:t xml:space="preserve">the </w:t>
      </w:r>
      <w:r w:rsidR="006B0D1C" w:rsidRPr="008A1684">
        <w:rPr>
          <w:rFonts w:ascii="Arial" w:eastAsia="Times" w:hAnsi="Arial" w:cs="Times New Roman"/>
          <w:sz w:val="20"/>
          <w:szCs w:val="20"/>
        </w:rPr>
        <w:t xml:space="preserve">gametes is unable to </w:t>
      </w:r>
      <w:r w:rsidR="7B18CC21" w:rsidRPr="008A1684">
        <w:rPr>
          <w:rFonts w:ascii="Arial" w:eastAsia="Times" w:hAnsi="Arial" w:cs="Times New Roman"/>
          <w:sz w:val="20"/>
          <w:szCs w:val="20"/>
        </w:rPr>
        <w:t>give</w:t>
      </w:r>
      <w:r w:rsidR="006B0D1C" w:rsidRPr="008A1684">
        <w:rPr>
          <w:rFonts w:ascii="Arial" w:eastAsia="Times" w:hAnsi="Arial" w:cs="Times New Roman"/>
          <w:sz w:val="20"/>
          <w:szCs w:val="20"/>
        </w:rPr>
        <w:t xml:space="preserve"> written approval</w:t>
      </w:r>
      <w:r w:rsidR="5EE43DB9" w:rsidRPr="008A1684">
        <w:rPr>
          <w:rFonts w:ascii="Arial" w:eastAsia="Times" w:hAnsi="Arial" w:cs="Times New Roman"/>
          <w:sz w:val="20"/>
          <w:szCs w:val="20"/>
        </w:rPr>
        <w:t>, or their written approval</w:t>
      </w:r>
      <w:r w:rsidR="006B0D1C" w:rsidRPr="008A1684">
        <w:rPr>
          <w:rFonts w:ascii="Arial" w:eastAsia="Times" w:hAnsi="Arial" w:cs="Times New Roman"/>
          <w:sz w:val="20"/>
          <w:szCs w:val="20"/>
        </w:rPr>
        <w:t xml:space="preserve"> cannot be obtained, the Panel must consider that </w:t>
      </w:r>
      <w:r w:rsidR="00B84DFA" w:rsidRPr="008A1684">
        <w:rPr>
          <w:rFonts w:ascii="Arial" w:eastAsia="Times" w:hAnsi="Arial" w:cs="Times New Roman"/>
          <w:sz w:val="20"/>
          <w:szCs w:val="20"/>
        </w:rPr>
        <w:t xml:space="preserve">there are </w:t>
      </w:r>
      <w:r w:rsidR="00B84DFA" w:rsidRPr="008A1684">
        <w:rPr>
          <w:rFonts w:ascii="Arial" w:eastAsia="Times" w:hAnsi="Arial" w:cs="Times New Roman"/>
          <w:sz w:val="20"/>
          <w:szCs w:val="20"/>
          <w:u w:val="single"/>
        </w:rPr>
        <w:t>exceptional circumstances</w:t>
      </w:r>
      <w:r w:rsidR="00C27348" w:rsidRPr="008A1684">
        <w:rPr>
          <w:rFonts w:ascii="Arial" w:eastAsia="Times" w:hAnsi="Arial" w:cs="Times New Roman"/>
          <w:sz w:val="20"/>
          <w:szCs w:val="20"/>
        </w:rPr>
        <w:t xml:space="preserve"> for approving a longer storage period, before it can consider whether reasonable grounds exist to do so</w:t>
      </w:r>
      <w:r w:rsidR="00D90F64">
        <w:rPr>
          <w:rFonts w:ascii="Arial" w:eastAsia="Times" w:hAnsi="Arial" w:cs="Times New Roman"/>
          <w:sz w:val="20"/>
          <w:szCs w:val="20"/>
        </w:rPr>
        <w:t>;</w:t>
      </w:r>
    </w:p>
    <w:p w14:paraId="0C93131B" w14:textId="47852103" w:rsidR="00D90F64" w:rsidRPr="008A1684" w:rsidRDefault="00D90F64" w:rsidP="00D90F64">
      <w:pPr>
        <w:pStyle w:val="ListParagraph"/>
        <w:numPr>
          <w:ilvl w:val="0"/>
          <w:numId w:val="32"/>
        </w:numPr>
        <w:spacing w:after="120" w:line="240" w:lineRule="auto"/>
        <w:jc w:val="both"/>
        <w:rPr>
          <w:rFonts w:ascii="Arial" w:eastAsia="Times" w:hAnsi="Arial" w:cs="Times New Roman"/>
          <w:sz w:val="20"/>
          <w:szCs w:val="20"/>
        </w:rPr>
      </w:pPr>
      <w:r>
        <w:rPr>
          <w:rFonts w:ascii="Arial" w:eastAsia="Times" w:hAnsi="Arial" w:cs="Times New Roman"/>
          <w:sz w:val="20"/>
          <w:szCs w:val="20"/>
        </w:rPr>
        <w:t xml:space="preserve">for </w:t>
      </w:r>
      <w:r w:rsidRPr="00D90F64">
        <w:rPr>
          <w:rFonts w:ascii="Arial" w:eastAsia="Times" w:hAnsi="Arial" w:cs="Times New Roman"/>
          <w:sz w:val="20"/>
          <w:szCs w:val="20"/>
          <w:u w:val="single"/>
        </w:rPr>
        <w:t>embryos</w:t>
      </w:r>
      <w:r>
        <w:rPr>
          <w:rFonts w:ascii="Arial" w:eastAsia="Times" w:hAnsi="Arial" w:cs="Times New Roman"/>
          <w:sz w:val="20"/>
          <w:szCs w:val="20"/>
        </w:rPr>
        <w:t xml:space="preserve">: </w:t>
      </w:r>
      <w:r w:rsidRPr="008A1684">
        <w:rPr>
          <w:rFonts w:ascii="Arial" w:eastAsia="Times" w:hAnsi="Arial" w:cs="Times New Roman"/>
          <w:sz w:val="20"/>
          <w:szCs w:val="20"/>
        </w:rPr>
        <w:t xml:space="preserve">a person who provided the gametes is unable to give written approval, or their written approval </w:t>
      </w:r>
      <w:r w:rsidR="002C33ED">
        <w:rPr>
          <w:rFonts w:ascii="Arial" w:eastAsia="Times" w:hAnsi="Arial" w:cs="Times New Roman"/>
          <w:sz w:val="20"/>
          <w:szCs w:val="20"/>
        </w:rPr>
        <w:t>is unable to</w:t>
      </w:r>
      <w:r w:rsidRPr="008A1684">
        <w:rPr>
          <w:rFonts w:ascii="Arial" w:eastAsia="Times" w:hAnsi="Arial" w:cs="Times New Roman"/>
          <w:sz w:val="20"/>
          <w:szCs w:val="20"/>
        </w:rPr>
        <w:t xml:space="preserve"> be obtained, the Panel must consider that there are </w:t>
      </w:r>
      <w:r w:rsidRPr="008A1684">
        <w:rPr>
          <w:rFonts w:ascii="Arial" w:eastAsia="Times" w:hAnsi="Arial" w:cs="Times New Roman"/>
          <w:sz w:val="20"/>
          <w:szCs w:val="20"/>
          <w:u w:val="single"/>
        </w:rPr>
        <w:t>exceptional circumstances</w:t>
      </w:r>
      <w:r w:rsidRPr="008A1684">
        <w:rPr>
          <w:rFonts w:ascii="Arial" w:eastAsia="Times" w:hAnsi="Arial" w:cs="Times New Roman"/>
          <w:sz w:val="20"/>
          <w:szCs w:val="20"/>
        </w:rPr>
        <w:t xml:space="preserve"> for approving a longer storage period, before it can consider whether reasonable grounds exist to do so.</w:t>
      </w:r>
    </w:p>
    <w:p w14:paraId="1E505CA3" w14:textId="28283D3C" w:rsidR="00A274F5" w:rsidRDefault="66C23426" w:rsidP="006D4818">
      <w:pPr>
        <w:spacing w:after="120" w:line="240" w:lineRule="auto"/>
        <w:jc w:val="both"/>
        <w:rPr>
          <w:rFonts w:ascii="Arial" w:eastAsia="Times" w:hAnsi="Arial" w:cs="Times New Roman"/>
          <w:sz w:val="20"/>
          <w:szCs w:val="20"/>
        </w:rPr>
      </w:pPr>
      <w:r w:rsidRPr="000E6608">
        <w:rPr>
          <w:rFonts w:ascii="Arial" w:eastAsia="Times" w:hAnsi="Arial" w:cs="Times New Roman"/>
          <w:sz w:val="20"/>
          <w:szCs w:val="20"/>
        </w:rPr>
        <w:t xml:space="preserve">Again, </w:t>
      </w:r>
      <w:r w:rsidR="712E2CAB" w:rsidRPr="000E6608">
        <w:rPr>
          <w:rFonts w:ascii="Arial" w:eastAsia="Times" w:hAnsi="Arial" w:cs="Times New Roman"/>
          <w:sz w:val="20"/>
          <w:szCs w:val="20"/>
        </w:rPr>
        <w:t>t</w:t>
      </w:r>
      <w:r w:rsidR="00FA3936" w:rsidRPr="000E6608">
        <w:rPr>
          <w:rFonts w:ascii="Arial" w:eastAsia="Times" w:hAnsi="Arial" w:cs="Times New Roman"/>
          <w:sz w:val="20"/>
          <w:szCs w:val="20"/>
        </w:rPr>
        <w:t>here is no guidance in the Act as to what constitutes an ‘exceptional circumstance’</w:t>
      </w:r>
      <w:r w:rsidR="1683251F" w:rsidRPr="000E6608">
        <w:rPr>
          <w:rFonts w:ascii="Arial" w:eastAsia="Times" w:hAnsi="Arial" w:cs="Times New Roman"/>
          <w:sz w:val="20"/>
          <w:szCs w:val="20"/>
        </w:rPr>
        <w:t xml:space="preserve"> </w:t>
      </w:r>
      <w:r w:rsidR="007E08EC">
        <w:rPr>
          <w:rFonts w:ascii="Arial" w:eastAsia="Times" w:hAnsi="Arial" w:cs="Times New Roman"/>
          <w:sz w:val="20"/>
          <w:szCs w:val="20"/>
        </w:rPr>
        <w:t xml:space="preserve">(see discussion on previous page). </w:t>
      </w:r>
      <w:r w:rsidR="00FA3936">
        <w:rPr>
          <w:rFonts w:ascii="Arial" w:eastAsia="Times" w:hAnsi="Arial" w:cs="Times New Roman"/>
          <w:sz w:val="20"/>
          <w:szCs w:val="20"/>
        </w:rPr>
        <w:t>The Panel considers whether the</w:t>
      </w:r>
      <w:r w:rsidR="00A274F5">
        <w:rPr>
          <w:rFonts w:ascii="Arial" w:eastAsia="Times" w:hAnsi="Arial" w:cs="Times New Roman"/>
          <w:sz w:val="20"/>
          <w:szCs w:val="20"/>
        </w:rPr>
        <w:t>re are exceptional</w:t>
      </w:r>
      <w:r w:rsidR="00FA3936">
        <w:rPr>
          <w:rFonts w:ascii="Arial" w:eastAsia="Times" w:hAnsi="Arial" w:cs="Times New Roman"/>
          <w:sz w:val="20"/>
          <w:szCs w:val="20"/>
        </w:rPr>
        <w:t xml:space="preserve"> circumstances</w:t>
      </w:r>
      <w:r w:rsidR="00A274F5">
        <w:rPr>
          <w:rFonts w:ascii="Arial" w:eastAsia="Times" w:hAnsi="Arial" w:cs="Times New Roman"/>
          <w:sz w:val="20"/>
          <w:szCs w:val="20"/>
        </w:rPr>
        <w:t xml:space="preserve"> to approve a longer storage period without the written consent of a gamete provider </w:t>
      </w:r>
      <w:r w:rsidR="00FA3936">
        <w:rPr>
          <w:rFonts w:ascii="Arial" w:eastAsia="Times" w:hAnsi="Arial" w:cs="Times New Roman"/>
          <w:sz w:val="20"/>
          <w:szCs w:val="20"/>
        </w:rPr>
        <w:t xml:space="preserve">on a case-by-case basis. </w:t>
      </w:r>
    </w:p>
    <w:p w14:paraId="0BFEA678" w14:textId="0FC0D14D" w:rsidR="00FA3936" w:rsidRDefault="00FA3936" w:rsidP="00F2382C">
      <w:pPr>
        <w:spacing w:after="120" w:line="240" w:lineRule="auto"/>
        <w:jc w:val="both"/>
        <w:rPr>
          <w:rFonts w:ascii="Arial" w:eastAsia="Times" w:hAnsi="Arial" w:cs="Times New Roman"/>
          <w:sz w:val="20"/>
          <w:szCs w:val="20"/>
        </w:rPr>
      </w:pPr>
      <w:r>
        <w:rPr>
          <w:rFonts w:ascii="Arial" w:eastAsia="Times" w:hAnsi="Arial" w:cs="Times New Roman"/>
          <w:sz w:val="20"/>
          <w:szCs w:val="20"/>
        </w:rPr>
        <w:t xml:space="preserve">Applicants should provide as much information as possible regarding why </w:t>
      </w:r>
      <w:r w:rsidR="00A274F5">
        <w:rPr>
          <w:rFonts w:ascii="Arial" w:eastAsia="Times" w:hAnsi="Arial" w:cs="Times New Roman"/>
          <w:sz w:val="20"/>
          <w:szCs w:val="20"/>
        </w:rPr>
        <w:t>the gamete provider’s approval is unable to be obtained or cannot be obtained, and why they submit there are ‘exceptional circumstances’ for the Panel to approve the longer storage period.</w:t>
      </w:r>
      <w:r w:rsidR="00926B65">
        <w:rPr>
          <w:rFonts w:ascii="Arial" w:eastAsia="Times" w:hAnsi="Arial" w:cs="Times New Roman"/>
          <w:sz w:val="20"/>
          <w:szCs w:val="20"/>
        </w:rPr>
        <w:t xml:space="preserve"> </w:t>
      </w:r>
      <w:r>
        <w:rPr>
          <w:rFonts w:ascii="Arial" w:eastAsia="Times" w:hAnsi="Arial" w:cs="Times New Roman"/>
          <w:sz w:val="20"/>
          <w:szCs w:val="20"/>
        </w:rPr>
        <w:t xml:space="preserve">Applications which fail to do so </w:t>
      </w:r>
      <w:r w:rsidRPr="00B84DFA">
        <w:rPr>
          <w:rFonts w:ascii="Arial" w:eastAsia="Times" w:hAnsi="Arial" w:cs="Times New Roman"/>
          <w:sz w:val="20"/>
          <w:szCs w:val="20"/>
        </w:rPr>
        <w:t>may not be approved by the Panel.</w:t>
      </w:r>
    </w:p>
    <w:p w14:paraId="33E4CE05" w14:textId="73F0A1B8" w:rsidR="00CE6508" w:rsidRPr="0079090D" w:rsidRDefault="00C90919" w:rsidP="0076238A">
      <w:pPr>
        <w:pStyle w:val="Heading2"/>
        <w:numPr>
          <w:ilvl w:val="0"/>
          <w:numId w:val="30"/>
        </w:numPr>
        <w:spacing w:before="0" w:after="60" w:line="240" w:lineRule="auto"/>
        <w:ind w:left="357" w:hanging="357"/>
        <w:jc w:val="both"/>
        <w:rPr>
          <w:i/>
          <w:iCs/>
          <w:szCs w:val="28"/>
        </w:rPr>
      </w:pPr>
      <w:bookmarkStart w:id="20" w:name="_Toc80788516"/>
      <w:r w:rsidRPr="0079090D">
        <w:rPr>
          <w:i/>
          <w:iCs/>
          <w:szCs w:val="28"/>
        </w:rPr>
        <w:t>Where a</w:t>
      </w:r>
      <w:r w:rsidR="00160098" w:rsidRPr="0079090D">
        <w:rPr>
          <w:i/>
          <w:iCs/>
          <w:szCs w:val="28"/>
        </w:rPr>
        <w:t xml:space="preserve"> gamete provider has not been ab</w:t>
      </w:r>
      <w:r w:rsidR="00E76AB1" w:rsidRPr="0079090D">
        <w:rPr>
          <w:i/>
          <w:iCs/>
          <w:szCs w:val="28"/>
        </w:rPr>
        <w:t>l</w:t>
      </w:r>
      <w:r w:rsidR="00160098" w:rsidRPr="0079090D">
        <w:rPr>
          <w:i/>
          <w:iCs/>
          <w:szCs w:val="28"/>
        </w:rPr>
        <w:t xml:space="preserve">e to be </w:t>
      </w:r>
      <w:r w:rsidR="00DD5073" w:rsidRPr="0079090D">
        <w:rPr>
          <w:i/>
          <w:iCs/>
          <w:szCs w:val="28"/>
        </w:rPr>
        <w:t>contacted</w:t>
      </w:r>
      <w:r w:rsidR="00160098" w:rsidRPr="0079090D">
        <w:rPr>
          <w:i/>
          <w:iCs/>
          <w:szCs w:val="28"/>
        </w:rPr>
        <w:t>, and a</w:t>
      </w:r>
      <w:r w:rsidR="0010029F" w:rsidRPr="0079090D">
        <w:rPr>
          <w:i/>
          <w:iCs/>
          <w:szCs w:val="28"/>
        </w:rPr>
        <w:t xml:space="preserve"> storage facility or a</w:t>
      </w:r>
      <w:r w:rsidRPr="0079090D">
        <w:rPr>
          <w:i/>
          <w:iCs/>
          <w:szCs w:val="28"/>
        </w:rPr>
        <w:t xml:space="preserve">n ART </w:t>
      </w:r>
      <w:r w:rsidR="004D3D5A" w:rsidRPr="0079090D">
        <w:rPr>
          <w:i/>
          <w:iCs/>
          <w:szCs w:val="28"/>
        </w:rPr>
        <w:t xml:space="preserve">clinic </w:t>
      </w:r>
      <w:r w:rsidRPr="0079090D">
        <w:rPr>
          <w:i/>
          <w:iCs/>
          <w:szCs w:val="28"/>
        </w:rPr>
        <w:t>is making the application</w:t>
      </w:r>
      <w:bookmarkEnd w:id="20"/>
    </w:p>
    <w:p w14:paraId="5CB774D3" w14:textId="493912D6" w:rsidR="00C90919" w:rsidRPr="00DD5073" w:rsidRDefault="004D3D5A" w:rsidP="00DD5073">
      <w:pPr>
        <w:pStyle w:val="ListParagraph"/>
        <w:spacing w:after="120" w:line="240" w:lineRule="auto"/>
        <w:ind w:left="0"/>
        <w:jc w:val="both"/>
        <w:rPr>
          <w:rFonts w:ascii="Arial" w:eastAsia="Times" w:hAnsi="Arial" w:cs="Times New Roman"/>
          <w:sz w:val="20"/>
          <w:szCs w:val="20"/>
        </w:rPr>
      </w:pPr>
      <w:r>
        <w:rPr>
          <w:rFonts w:ascii="Arial" w:eastAsia="Times" w:hAnsi="Arial" w:cs="Times New Roman"/>
          <w:sz w:val="20"/>
          <w:szCs w:val="20"/>
        </w:rPr>
        <w:t>ART c</w:t>
      </w:r>
      <w:r w:rsidR="00E76AB1">
        <w:rPr>
          <w:rFonts w:ascii="Arial" w:eastAsia="Times" w:hAnsi="Arial" w:cs="Times New Roman"/>
          <w:sz w:val="20"/>
          <w:szCs w:val="20"/>
        </w:rPr>
        <w:t>linic</w:t>
      </w:r>
      <w:r w:rsidR="0010029F">
        <w:rPr>
          <w:rFonts w:ascii="Arial" w:eastAsia="Times" w:hAnsi="Arial" w:cs="Times New Roman"/>
          <w:sz w:val="20"/>
          <w:szCs w:val="20"/>
        </w:rPr>
        <w:t xml:space="preserve"> and storage facility </w:t>
      </w:r>
      <w:r w:rsidR="00E76AB1">
        <w:rPr>
          <w:rFonts w:ascii="Arial" w:eastAsia="Times" w:hAnsi="Arial" w:cs="Times New Roman"/>
          <w:sz w:val="20"/>
          <w:szCs w:val="20"/>
        </w:rPr>
        <w:t xml:space="preserve">applications should indicate clearly what steps it has taken to contact </w:t>
      </w:r>
      <w:r w:rsidR="00AF1947">
        <w:rPr>
          <w:rFonts w:ascii="Arial" w:eastAsia="Times" w:hAnsi="Arial" w:cs="Times New Roman"/>
          <w:sz w:val="20"/>
          <w:szCs w:val="20"/>
        </w:rPr>
        <w:t xml:space="preserve">the gamete provider, including </w:t>
      </w:r>
      <w:r w:rsidR="00DD5073">
        <w:rPr>
          <w:rFonts w:ascii="Arial" w:eastAsia="Times" w:hAnsi="Arial" w:cs="Times New Roman"/>
          <w:sz w:val="20"/>
          <w:szCs w:val="20"/>
        </w:rPr>
        <w:t xml:space="preserve">the </w:t>
      </w:r>
      <w:r w:rsidR="00AF1947">
        <w:rPr>
          <w:rFonts w:ascii="Arial" w:eastAsia="Times" w:hAnsi="Arial" w:cs="Times New Roman"/>
          <w:sz w:val="20"/>
          <w:szCs w:val="20"/>
        </w:rPr>
        <w:t>dates</w:t>
      </w:r>
      <w:r w:rsidR="00DD5073">
        <w:rPr>
          <w:rFonts w:ascii="Arial" w:eastAsia="Times" w:hAnsi="Arial" w:cs="Times New Roman"/>
          <w:sz w:val="20"/>
          <w:szCs w:val="20"/>
        </w:rPr>
        <w:t xml:space="preserve"> of any such steps.</w:t>
      </w:r>
    </w:p>
    <w:p w14:paraId="5F774068" w14:textId="127E4C9E" w:rsidR="00C90919" w:rsidRPr="0079090D" w:rsidRDefault="00C90919" w:rsidP="00F2382C">
      <w:pPr>
        <w:pStyle w:val="Heading2"/>
        <w:numPr>
          <w:ilvl w:val="0"/>
          <w:numId w:val="30"/>
        </w:numPr>
        <w:spacing w:before="0"/>
        <w:ind w:left="357" w:hanging="357"/>
        <w:jc w:val="both"/>
        <w:rPr>
          <w:i/>
          <w:iCs/>
          <w:szCs w:val="28"/>
        </w:rPr>
      </w:pPr>
      <w:bookmarkStart w:id="21" w:name="_Toc80788517"/>
      <w:r w:rsidRPr="0079090D">
        <w:rPr>
          <w:i/>
          <w:iCs/>
          <w:szCs w:val="28"/>
        </w:rPr>
        <w:t xml:space="preserve">Where </w:t>
      </w:r>
      <w:r w:rsidR="00160098" w:rsidRPr="0079090D">
        <w:rPr>
          <w:i/>
          <w:iCs/>
          <w:szCs w:val="28"/>
        </w:rPr>
        <w:t>a gamete provider is deceased, and the application is being made by their partner</w:t>
      </w:r>
      <w:bookmarkEnd w:id="21"/>
      <w:r w:rsidR="00160098" w:rsidRPr="0079090D">
        <w:rPr>
          <w:i/>
          <w:iCs/>
          <w:szCs w:val="28"/>
        </w:rPr>
        <w:t xml:space="preserve"> </w:t>
      </w:r>
    </w:p>
    <w:p w14:paraId="1E85B5F3" w14:textId="007CF386" w:rsidR="00926B65" w:rsidRDefault="007A7624" w:rsidP="006D4818">
      <w:pPr>
        <w:spacing w:after="120" w:line="240" w:lineRule="auto"/>
        <w:jc w:val="both"/>
        <w:rPr>
          <w:rFonts w:ascii="Arial" w:eastAsia="Times" w:hAnsi="Arial" w:cs="Times New Roman"/>
          <w:sz w:val="20"/>
          <w:szCs w:val="20"/>
        </w:rPr>
      </w:pPr>
      <w:r w:rsidRPr="1385D3ED">
        <w:rPr>
          <w:rFonts w:ascii="Arial" w:eastAsia="Times" w:hAnsi="Arial" w:cs="Times New Roman"/>
          <w:sz w:val="20"/>
          <w:szCs w:val="20"/>
        </w:rPr>
        <w:t xml:space="preserve">If the deceased person has provided </w:t>
      </w:r>
      <w:r w:rsidR="00741541" w:rsidRPr="1385D3ED">
        <w:rPr>
          <w:rFonts w:ascii="Arial" w:eastAsia="Times" w:hAnsi="Arial" w:cs="Times New Roman"/>
          <w:sz w:val="20"/>
          <w:szCs w:val="20"/>
        </w:rPr>
        <w:t xml:space="preserve">written </w:t>
      </w:r>
      <w:r w:rsidR="00227D7B" w:rsidRPr="1385D3ED">
        <w:rPr>
          <w:rFonts w:ascii="Arial" w:eastAsia="Times" w:hAnsi="Arial" w:cs="Times New Roman"/>
          <w:sz w:val="20"/>
          <w:szCs w:val="20"/>
        </w:rPr>
        <w:t xml:space="preserve">consent </w:t>
      </w:r>
      <w:r w:rsidR="00631B78" w:rsidRPr="1385D3ED">
        <w:rPr>
          <w:rFonts w:ascii="Arial" w:eastAsia="Times" w:hAnsi="Arial" w:cs="Times New Roman"/>
          <w:sz w:val="20"/>
          <w:szCs w:val="20"/>
        </w:rPr>
        <w:t xml:space="preserve">for their partner </w:t>
      </w:r>
      <w:r w:rsidR="00227D7B" w:rsidRPr="1385D3ED">
        <w:rPr>
          <w:rFonts w:ascii="Arial" w:eastAsia="Times" w:hAnsi="Arial" w:cs="Times New Roman"/>
          <w:sz w:val="20"/>
          <w:szCs w:val="20"/>
        </w:rPr>
        <w:t xml:space="preserve">to use their gametes, and/or </w:t>
      </w:r>
      <w:r w:rsidR="00631B78" w:rsidRPr="1385D3ED">
        <w:rPr>
          <w:rFonts w:ascii="Arial" w:eastAsia="Times" w:hAnsi="Arial" w:cs="Times New Roman"/>
          <w:sz w:val="20"/>
          <w:szCs w:val="20"/>
        </w:rPr>
        <w:t>embryos</w:t>
      </w:r>
      <w:r w:rsidR="00227D7B" w:rsidRPr="1385D3ED">
        <w:rPr>
          <w:rFonts w:ascii="Arial" w:eastAsia="Times" w:hAnsi="Arial" w:cs="Times New Roman"/>
          <w:sz w:val="20"/>
          <w:szCs w:val="20"/>
        </w:rPr>
        <w:t xml:space="preserve"> created from th</w:t>
      </w:r>
      <w:r w:rsidR="00741541" w:rsidRPr="1385D3ED">
        <w:rPr>
          <w:rFonts w:ascii="Arial" w:eastAsia="Times" w:hAnsi="Arial" w:cs="Times New Roman"/>
          <w:sz w:val="20"/>
          <w:szCs w:val="20"/>
        </w:rPr>
        <w:t xml:space="preserve">eir </w:t>
      </w:r>
      <w:r w:rsidR="00631B78" w:rsidRPr="1385D3ED">
        <w:rPr>
          <w:rFonts w:ascii="Arial" w:eastAsia="Times" w:hAnsi="Arial" w:cs="Times New Roman"/>
          <w:sz w:val="20"/>
          <w:szCs w:val="20"/>
        </w:rPr>
        <w:t xml:space="preserve">gametes, please provide copies of these documents </w:t>
      </w:r>
      <w:r w:rsidR="00741541" w:rsidRPr="1385D3ED">
        <w:rPr>
          <w:rFonts w:ascii="Arial" w:eastAsia="Times" w:hAnsi="Arial" w:cs="Times New Roman"/>
          <w:sz w:val="20"/>
          <w:szCs w:val="20"/>
        </w:rPr>
        <w:t xml:space="preserve">with the extension of storage application form, as this will be helpful for the Panel in considering the application. </w:t>
      </w:r>
      <w:r w:rsidR="00CE6508" w:rsidRPr="1385D3ED">
        <w:rPr>
          <w:rFonts w:ascii="Arial" w:eastAsia="Times" w:hAnsi="Arial" w:cs="Times New Roman"/>
          <w:sz w:val="20"/>
          <w:szCs w:val="20"/>
        </w:rPr>
        <w:t xml:space="preserve"> </w:t>
      </w:r>
    </w:p>
    <w:p w14:paraId="131E3C19" w14:textId="239A6690" w:rsidR="281C357C" w:rsidRPr="0079090D" w:rsidRDefault="281C357C" w:rsidP="0079090D">
      <w:pPr>
        <w:pStyle w:val="Heading1"/>
        <w:spacing w:before="240" w:line="240" w:lineRule="auto"/>
        <w:jc w:val="both"/>
        <w:rPr>
          <w:i/>
          <w:iCs/>
          <w:sz w:val="24"/>
          <w:szCs w:val="24"/>
        </w:rPr>
      </w:pPr>
      <w:bookmarkStart w:id="22" w:name="_Toc80788518"/>
      <w:r w:rsidRPr="0079090D">
        <w:rPr>
          <w:i/>
          <w:iCs/>
          <w:sz w:val="24"/>
          <w:szCs w:val="24"/>
        </w:rPr>
        <w:t>Storage of gametes or embryos pending a decision of the Patient Review Panel</w:t>
      </w:r>
      <w:bookmarkEnd w:id="22"/>
    </w:p>
    <w:p w14:paraId="1E555FD1" w14:textId="459AA6A7" w:rsidR="0099287D" w:rsidRPr="00331764" w:rsidRDefault="281C357C" w:rsidP="1385D3ED">
      <w:pPr>
        <w:spacing w:after="120" w:line="240" w:lineRule="auto"/>
        <w:jc w:val="both"/>
        <w:rPr>
          <w:rFonts w:ascii="Arial" w:eastAsia="Times" w:hAnsi="Arial" w:cs="Times New Roman"/>
          <w:sz w:val="20"/>
          <w:szCs w:val="20"/>
        </w:rPr>
      </w:pPr>
      <w:r w:rsidRPr="1385D3ED">
        <w:rPr>
          <w:rFonts w:ascii="Arial" w:eastAsia="Times" w:hAnsi="Arial" w:cs="Times New Roman"/>
          <w:sz w:val="20"/>
          <w:szCs w:val="20"/>
        </w:rPr>
        <w:t xml:space="preserve">If an application is received by the Panel after </w:t>
      </w:r>
      <w:r w:rsidRPr="1385D3ED">
        <w:rPr>
          <w:rFonts w:ascii="Arial" w:eastAsia="Arial" w:hAnsi="Arial" w:cs="Arial"/>
          <w:color w:val="000000" w:themeColor="text1"/>
          <w:sz w:val="19"/>
          <w:szCs w:val="19"/>
          <w:u w:val="single"/>
        </w:rPr>
        <w:t>the storage period has expired or if the storage period expires while the matter is being considered by the Panel</w:t>
      </w:r>
      <w:r w:rsidRPr="1385D3ED">
        <w:rPr>
          <w:rFonts w:ascii="Arial" w:eastAsia="Times" w:hAnsi="Arial" w:cs="Times New Roman"/>
          <w:sz w:val="20"/>
          <w:szCs w:val="20"/>
        </w:rPr>
        <w:t xml:space="preserve">, the ART Act allows gametes and embryos to be lawfully stored </w:t>
      </w:r>
      <w:r w:rsidR="6A29A47A" w:rsidRPr="00331764">
        <w:rPr>
          <w:rFonts w:ascii="Arial" w:eastAsia="Times" w:hAnsi="Arial" w:cs="Times New Roman"/>
          <w:sz w:val="20"/>
          <w:szCs w:val="20"/>
        </w:rPr>
        <w:t>once the Panel has received and accepted an application for extension of storage</w:t>
      </w:r>
      <w:r w:rsidR="009219AA">
        <w:rPr>
          <w:rFonts w:ascii="Arial" w:eastAsia="Times" w:hAnsi="Arial" w:cs="Times New Roman"/>
          <w:sz w:val="20"/>
          <w:szCs w:val="20"/>
        </w:rPr>
        <w:t xml:space="preserve">, and until </w:t>
      </w:r>
      <w:r w:rsidR="007D1D85" w:rsidRPr="00331764">
        <w:rPr>
          <w:rFonts w:ascii="Arial" w:eastAsia="Times" w:hAnsi="Arial" w:cs="Times New Roman"/>
          <w:sz w:val="20"/>
          <w:szCs w:val="20"/>
        </w:rPr>
        <w:t>the Panel has made a decision</w:t>
      </w:r>
      <w:r w:rsidR="009219AA">
        <w:rPr>
          <w:rFonts w:ascii="Arial" w:eastAsia="Times" w:hAnsi="Arial" w:cs="Times New Roman"/>
          <w:sz w:val="20"/>
          <w:szCs w:val="20"/>
        </w:rPr>
        <w:t>.</w:t>
      </w:r>
      <w:r w:rsidR="007D1D85" w:rsidRPr="00331764">
        <w:rPr>
          <w:rFonts w:ascii="Arial" w:eastAsia="Times" w:hAnsi="Arial" w:cs="Times New Roman"/>
          <w:sz w:val="20"/>
          <w:szCs w:val="20"/>
        </w:rPr>
        <w:t xml:space="preserve"> </w:t>
      </w:r>
      <w:r w:rsidRPr="00331764">
        <w:rPr>
          <w:rFonts w:ascii="Arial" w:eastAsia="Times" w:hAnsi="Arial" w:cs="Times New Roman"/>
          <w:sz w:val="20"/>
          <w:szCs w:val="20"/>
        </w:rPr>
        <w:t xml:space="preserve">Although the Act requires the Panel to hear applications as expeditiously as possible, the Act does not stipulate any time limits within which the Panel must </w:t>
      </w:r>
      <w:r w:rsidR="006D6F63" w:rsidRPr="00331764">
        <w:rPr>
          <w:rFonts w:ascii="Arial" w:eastAsia="Times" w:hAnsi="Arial" w:cs="Times New Roman"/>
          <w:sz w:val="20"/>
          <w:szCs w:val="20"/>
        </w:rPr>
        <w:t>consider</w:t>
      </w:r>
      <w:r w:rsidRPr="00331764">
        <w:rPr>
          <w:rFonts w:ascii="Arial" w:eastAsia="Times" w:hAnsi="Arial" w:cs="Times New Roman"/>
          <w:sz w:val="20"/>
          <w:szCs w:val="20"/>
        </w:rPr>
        <w:t xml:space="preserve"> applications. </w:t>
      </w:r>
    </w:p>
    <w:p w14:paraId="73B45F3F" w14:textId="77777777" w:rsidR="00997D5A" w:rsidRPr="00331764" w:rsidRDefault="1BCD44A2" w:rsidP="1385D3ED">
      <w:pPr>
        <w:spacing w:after="120" w:line="240" w:lineRule="auto"/>
        <w:jc w:val="both"/>
        <w:rPr>
          <w:rFonts w:ascii="Arial" w:eastAsia="Times" w:hAnsi="Arial" w:cs="Times New Roman"/>
          <w:sz w:val="20"/>
          <w:szCs w:val="20"/>
        </w:rPr>
      </w:pPr>
      <w:r w:rsidRPr="00331764">
        <w:rPr>
          <w:rFonts w:ascii="Arial" w:eastAsia="Times" w:hAnsi="Arial" w:cs="Times New Roman"/>
          <w:sz w:val="20"/>
          <w:szCs w:val="20"/>
        </w:rPr>
        <w:t xml:space="preserve">If the Panel approves a further storage period, the gametes or embryos may remain in storage until </w:t>
      </w:r>
      <w:r w:rsidR="0704F08E" w:rsidRPr="00331764">
        <w:rPr>
          <w:rFonts w:ascii="Arial" w:eastAsia="Times" w:hAnsi="Arial" w:cs="Times New Roman"/>
          <w:sz w:val="20"/>
          <w:szCs w:val="20"/>
        </w:rPr>
        <w:t xml:space="preserve">up to 3 months after </w:t>
      </w:r>
      <w:r w:rsidRPr="00331764">
        <w:rPr>
          <w:rFonts w:ascii="Arial" w:eastAsia="Times" w:hAnsi="Arial" w:cs="Times New Roman"/>
          <w:sz w:val="20"/>
          <w:szCs w:val="20"/>
        </w:rPr>
        <w:t xml:space="preserve">the end of the further storage period approved by the Panel. </w:t>
      </w:r>
    </w:p>
    <w:p w14:paraId="14C423E9" w14:textId="3D6A8360" w:rsidR="00F57C99" w:rsidRPr="00331764" w:rsidRDefault="1BCD44A2" w:rsidP="1385D3ED">
      <w:pPr>
        <w:spacing w:after="120" w:line="240" w:lineRule="auto"/>
        <w:jc w:val="both"/>
        <w:rPr>
          <w:rFonts w:ascii="Arial" w:eastAsia="Times" w:hAnsi="Arial" w:cs="Times New Roman"/>
          <w:sz w:val="20"/>
          <w:szCs w:val="20"/>
        </w:rPr>
      </w:pPr>
      <w:r w:rsidRPr="00331764">
        <w:rPr>
          <w:rFonts w:ascii="Arial" w:eastAsia="Times" w:hAnsi="Arial" w:cs="Times New Roman"/>
          <w:sz w:val="20"/>
          <w:szCs w:val="20"/>
        </w:rPr>
        <w:t xml:space="preserve">If the </w:t>
      </w:r>
      <w:r w:rsidR="3F66CC09" w:rsidRPr="00331764">
        <w:rPr>
          <w:rFonts w:ascii="Arial" w:eastAsia="Times" w:hAnsi="Arial" w:cs="Times New Roman"/>
          <w:sz w:val="20"/>
          <w:szCs w:val="20"/>
        </w:rPr>
        <w:t xml:space="preserve">Panel does not approve a further storage period, the Act allows gametes or embryos to remain in storage for </w:t>
      </w:r>
      <w:r w:rsidR="005F2F0A" w:rsidRPr="00331764">
        <w:rPr>
          <w:rFonts w:ascii="Arial" w:eastAsia="Times" w:hAnsi="Arial" w:cs="Times New Roman"/>
          <w:sz w:val="20"/>
          <w:szCs w:val="20"/>
        </w:rPr>
        <w:t xml:space="preserve">28 days, to allow an </w:t>
      </w:r>
      <w:r w:rsidR="00997D5A" w:rsidRPr="00331764">
        <w:rPr>
          <w:rFonts w:ascii="Arial" w:eastAsia="Times" w:hAnsi="Arial" w:cs="Times New Roman"/>
          <w:sz w:val="20"/>
          <w:szCs w:val="20"/>
        </w:rPr>
        <w:t>applicant</w:t>
      </w:r>
      <w:r w:rsidR="005F2F0A" w:rsidRPr="00331764">
        <w:rPr>
          <w:rFonts w:ascii="Arial" w:eastAsia="Times" w:hAnsi="Arial" w:cs="Times New Roman"/>
          <w:sz w:val="20"/>
          <w:szCs w:val="20"/>
        </w:rPr>
        <w:t xml:space="preserve"> to seek a review of the </w:t>
      </w:r>
      <w:r w:rsidR="00596CD6" w:rsidRPr="00331764">
        <w:rPr>
          <w:rFonts w:ascii="Arial" w:eastAsia="Times" w:hAnsi="Arial" w:cs="Times New Roman"/>
          <w:sz w:val="20"/>
          <w:szCs w:val="20"/>
        </w:rPr>
        <w:t>Panel’s</w:t>
      </w:r>
      <w:r w:rsidR="005F2F0A" w:rsidRPr="00331764">
        <w:rPr>
          <w:rFonts w:ascii="Arial" w:eastAsia="Times" w:hAnsi="Arial" w:cs="Times New Roman"/>
          <w:sz w:val="20"/>
          <w:szCs w:val="20"/>
        </w:rPr>
        <w:t xml:space="preserve"> decision at the VCAT. If no review is </w:t>
      </w:r>
      <w:proofErr w:type="gramStart"/>
      <w:r w:rsidR="005F2F0A" w:rsidRPr="00331764">
        <w:rPr>
          <w:rFonts w:ascii="Arial" w:eastAsia="Times" w:hAnsi="Arial" w:cs="Times New Roman"/>
          <w:sz w:val="20"/>
          <w:szCs w:val="20"/>
        </w:rPr>
        <w:t>sought</w:t>
      </w:r>
      <w:proofErr w:type="gramEnd"/>
      <w:r w:rsidR="005F2F0A" w:rsidRPr="00331764">
        <w:rPr>
          <w:rFonts w:ascii="Arial" w:eastAsia="Times" w:hAnsi="Arial" w:cs="Times New Roman"/>
          <w:sz w:val="20"/>
          <w:szCs w:val="20"/>
        </w:rPr>
        <w:t xml:space="preserve"> then </w:t>
      </w:r>
      <w:r w:rsidR="00596CD6" w:rsidRPr="00331764">
        <w:rPr>
          <w:rFonts w:ascii="Arial" w:eastAsia="Times" w:hAnsi="Arial" w:cs="Times New Roman"/>
          <w:sz w:val="20"/>
          <w:szCs w:val="20"/>
        </w:rPr>
        <w:t xml:space="preserve">they may remain in storage </w:t>
      </w:r>
      <w:r w:rsidR="3F66CC09" w:rsidRPr="00331764">
        <w:rPr>
          <w:rFonts w:ascii="Arial" w:eastAsia="Times" w:hAnsi="Arial" w:cs="Times New Roman"/>
          <w:sz w:val="20"/>
          <w:szCs w:val="20"/>
        </w:rPr>
        <w:t xml:space="preserve">up to </w:t>
      </w:r>
      <w:r w:rsidR="4F73BC66" w:rsidRPr="00331764">
        <w:rPr>
          <w:rFonts w:ascii="Arial" w:eastAsia="Times" w:hAnsi="Arial" w:cs="Times New Roman"/>
          <w:sz w:val="20"/>
          <w:szCs w:val="20"/>
        </w:rPr>
        <w:t xml:space="preserve">3 months </w:t>
      </w:r>
      <w:r w:rsidR="00997D5A" w:rsidRPr="00331764">
        <w:rPr>
          <w:rFonts w:ascii="Arial" w:eastAsia="Times" w:hAnsi="Arial" w:cs="Times New Roman"/>
          <w:sz w:val="20"/>
          <w:szCs w:val="20"/>
        </w:rPr>
        <w:t>from the end of that 28 days.</w:t>
      </w:r>
    </w:p>
    <w:p w14:paraId="197A5B35" w14:textId="1ABA1E25" w:rsidR="005D135C" w:rsidRDefault="00F57C99" w:rsidP="1385D3ED">
      <w:pPr>
        <w:spacing w:after="120" w:line="240" w:lineRule="auto"/>
        <w:jc w:val="both"/>
        <w:rPr>
          <w:rFonts w:ascii="Arial" w:eastAsia="Times" w:hAnsi="Arial" w:cs="Times New Roman"/>
          <w:sz w:val="20"/>
          <w:szCs w:val="20"/>
        </w:rPr>
      </w:pPr>
      <w:r w:rsidRPr="00331764">
        <w:rPr>
          <w:rFonts w:ascii="Arial" w:eastAsia="Times" w:hAnsi="Arial" w:cs="Times New Roman"/>
          <w:sz w:val="20"/>
          <w:szCs w:val="20"/>
        </w:rPr>
        <w:t>If the decision</w:t>
      </w:r>
      <w:r w:rsidR="009F2D2A" w:rsidRPr="00331764">
        <w:rPr>
          <w:rFonts w:ascii="Arial" w:eastAsia="Times" w:hAnsi="Arial" w:cs="Times New Roman"/>
          <w:sz w:val="20"/>
          <w:szCs w:val="20"/>
        </w:rPr>
        <w:t xml:space="preserve"> </w:t>
      </w:r>
      <w:r w:rsidRPr="00331764">
        <w:rPr>
          <w:rFonts w:ascii="Arial" w:eastAsia="Times" w:hAnsi="Arial" w:cs="Times New Roman"/>
          <w:sz w:val="20"/>
          <w:szCs w:val="20"/>
        </w:rPr>
        <w:t xml:space="preserve">of the Panel not to approve a further storage period is </w:t>
      </w:r>
      <w:r w:rsidR="009F2D2A" w:rsidRPr="00331764">
        <w:rPr>
          <w:rFonts w:ascii="Arial" w:eastAsia="Times" w:hAnsi="Arial" w:cs="Times New Roman"/>
          <w:sz w:val="20"/>
          <w:szCs w:val="20"/>
        </w:rPr>
        <w:t>reviewed by the VCAT, then the g</w:t>
      </w:r>
      <w:r w:rsidR="4F73BC66" w:rsidRPr="00331764">
        <w:rPr>
          <w:rFonts w:ascii="Arial" w:eastAsia="Times" w:hAnsi="Arial" w:cs="Times New Roman"/>
          <w:sz w:val="20"/>
          <w:szCs w:val="20"/>
        </w:rPr>
        <w:t xml:space="preserve">ametes or embryos may also lawfully remain in storage </w:t>
      </w:r>
      <w:r w:rsidR="009F2D2A" w:rsidRPr="00331764">
        <w:rPr>
          <w:rFonts w:ascii="Arial" w:eastAsia="Times" w:hAnsi="Arial" w:cs="Times New Roman"/>
          <w:sz w:val="20"/>
          <w:szCs w:val="20"/>
        </w:rPr>
        <w:t xml:space="preserve">until the VCAT makes its decision. If the VCAT also refuses a further period of </w:t>
      </w:r>
      <w:proofErr w:type="gramStart"/>
      <w:r w:rsidR="009F2D2A" w:rsidRPr="00331764">
        <w:rPr>
          <w:rFonts w:ascii="Arial" w:eastAsia="Times" w:hAnsi="Arial" w:cs="Times New Roman"/>
          <w:sz w:val="20"/>
          <w:szCs w:val="20"/>
        </w:rPr>
        <w:t>storage</w:t>
      </w:r>
      <w:proofErr w:type="gramEnd"/>
      <w:r w:rsidR="009F2D2A" w:rsidRPr="00331764">
        <w:rPr>
          <w:rFonts w:ascii="Arial" w:eastAsia="Times" w:hAnsi="Arial" w:cs="Times New Roman"/>
          <w:sz w:val="20"/>
          <w:szCs w:val="20"/>
        </w:rPr>
        <w:t xml:space="preserve"> then the Act allows gametes or embryos to remain in storage for up to 3 months from the date of the VCAT’s decision. </w:t>
      </w:r>
    </w:p>
    <w:p w14:paraId="712342E3" w14:textId="77777777" w:rsidR="005D135C" w:rsidRDefault="005D135C">
      <w:pPr>
        <w:rPr>
          <w:rFonts w:ascii="Arial" w:eastAsia="Times" w:hAnsi="Arial" w:cs="Times New Roman"/>
          <w:sz w:val="20"/>
          <w:szCs w:val="20"/>
        </w:rPr>
      </w:pPr>
      <w:r>
        <w:rPr>
          <w:rFonts w:ascii="Arial" w:eastAsia="Times" w:hAnsi="Arial" w:cs="Times New Roman"/>
          <w:sz w:val="20"/>
          <w:szCs w:val="20"/>
        </w:rPr>
        <w:br w:type="page"/>
      </w:r>
    </w:p>
    <w:p w14:paraId="4345077C" w14:textId="0557E3BD" w:rsidR="001734BF" w:rsidRPr="00585949" w:rsidRDefault="001734BF" w:rsidP="009219AA">
      <w:pPr>
        <w:pStyle w:val="Heading1"/>
        <w:numPr>
          <w:ilvl w:val="0"/>
          <w:numId w:val="27"/>
        </w:numPr>
        <w:spacing w:before="0" w:after="120" w:line="240" w:lineRule="auto"/>
        <w:ind w:left="357" w:hanging="357"/>
        <w:jc w:val="both"/>
      </w:pPr>
      <w:bookmarkStart w:id="23" w:name="_Toc355176441"/>
      <w:bookmarkStart w:id="24" w:name="_Toc80788519"/>
      <w:r w:rsidRPr="00585949">
        <w:lastRenderedPageBreak/>
        <w:t>Procedure</w:t>
      </w:r>
      <w:r w:rsidR="00585949">
        <w:t>s</w:t>
      </w:r>
      <w:r w:rsidRPr="00585949">
        <w:t xml:space="preserve"> of the Panel</w:t>
      </w:r>
      <w:bookmarkEnd w:id="23"/>
      <w:bookmarkEnd w:id="24"/>
    </w:p>
    <w:p w14:paraId="207F08D0" w14:textId="728E4C3B" w:rsidR="001734BF" w:rsidRPr="005D3EDB" w:rsidRDefault="001734BF" w:rsidP="006D4818">
      <w:pPr>
        <w:spacing w:after="120" w:line="240" w:lineRule="auto"/>
        <w:jc w:val="both"/>
        <w:rPr>
          <w:rFonts w:ascii="Arial" w:eastAsia="Times" w:hAnsi="Arial" w:cs="Times New Roman"/>
          <w:sz w:val="20"/>
          <w:szCs w:val="20"/>
        </w:rPr>
      </w:pPr>
      <w:r w:rsidRPr="1CC79783">
        <w:rPr>
          <w:rFonts w:ascii="Arial" w:eastAsia="Times" w:hAnsi="Arial" w:cs="Times New Roman"/>
          <w:sz w:val="20"/>
          <w:szCs w:val="20"/>
        </w:rPr>
        <w:t>The procedure of the Panel is at the discretion of the Chairperson</w:t>
      </w:r>
      <w:r w:rsidR="00D60FD6" w:rsidRPr="1CC79783">
        <w:rPr>
          <w:rFonts w:ascii="Arial" w:eastAsia="Times" w:hAnsi="Arial" w:cs="Times New Roman"/>
          <w:sz w:val="20"/>
          <w:szCs w:val="20"/>
        </w:rPr>
        <w:t xml:space="preserve"> subject to the requirements of the ART Act</w:t>
      </w:r>
      <w:r w:rsidRPr="1CC79783">
        <w:rPr>
          <w:rFonts w:ascii="Arial" w:eastAsia="Times" w:hAnsi="Arial" w:cs="Times New Roman"/>
          <w:sz w:val="20"/>
          <w:szCs w:val="20"/>
        </w:rPr>
        <w:t xml:space="preserve">. </w:t>
      </w:r>
      <w:r w:rsidR="00DB6AAD">
        <w:rPr>
          <w:rFonts w:ascii="Arial" w:eastAsia="Times" w:hAnsi="Arial" w:cs="Times New Roman"/>
          <w:sz w:val="20"/>
          <w:szCs w:val="20"/>
        </w:rPr>
        <w:t xml:space="preserve">The process </w:t>
      </w:r>
      <w:r w:rsidR="00773695">
        <w:rPr>
          <w:rFonts w:ascii="Arial" w:eastAsia="Times" w:hAnsi="Arial" w:cs="Times New Roman"/>
          <w:sz w:val="20"/>
          <w:szCs w:val="20"/>
        </w:rPr>
        <w:t>to determine</w:t>
      </w:r>
      <w:r w:rsidR="00DB6AAD">
        <w:rPr>
          <w:rFonts w:ascii="Arial" w:eastAsia="Times" w:hAnsi="Arial" w:cs="Times New Roman"/>
          <w:sz w:val="20"/>
          <w:szCs w:val="20"/>
        </w:rPr>
        <w:t xml:space="preserve"> how applications will be considered by the Panel (i.e. whether </w:t>
      </w:r>
      <w:r w:rsidR="003359AD">
        <w:rPr>
          <w:rFonts w:ascii="Arial" w:eastAsia="Times" w:hAnsi="Arial" w:cs="Times New Roman"/>
          <w:sz w:val="20"/>
          <w:szCs w:val="20"/>
        </w:rPr>
        <w:t xml:space="preserve">a decision will be made “on the papers” or following a hearing before either a full division of the Panel or a single  member </w:t>
      </w:r>
      <w:r w:rsidR="0001413C">
        <w:rPr>
          <w:rFonts w:ascii="Arial" w:eastAsia="Times" w:hAnsi="Arial" w:cs="Times New Roman"/>
          <w:sz w:val="20"/>
          <w:szCs w:val="20"/>
        </w:rPr>
        <w:t>determined by the Chairperson)</w:t>
      </w:r>
      <w:r w:rsidR="00DB6AAD">
        <w:rPr>
          <w:rFonts w:ascii="Arial" w:eastAsia="Times" w:hAnsi="Arial" w:cs="Times New Roman"/>
          <w:sz w:val="20"/>
          <w:szCs w:val="20"/>
        </w:rPr>
        <w:t xml:space="preserve"> is made on a case-by-case basis as outlined below.</w:t>
      </w:r>
    </w:p>
    <w:p w14:paraId="6A0BB3D2" w14:textId="64C79434" w:rsidR="00660A19" w:rsidRDefault="00BB7163" w:rsidP="1CC79783">
      <w:pPr>
        <w:spacing w:after="120" w:line="240" w:lineRule="auto"/>
        <w:jc w:val="both"/>
        <w:rPr>
          <w:rFonts w:ascii="Arial" w:hAnsi="Arial" w:cs="Arial"/>
          <w:sz w:val="20"/>
          <w:szCs w:val="20"/>
        </w:rPr>
      </w:pPr>
      <w:r w:rsidRPr="00773695">
        <w:rPr>
          <w:rFonts w:ascii="Arial" w:hAnsi="Arial" w:cs="Arial"/>
          <w:sz w:val="20"/>
          <w:szCs w:val="20"/>
        </w:rPr>
        <w:t xml:space="preserve">At any stage </w:t>
      </w:r>
      <w:r w:rsidR="00154237" w:rsidRPr="00773695">
        <w:rPr>
          <w:rFonts w:ascii="Arial" w:hAnsi="Arial" w:cs="Arial"/>
          <w:sz w:val="20"/>
          <w:szCs w:val="20"/>
        </w:rPr>
        <w:t>of the application process (including p</w:t>
      </w:r>
      <w:r w:rsidRPr="00773695">
        <w:rPr>
          <w:rFonts w:ascii="Arial" w:hAnsi="Arial" w:cs="Arial"/>
          <w:sz w:val="20"/>
          <w:szCs w:val="20"/>
        </w:rPr>
        <w:t xml:space="preserve">rior to </w:t>
      </w:r>
      <w:proofErr w:type="gramStart"/>
      <w:r w:rsidRPr="00773695">
        <w:rPr>
          <w:rFonts w:ascii="Arial" w:hAnsi="Arial" w:cs="Arial"/>
          <w:sz w:val="20"/>
          <w:szCs w:val="20"/>
        </w:rPr>
        <w:t>making a determination</w:t>
      </w:r>
      <w:proofErr w:type="gramEnd"/>
      <w:r w:rsidRPr="00773695">
        <w:rPr>
          <w:rFonts w:ascii="Arial" w:hAnsi="Arial" w:cs="Arial"/>
          <w:sz w:val="20"/>
          <w:szCs w:val="20"/>
        </w:rPr>
        <w:t xml:space="preserve"> about </w:t>
      </w:r>
      <w:r w:rsidR="00154237" w:rsidRPr="00773695">
        <w:rPr>
          <w:rFonts w:ascii="Arial" w:hAnsi="Arial" w:cs="Arial"/>
          <w:sz w:val="20"/>
          <w:szCs w:val="20"/>
        </w:rPr>
        <w:t xml:space="preserve">whether the applicant </w:t>
      </w:r>
      <w:r w:rsidR="00985509" w:rsidRPr="00773695">
        <w:rPr>
          <w:rFonts w:ascii="Arial" w:hAnsi="Arial" w:cs="Arial"/>
          <w:sz w:val="20"/>
          <w:szCs w:val="20"/>
        </w:rPr>
        <w:t>is requested to attend a hearing)</w:t>
      </w:r>
      <w:r w:rsidRPr="00773695">
        <w:rPr>
          <w:rFonts w:ascii="Arial" w:hAnsi="Arial" w:cs="Arial"/>
          <w:sz w:val="20"/>
          <w:szCs w:val="20"/>
        </w:rPr>
        <w:t>, t</w:t>
      </w:r>
      <w:r w:rsidR="0001413C" w:rsidRPr="00773695">
        <w:rPr>
          <w:rFonts w:ascii="Arial" w:hAnsi="Arial" w:cs="Arial"/>
          <w:sz w:val="20"/>
          <w:szCs w:val="20"/>
        </w:rPr>
        <w:t>he Panel may request that applicants provide additional information in support of their application. For example, the Panel may ask applicants whether they have discussed their intended future use of their stored gametes or embryos with their ART provider and, if so, whether the ART provider would be likely to use those gametes or embryos for that intended purpose.</w:t>
      </w:r>
    </w:p>
    <w:p w14:paraId="17D455FA" w14:textId="1E600CE2" w:rsidR="00FE2393" w:rsidRPr="0079090D" w:rsidRDefault="00FE2393" w:rsidP="00FE2393">
      <w:pPr>
        <w:pStyle w:val="Heading1"/>
        <w:spacing w:before="240" w:line="240" w:lineRule="auto"/>
        <w:jc w:val="both"/>
        <w:rPr>
          <w:i/>
          <w:iCs/>
          <w:sz w:val="24"/>
          <w:szCs w:val="24"/>
        </w:rPr>
      </w:pPr>
      <w:bookmarkStart w:id="25" w:name="_Toc80788520"/>
      <w:r w:rsidRPr="0079090D">
        <w:rPr>
          <w:i/>
          <w:iCs/>
          <w:sz w:val="24"/>
          <w:szCs w:val="24"/>
        </w:rPr>
        <w:t xml:space="preserve">Applications </w:t>
      </w:r>
      <w:r w:rsidR="00CC3A67" w:rsidRPr="0079090D">
        <w:rPr>
          <w:i/>
          <w:iCs/>
          <w:sz w:val="24"/>
          <w:szCs w:val="24"/>
        </w:rPr>
        <w:t>considered</w:t>
      </w:r>
      <w:r w:rsidRPr="0079090D">
        <w:rPr>
          <w:i/>
          <w:iCs/>
          <w:sz w:val="24"/>
          <w:szCs w:val="24"/>
        </w:rPr>
        <w:t xml:space="preserve"> </w:t>
      </w:r>
      <w:r w:rsidR="00CC3A67" w:rsidRPr="0079090D">
        <w:rPr>
          <w:i/>
          <w:iCs/>
          <w:sz w:val="24"/>
          <w:szCs w:val="24"/>
        </w:rPr>
        <w:t>‘</w:t>
      </w:r>
      <w:r w:rsidRPr="0079090D">
        <w:rPr>
          <w:i/>
          <w:iCs/>
          <w:sz w:val="24"/>
          <w:szCs w:val="24"/>
        </w:rPr>
        <w:t>on the papers</w:t>
      </w:r>
      <w:r w:rsidR="00CC3A67" w:rsidRPr="0079090D">
        <w:rPr>
          <w:i/>
          <w:iCs/>
          <w:sz w:val="24"/>
          <w:szCs w:val="24"/>
        </w:rPr>
        <w:t>’</w:t>
      </w:r>
      <w:bookmarkEnd w:id="25"/>
    </w:p>
    <w:p w14:paraId="7EE9A222" w14:textId="6E9CCAB1" w:rsidR="009B46B2" w:rsidRDefault="00394A58" w:rsidP="00660A19">
      <w:pPr>
        <w:spacing w:after="0" w:line="240" w:lineRule="auto"/>
        <w:jc w:val="both"/>
        <w:rPr>
          <w:rFonts w:ascii="Arial" w:eastAsia="Times" w:hAnsi="Arial" w:cs="Times New Roman"/>
          <w:sz w:val="20"/>
          <w:szCs w:val="20"/>
        </w:rPr>
      </w:pPr>
      <w:r>
        <w:rPr>
          <w:rFonts w:ascii="Arial" w:eastAsia="Times" w:hAnsi="Arial" w:cs="Times New Roman"/>
          <w:sz w:val="20"/>
          <w:szCs w:val="20"/>
        </w:rPr>
        <w:t>The Panel may decide an a</w:t>
      </w:r>
      <w:r w:rsidRPr="30FCE5E5">
        <w:rPr>
          <w:rFonts w:ascii="Arial" w:eastAsia="Times" w:hAnsi="Arial" w:cs="Times New Roman"/>
          <w:sz w:val="20"/>
          <w:szCs w:val="20"/>
        </w:rPr>
        <w:t>pplication</w:t>
      </w:r>
      <w:r>
        <w:rPr>
          <w:rFonts w:ascii="Arial" w:eastAsia="Times" w:hAnsi="Arial" w:cs="Times New Roman"/>
          <w:sz w:val="20"/>
          <w:szCs w:val="20"/>
        </w:rPr>
        <w:t xml:space="preserve"> “on the paper</w:t>
      </w:r>
      <w:r w:rsidR="00660A19">
        <w:rPr>
          <w:rFonts w:ascii="Arial" w:eastAsia="Times" w:hAnsi="Arial" w:cs="Times New Roman"/>
          <w:sz w:val="20"/>
          <w:szCs w:val="20"/>
        </w:rPr>
        <w:t>s</w:t>
      </w:r>
      <w:r>
        <w:rPr>
          <w:rFonts w:ascii="Arial" w:eastAsia="Times" w:hAnsi="Arial" w:cs="Times New Roman"/>
          <w:sz w:val="20"/>
          <w:szCs w:val="20"/>
        </w:rPr>
        <w:t>”</w:t>
      </w:r>
      <w:r w:rsidRPr="30FCE5E5">
        <w:rPr>
          <w:rFonts w:ascii="Arial" w:eastAsia="Times" w:hAnsi="Arial" w:cs="Times New Roman"/>
          <w:sz w:val="20"/>
          <w:szCs w:val="20"/>
        </w:rPr>
        <w:t xml:space="preserve"> </w:t>
      </w:r>
      <w:r w:rsidR="00342071" w:rsidRPr="30FCE5E5">
        <w:rPr>
          <w:rFonts w:ascii="Arial" w:eastAsia="Times" w:hAnsi="Arial" w:cs="Times New Roman"/>
          <w:sz w:val="20"/>
          <w:szCs w:val="20"/>
        </w:rPr>
        <w:t xml:space="preserve">where </w:t>
      </w:r>
      <w:r w:rsidR="00CB18C0" w:rsidRPr="30FCE5E5">
        <w:rPr>
          <w:rFonts w:ascii="Arial" w:eastAsia="Times" w:hAnsi="Arial" w:cs="Times New Roman"/>
          <w:sz w:val="20"/>
          <w:szCs w:val="20"/>
        </w:rPr>
        <w:t>there is</w:t>
      </w:r>
      <w:r w:rsidR="009B46B2">
        <w:rPr>
          <w:rFonts w:ascii="Arial" w:eastAsia="Times" w:hAnsi="Arial" w:cs="Times New Roman"/>
          <w:sz w:val="20"/>
          <w:szCs w:val="20"/>
        </w:rPr>
        <w:t>:</w:t>
      </w:r>
    </w:p>
    <w:p w14:paraId="15D29711" w14:textId="3B15E310" w:rsidR="009B46B2" w:rsidRDefault="00CB18C0" w:rsidP="009B46B2">
      <w:pPr>
        <w:pStyle w:val="ListParagraph"/>
        <w:numPr>
          <w:ilvl w:val="0"/>
          <w:numId w:val="30"/>
        </w:numPr>
        <w:spacing w:after="120" w:line="240" w:lineRule="auto"/>
        <w:jc w:val="both"/>
        <w:rPr>
          <w:rFonts w:ascii="Arial" w:eastAsia="Times" w:hAnsi="Arial" w:cs="Times New Roman"/>
          <w:sz w:val="20"/>
          <w:szCs w:val="20"/>
        </w:rPr>
      </w:pPr>
      <w:r w:rsidRPr="009B46B2">
        <w:rPr>
          <w:rFonts w:ascii="Arial" w:eastAsia="Times" w:hAnsi="Arial" w:cs="Times New Roman"/>
          <w:sz w:val="20"/>
          <w:szCs w:val="20"/>
        </w:rPr>
        <w:t xml:space="preserve">written approval </w:t>
      </w:r>
      <w:r w:rsidR="003822B4" w:rsidRPr="009B46B2">
        <w:rPr>
          <w:rFonts w:ascii="Arial" w:eastAsia="Times" w:hAnsi="Arial" w:cs="Times New Roman"/>
          <w:sz w:val="20"/>
          <w:szCs w:val="20"/>
        </w:rPr>
        <w:t xml:space="preserve">from all gamete providers </w:t>
      </w:r>
      <w:r w:rsidR="00F2690E" w:rsidRPr="009B46B2">
        <w:rPr>
          <w:rFonts w:ascii="Arial" w:eastAsia="Times" w:hAnsi="Arial" w:cs="Times New Roman"/>
          <w:sz w:val="20"/>
          <w:szCs w:val="20"/>
        </w:rPr>
        <w:t xml:space="preserve">for </w:t>
      </w:r>
      <w:r w:rsidRPr="009B46B2">
        <w:rPr>
          <w:rFonts w:ascii="Arial" w:eastAsia="Times" w:hAnsi="Arial" w:cs="Times New Roman"/>
          <w:sz w:val="20"/>
          <w:szCs w:val="20"/>
        </w:rPr>
        <w:t xml:space="preserve">a specified </w:t>
      </w:r>
      <w:r w:rsidR="00F2690E" w:rsidRPr="009B46B2">
        <w:rPr>
          <w:rFonts w:ascii="Arial" w:eastAsia="Times" w:hAnsi="Arial" w:cs="Times New Roman"/>
          <w:sz w:val="20"/>
          <w:szCs w:val="20"/>
        </w:rPr>
        <w:t xml:space="preserve">further </w:t>
      </w:r>
      <w:r w:rsidRPr="009B46B2">
        <w:rPr>
          <w:rFonts w:ascii="Arial" w:eastAsia="Times" w:hAnsi="Arial" w:cs="Times New Roman"/>
          <w:sz w:val="20"/>
          <w:szCs w:val="20"/>
        </w:rPr>
        <w:t xml:space="preserve">period </w:t>
      </w:r>
      <w:r w:rsidR="003822B4" w:rsidRPr="009B46B2">
        <w:rPr>
          <w:rFonts w:ascii="Arial" w:eastAsia="Times" w:hAnsi="Arial" w:cs="Times New Roman"/>
          <w:sz w:val="20"/>
          <w:szCs w:val="20"/>
        </w:rPr>
        <w:t>of storage</w:t>
      </w:r>
      <w:r w:rsidR="009B46B2">
        <w:rPr>
          <w:rFonts w:ascii="Arial" w:eastAsia="Times" w:hAnsi="Arial" w:cs="Times New Roman"/>
          <w:sz w:val="20"/>
          <w:szCs w:val="20"/>
        </w:rPr>
        <w:t>;</w:t>
      </w:r>
      <w:r w:rsidR="003822B4" w:rsidRPr="009B46B2">
        <w:rPr>
          <w:rFonts w:ascii="Arial" w:eastAsia="Times" w:hAnsi="Arial" w:cs="Times New Roman"/>
          <w:sz w:val="20"/>
          <w:szCs w:val="20"/>
        </w:rPr>
        <w:t xml:space="preserve"> </w:t>
      </w:r>
      <w:r w:rsidR="009B46B2" w:rsidRPr="009B46B2">
        <w:rPr>
          <w:rFonts w:ascii="Arial" w:eastAsia="Times" w:hAnsi="Arial" w:cs="Times New Roman"/>
          <w:sz w:val="20"/>
          <w:szCs w:val="20"/>
        </w:rPr>
        <w:t xml:space="preserve">AND </w:t>
      </w:r>
    </w:p>
    <w:p w14:paraId="784D654B" w14:textId="7EFCFDDB" w:rsidR="009B46B2" w:rsidRDefault="00F2690E" w:rsidP="009B46B2">
      <w:pPr>
        <w:pStyle w:val="ListParagraph"/>
        <w:numPr>
          <w:ilvl w:val="0"/>
          <w:numId w:val="30"/>
        </w:numPr>
        <w:spacing w:after="120" w:line="240" w:lineRule="auto"/>
        <w:jc w:val="both"/>
        <w:rPr>
          <w:rFonts w:ascii="Arial" w:eastAsia="Times" w:hAnsi="Arial" w:cs="Times New Roman"/>
          <w:sz w:val="20"/>
          <w:szCs w:val="20"/>
        </w:rPr>
      </w:pPr>
      <w:r w:rsidRPr="009B46B2">
        <w:rPr>
          <w:rFonts w:ascii="Arial" w:eastAsia="Times" w:hAnsi="Arial" w:cs="Times New Roman"/>
          <w:sz w:val="20"/>
          <w:szCs w:val="20"/>
        </w:rPr>
        <w:t xml:space="preserve">the gametes or embryos are intended to be used </w:t>
      </w:r>
      <w:r w:rsidR="003822B4" w:rsidRPr="009B46B2">
        <w:rPr>
          <w:rFonts w:ascii="Arial" w:eastAsia="Times" w:hAnsi="Arial" w:cs="Times New Roman"/>
          <w:sz w:val="20"/>
          <w:szCs w:val="20"/>
        </w:rPr>
        <w:t>in</w:t>
      </w:r>
      <w:r w:rsidRPr="009B46B2">
        <w:rPr>
          <w:rFonts w:ascii="Arial" w:eastAsia="Times" w:hAnsi="Arial" w:cs="Times New Roman"/>
          <w:sz w:val="20"/>
          <w:szCs w:val="20"/>
        </w:rPr>
        <w:t xml:space="preserve"> an ART procedure</w:t>
      </w:r>
      <w:r w:rsidR="002C6927" w:rsidRPr="009B46B2">
        <w:rPr>
          <w:rFonts w:ascii="Arial" w:eastAsia="Times" w:hAnsi="Arial" w:cs="Times New Roman"/>
          <w:sz w:val="20"/>
          <w:szCs w:val="20"/>
        </w:rPr>
        <w:t xml:space="preserve">. </w:t>
      </w:r>
    </w:p>
    <w:p w14:paraId="55346231" w14:textId="4AFA1D93" w:rsidR="001734BF" w:rsidRPr="009B46B2" w:rsidRDefault="002C6927" w:rsidP="009B46B2">
      <w:pPr>
        <w:spacing w:after="120" w:line="240" w:lineRule="auto"/>
        <w:jc w:val="both"/>
        <w:rPr>
          <w:rFonts w:ascii="Arial" w:eastAsia="Times" w:hAnsi="Arial" w:cs="Times New Roman"/>
          <w:sz w:val="20"/>
          <w:szCs w:val="20"/>
        </w:rPr>
      </w:pPr>
      <w:r w:rsidRPr="009B46B2">
        <w:rPr>
          <w:rFonts w:ascii="Arial" w:eastAsia="Times" w:hAnsi="Arial" w:cs="Times New Roman"/>
          <w:sz w:val="20"/>
          <w:szCs w:val="20"/>
        </w:rPr>
        <w:t>This</w:t>
      </w:r>
      <w:r w:rsidR="001734BF" w:rsidRPr="009B46B2">
        <w:rPr>
          <w:rFonts w:ascii="Arial" w:eastAsia="Times" w:hAnsi="Arial" w:cs="Times New Roman"/>
          <w:sz w:val="20"/>
          <w:szCs w:val="20"/>
        </w:rPr>
        <w:t xml:space="preserve"> means that the </w:t>
      </w:r>
      <w:r w:rsidRPr="009B46B2">
        <w:rPr>
          <w:rFonts w:ascii="Arial" w:eastAsia="Times" w:hAnsi="Arial" w:cs="Times New Roman"/>
          <w:sz w:val="20"/>
          <w:szCs w:val="20"/>
        </w:rPr>
        <w:t xml:space="preserve">applicants are not required to attend </w:t>
      </w:r>
      <w:r w:rsidR="001734BF" w:rsidRPr="009B46B2">
        <w:rPr>
          <w:rFonts w:ascii="Arial" w:eastAsia="Times" w:hAnsi="Arial" w:cs="Times New Roman"/>
          <w:sz w:val="20"/>
          <w:szCs w:val="20"/>
        </w:rPr>
        <w:t>a hearing</w:t>
      </w:r>
      <w:r w:rsidR="000665BE" w:rsidRPr="009B46B2">
        <w:rPr>
          <w:rFonts w:ascii="Arial" w:eastAsia="Times" w:hAnsi="Arial" w:cs="Times New Roman"/>
          <w:sz w:val="20"/>
          <w:szCs w:val="20"/>
        </w:rPr>
        <w:t xml:space="preserve">, although applicants are entitled to attend should they wish to. </w:t>
      </w:r>
      <w:r w:rsidR="001734BF" w:rsidRPr="009B46B2">
        <w:rPr>
          <w:rFonts w:ascii="Arial" w:eastAsia="Times" w:hAnsi="Arial" w:cs="Times New Roman"/>
          <w:sz w:val="20"/>
          <w:szCs w:val="20"/>
        </w:rPr>
        <w:t xml:space="preserve">These applications will be determined </w:t>
      </w:r>
      <w:r w:rsidRPr="009B46B2">
        <w:rPr>
          <w:rFonts w:ascii="Arial" w:eastAsia="Times" w:hAnsi="Arial" w:cs="Times New Roman"/>
          <w:sz w:val="20"/>
          <w:szCs w:val="20"/>
        </w:rPr>
        <w:t>as soon as practicable upon rec</w:t>
      </w:r>
      <w:r w:rsidR="001734BF" w:rsidRPr="009B46B2">
        <w:rPr>
          <w:rFonts w:ascii="Arial" w:eastAsia="Times" w:hAnsi="Arial" w:cs="Times New Roman"/>
          <w:sz w:val="20"/>
          <w:szCs w:val="20"/>
        </w:rPr>
        <w:t>eipt of the application</w:t>
      </w:r>
      <w:r w:rsidRPr="009B46B2">
        <w:rPr>
          <w:rFonts w:ascii="Arial" w:eastAsia="Times" w:hAnsi="Arial" w:cs="Times New Roman"/>
          <w:sz w:val="20"/>
          <w:szCs w:val="20"/>
        </w:rPr>
        <w:t>. The Panel will then send a</w:t>
      </w:r>
      <w:r w:rsidR="001734BF" w:rsidRPr="009B46B2">
        <w:rPr>
          <w:rFonts w:ascii="Arial" w:eastAsia="Times" w:hAnsi="Arial" w:cs="Times New Roman"/>
          <w:sz w:val="20"/>
          <w:szCs w:val="20"/>
        </w:rPr>
        <w:t xml:space="preserve"> certifi</w:t>
      </w:r>
      <w:r w:rsidRPr="009B46B2">
        <w:rPr>
          <w:rFonts w:ascii="Arial" w:eastAsia="Times" w:hAnsi="Arial" w:cs="Times New Roman"/>
          <w:sz w:val="20"/>
          <w:szCs w:val="20"/>
        </w:rPr>
        <w:t>cate confirming the decision to approve</w:t>
      </w:r>
      <w:r w:rsidR="001734BF" w:rsidRPr="009B46B2">
        <w:rPr>
          <w:rFonts w:ascii="Arial" w:eastAsia="Times" w:hAnsi="Arial" w:cs="Times New Roman"/>
          <w:sz w:val="20"/>
          <w:szCs w:val="20"/>
        </w:rPr>
        <w:t xml:space="preserve"> the extension to the applicant and relevant ART provider</w:t>
      </w:r>
      <w:r w:rsidRPr="009B46B2">
        <w:rPr>
          <w:rFonts w:ascii="Arial" w:eastAsia="Times" w:hAnsi="Arial" w:cs="Times New Roman"/>
          <w:sz w:val="20"/>
          <w:szCs w:val="20"/>
        </w:rPr>
        <w:t>/storage facility</w:t>
      </w:r>
      <w:r w:rsidR="001734BF" w:rsidRPr="009B46B2">
        <w:rPr>
          <w:rFonts w:ascii="Arial" w:eastAsia="Times" w:hAnsi="Arial" w:cs="Times New Roman"/>
          <w:sz w:val="20"/>
          <w:szCs w:val="20"/>
        </w:rPr>
        <w:t>.</w:t>
      </w:r>
      <w:r w:rsidR="0043430C" w:rsidRPr="009B46B2">
        <w:rPr>
          <w:rFonts w:ascii="Arial" w:eastAsia="Times" w:hAnsi="Arial" w:cs="Times New Roman"/>
          <w:sz w:val="20"/>
          <w:szCs w:val="20"/>
        </w:rPr>
        <w:t xml:space="preserve"> </w:t>
      </w:r>
    </w:p>
    <w:p w14:paraId="55A7E2B7" w14:textId="4C49B33B" w:rsidR="001734BF" w:rsidRPr="00B65E20" w:rsidRDefault="0094464D" w:rsidP="00B65E20">
      <w:pPr>
        <w:pStyle w:val="Heading1"/>
        <w:spacing w:before="240" w:line="240" w:lineRule="auto"/>
        <w:jc w:val="both"/>
        <w:rPr>
          <w:i/>
          <w:iCs/>
          <w:sz w:val="24"/>
          <w:szCs w:val="24"/>
        </w:rPr>
      </w:pPr>
      <w:bookmarkStart w:id="26" w:name="_Toc355176443"/>
      <w:bookmarkStart w:id="27" w:name="_Toc80788521"/>
      <w:r w:rsidRPr="00B65E20">
        <w:rPr>
          <w:i/>
          <w:iCs/>
          <w:sz w:val="24"/>
          <w:szCs w:val="24"/>
        </w:rPr>
        <w:t xml:space="preserve">Applications where </w:t>
      </w:r>
      <w:r w:rsidR="00152A10" w:rsidRPr="00B65E20">
        <w:rPr>
          <w:i/>
          <w:iCs/>
          <w:sz w:val="24"/>
          <w:szCs w:val="24"/>
        </w:rPr>
        <w:t xml:space="preserve">the </w:t>
      </w:r>
      <w:r w:rsidRPr="00B65E20">
        <w:rPr>
          <w:i/>
          <w:iCs/>
          <w:sz w:val="24"/>
          <w:szCs w:val="24"/>
        </w:rPr>
        <w:t>applicants are requested to attend</w:t>
      </w:r>
      <w:r w:rsidR="001734BF" w:rsidRPr="00B65E20">
        <w:rPr>
          <w:i/>
          <w:iCs/>
          <w:sz w:val="24"/>
          <w:szCs w:val="24"/>
        </w:rPr>
        <w:t xml:space="preserve"> </w:t>
      </w:r>
      <w:bookmarkEnd w:id="26"/>
      <w:r w:rsidR="00B20D44" w:rsidRPr="00B65E20">
        <w:rPr>
          <w:i/>
          <w:iCs/>
          <w:sz w:val="24"/>
          <w:szCs w:val="24"/>
        </w:rPr>
        <w:t>a hearing</w:t>
      </w:r>
      <w:bookmarkEnd w:id="27"/>
    </w:p>
    <w:p w14:paraId="0A310A7D" w14:textId="77777777" w:rsidR="00EA5305" w:rsidRDefault="35B9630B" w:rsidP="00EA5305">
      <w:pPr>
        <w:spacing w:after="60" w:line="240" w:lineRule="auto"/>
        <w:jc w:val="both"/>
        <w:rPr>
          <w:rFonts w:ascii="Arial" w:eastAsia="Times" w:hAnsi="Arial" w:cs="Times New Roman"/>
          <w:sz w:val="20"/>
          <w:szCs w:val="20"/>
        </w:rPr>
      </w:pPr>
      <w:r w:rsidRPr="003D0D9F">
        <w:rPr>
          <w:rFonts w:ascii="Arial" w:eastAsia="Times" w:hAnsi="Arial" w:cs="Times New Roman"/>
          <w:sz w:val="20"/>
          <w:szCs w:val="20"/>
        </w:rPr>
        <w:t xml:space="preserve">In some situations, applicants may be asked to attend a hearing. </w:t>
      </w:r>
    </w:p>
    <w:p w14:paraId="292B7ABF" w14:textId="1AECD195" w:rsidR="00A855AF" w:rsidRPr="00AB77B7" w:rsidRDefault="35B9630B" w:rsidP="00620739">
      <w:pPr>
        <w:spacing w:after="0" w:line="240" w:lineRule="auto"/>
        <w:jc w:val="both"/>
        <w:rPr>
          <w:rFonts w:ascii="Arial" w:eastAsia="Times" w:hAnsi="Arial" w:cs="Times New Roman"/>
          <w:sz w:val="20"/>
          <w:szCs w:val="20"/>
        </w:rPr>
      </w:pPr>
      <w:r w:rsidRPr="003D0D9F">
        <w:rPr>
          <w:rFonts w:ascii="Arial" w:eastAsia="Times" w:hAnsi="Arial" w:cs="Times New Roman"/>
          <w:sz w:val="20"/>
          <w:szCs w:val="20"/>
        </w:rPr>
        <w:t>This may occur</w:t>
      </w:r>
      <w:r w:rsidR="00A855AF" w:rsidRPr="003D0D9F">
        <w:rPr>
          <w:rFonts w:ascii="Arial" w:eastAsia="Times" w:hAnsi="Arial" w:cs="Times New Roman"/>
          <w:sz w:val="20"/>
          <w:szCs w:val="20"/>
        </w:rPr>
        <w:t>:</w:t>
      </w:r>
    </w:p>
    <w:p w14:paraId="2F110B3B" w14:textId="43B11B56" w:rsidR="00A855AF" w:rsidRPr="003D0D9F" w:rsidRDefault="151779DD" w:rsidP="00A855AF">
      <w:pPr>
        <w:pStyle w:val="ListParagraph"/>
        <w:numPr>
          <w:ilvl w:val="0"/>
          <w:numId w:val="31"/>
        </w:numPr>
        <w:spacing w:after="120" w:line="240" w:lineRule="auto"/>
        <w:jc w:val="both"/>
        <w:rPr>
          <w:rFonts w:ascii="Arial" w:eastAsia="Times" w:hAnsi="Arial" w:cs="Times New Roman"/>
          <w:sz w:val="20"/>
          <w:szCs w:val="20"/>
        </w:rPr>
      </w:pPr>
      <w:r w:rsidRPr="003D0D9F">
        <w:rPr>
          <w:rFonts w:ascii="Arial" w:eastAsia="Times" w:hAnsi="Arial" w:cs="Times New Roman"/>
          <w:sz w:val="20"/>
          <w:szCs w:val="20"/>
        </w:rPr>
        <w:t>if the application was</w:t>
      </w:r>
      <w:r w:rsidR="3DBBFB7F" w:rsidRPr="003D0D9F">
        <w:rPr>
          <w:rFonts w:ascii="Arial" w:eastAsia="Times" w:hAnsi="Arial" w:cs="Times New Roman"/>
          <w:sz w:val="20"/>
          <w:szCs w:val="20"/>
        </w:rPr>
        <w:t xml:space="preserve"> not received prior to the expiry of the storage period</w:t>
      </w:r>
      <w:r w:rsidR="00A855AF" w:rsidRPr="003D0D9F">
        <w:rPr>
          <w:rFonts w:ascii="Arial" w:eastAsia="Times" w:hAnsi="Arial" w:cs="Times New Roman"/>
          <w:sz w:val="20"/>
          <w:szCs w:val="20"/>
        </w:rPr>
        <w:t>;</w:t>
      </w:r>
    </w:p>
    <w:p w14:paraId="5645E7B5" w14:textId="34B306ED" w:rsidR="00A855AF" w:rsidRPr="003D0D9F" w:rsidRDefault="3DBBFB7F" w:rsidP="00A855AF">
      <w:pPr>
        <w:pStyle w:val="ListParagraph"/>
        <w:numPr>
          <w:ilvl w:val="0"/>
          <w:numId w:val="31"/>
        </w:numPr>
        <w:spacing w:after="120" w:line="240" w:lineRule="auto"/>
        <w:jc w:val="both"/>
        <w:rPr>
          <w:rFonts w:ascii="Arial" w:eastAsia="Times" w:hAnsi="Arial" w:cs="Times New Roman"/>
          <w:sz w:val="20"/>
          <w:szCs w:val="20"/>
        </w:rPr>
      </w:pPr>
      <w:r w:rsidRPr="003D0D9F">
        <w:rPr>
          <w:rFonts w:ascii="Arial" w:eastAsia="Times" w:hAnsi="Arial" w:cs="Times New Roman"/>
          <w:sz w:val="20"/>
          <w:szCs w:val="20"/>
        </w:rPr>
        <w:t xml:space="preserve">where consent </w:t>
      </w:r>
      <w:r w:rsidR="00EA5305">
        <w:rPr>
          <w:rFonts w:ascii="Arial" w:eastAsia="Times" w:hAnsi="Arial" w:cs="Times New Roman"/>
          <w:sz w:val="20"/>
          <w:szCs w:val="20"/>
        </w:rPr>
        <w:t xml:space="preserve">has not been </w:t>
      </w:r>
      <w:r w:rsidRPr="003D0D9F">
        <w:rPr>
          <w:rFonts w:ascii="Arial" w:eastAsia="Times" w:hAnsi="Arial" w:cs="Times New Roman"/>
          <w:sz w:val="20"/>
          <w:szCs w:val="20"/>
        </w:rPr>
        <w:t>obtained from one gamete provider</w:t>
      </w:r>
      <w:r w:rsidR="00A855AF" w:rsidRPr="003D0D9F">
        <w:rPr>
          <w:rFonts w:ascii="Arial" w:eastAsia="Times" w:hAnsi="Arial" w:cs="Times New Roman"/>
          <w:sz w:val="20"/>
          <w:szCs w:val="20"/>
        </w:rPr>
        <w:t>;</w:t>
      </w:r>
    </w:p>
    <w:p w14:paraId="0D640A56" w14:textId="7FBD0494" w:rsidR="00A855AF" w:rsidRPr="003D0D9F" w:rsidRDefault="1A9976EC" w:rsidP="00A855AF">
      <w:pPr>
        <w:pStyle w:val="ListParagraph"/>
        <w:numPr>
          <w:ilvl w:val="0"/>
          <w:numId w:val="31"/>
        </w:numPr>
        <w:spacing w:after="120" w:line="240" w:lineRule="auto"/>
        <w:jc w:val="both"/>
        <w:rPr>
          <w:rFonts w:ascii="Arial" w:eastAsia="Times" w:hAnsi="Arial" w:cs="Times New Roman"/>
          <w:sz w:val="20"/>
          <w:szCs w:val="20"/>
        </w:rPr>
      </w:pPr>
      <w:r w:rsidRPr="003D0D9F">
        <w:rPr>
          <w:rFonts w:ascii="Arial" w:eastAsia="Arial" w:hAnsi="Arial" w:cs="Arial"/>
          <w:sz w:val="20"/>
          <w:szCs w:val="20"/>
        </w:rPr>
        <w:t xml:space="preserve">where there is no intention to use the gametes or embryos in an ART </w:t>
      </w:r>
      <w:r w:rsidR="003D0D9F" w:rsidRPr="003D0D9F">
        <w:rPr>
          <w:rFonts w:ascii="Arial" w:eastAsia="Arial" w:hAnsi="Arial" w:cs="Arial"/>
          <w:sz w:val="20"/>
          <w:szCs w:val="20"/>
        </w:rPr>
        <w:t>procedure; or</w:t>
      </w:r>
    </w:p>
    <w:p w14:paraId="7F050771" w14:textId="578B5B0C" w:rsidR="003D0D9F" w:rsidRPr="00620739" w:rsidRDefault="1EB343FB" w:rsidP="00620739">
      <w:pPr>
        <w:pStyle w:val="ListParagraph"/>
        <w:numPr>
          <w:ilvl w:val="0"/>
          <w:numId w:val="31"/>
        </w:numPr>
        <w:spacing w:after="120" w:line="240" w:lineRule="auto"/>
        <w:jc w:val="both"/>
        <w:rPr>
          <w:rFonts w:ascii="Arial" w:eastAsia="Times" w:hAnsi="Arial" w:cs="Times New Roman"/>
          <w:sz w:val="20"/>
          <w:szCs w:val="20"/>
        </w:rPr>
      </w:pPr>
      <w:r w:rsidRPr="003D0D9F">
        <w:rPr>
          <w:rFonts w:ascii="Arial" w:eastAsia="Arial" w:hAnsi="Arial" w:cs="Arial"/>
          <w:sz w:val="20"/>
          <w:szCs w:val="20"/>
        </w:rPr>
        <w:t>where the Chairperson otherwise considers that it is appropriate to convene a hearing of the application</w:t>
      </w:r>
      <w:r w:rsidR="003D0D9F" w:rsidRPr="003D0D9F">
        <w:rPr>
          <w:rFonts w:ascii="Arial" w:eastAsia="Arial" w:hAnsi="Arial" w:cs="Arial"/>
          <w:sz w:val="20"/>
          <w:szCs w:val="20"/>
        </w:rPr>
        <w:t>.</w:t>
      </w:r>
    </w:p>
    <w:p w14:paraId="24B17C6B" w14:textId="78A5D364" w:rsidR="001734BF" w:rsidRDefault="1EB343FB" w:rsidP="005B62AC">
      <w:pPr>
        <w:pStyle w:val="DHHSbody"/>
        <w:spacing w:line="240" w:lineRule="auto"/>
        <w:jc w:val="both"/>
      </w:pPr>
      <w:r w:rsidRPr="00F37758">
        <w:rPr>
          <w:rFonts w:eastAsia="Arial" w:cs="Arial"/>
        </w:rPr>
        <w:t xml:space="preserve">Where a hearing is convened, </w:t>
      </w:r>
      <w:r w:rsidR="5100E978" w:rsidRPr="00F37758">
        <w:t xml:space="preserve">the application </w:t>
      </w:r>
      <w:r w:rsidR="400F10BB" w:rsidRPr="00F37758">
        <w:t xml:space="preserve">may </w:t>
      </w:r>
      <w:r w:rsidR="001734BF" w:rsidRPr="00F37758">
        <w:t xml:space="preserve">be considered by a </w:t>
      </w:r>
      <w:r w:rsidR="212801EF" w:rsidRPr="00F37758">
        <w:t xml:space="preserve">full five-member </w:t>
      </w:r>
      <w:r w:rsidR="001734BF" w:rsidRPr="00F37758">
        <w:t>division</w:t>
      </w:r>
      <w:r w:rsidR="00A17E1F">
        <w:t xml:space="preserve"> </w:t>
      </w:r>
      <w:r w:rsidR="001734BF" w:rsidRPr="00F37758">
        <w:t xml:space="preserve">of the Panel </w:t>
      </w:r>
      <w:r w:rsidR="00476430" w:rsidRPr="00F37758">
        <w:t xml:space="preserve">or a </w:t>
      </w:r>
      <w:r w:rsidR="68A854B5" w:rsidRPr="00F37758">
        <w:t>single member</w:t>
      </w:r>
      <w:r w:rsidR="00476430" w:rsidRPr="00F37758">
        <w:t xml:space="preserve"> </w:t>
      </w:r>
      <w:r w:rsidR="1D9A2538" w:rsidRPr="00F37758">
        <w:t>determined by the Chairperson.</w:t>
      </w:r>
      <w:r w:rsidR="00860FDD">
        <w:t xml:space="preserve"> </w:t>
      </w:r>
      <w:r w:rsidR="00860FDD" w:rsidRPr="1CC79783">
        <w:t>A division of the Panel is constituted by the Chairperson, a Deputy Chairperson and three Panel members, one of wh</w:t>
      </w:r>
      <w:r w:rsidR="00A17E1F">
        <w:t>om</w:t>
      </w:r>
      <w:r w:rsidR="00860FDD" w:rsidRPr="1CC79783">
        <w:t xml:space="preserve"> has expertise in child protection.</w:t>
      </w:r>
      <w:r w:rsidR="00D86758" w:rsidRPr="00D86758">
        <w:t xml:space="preserve"> </w:t>
      </w:r>
      <w:r w:rsidR="005B62AC">
        <w:t xml:space="preserve">Up to three Panel staff members may also be in attendance to take notes and/or provide legal advice to the Panel members. </w:t>
      </w:r>
      <w:r w:rsidR="00D86758" w:rsidRPr="1CC79783">
        <w:t xml:space="preserve">The decision as to whether an application is heard by a single member or a division of the Panel </w:t>
      </w:r>
      <w:r w:rsidR="00971078">
        <w:t>rests</w:t>
      </w:r>
      <w:r w:rsidR="00971078" w:rsidRPr="1CC79783">
        <w:t xml:space="preserve"> </w:t>
      </w:r>
      <w:r w:rsidR="00D86758" w:rsidRPr="1CC79783">
        <w:t>with the Chairperson.</w:t>
      </w:r>
    </w:p>
    <w:p w14:paraId="1BFC0410" w14:textId="73DFE24C" w:rsidR="009B7225" w:rsidRDefault="009B7225" w:rsidP="00F37758">
      <w:pPr>
        <w:spacing w:after="120" w:line="240" w:lineRule="auto"/>
        <w:jc w:val="both"/>
        <w:rPr>
          <w:rFonts w:ascii="Arial" w:eastAsia="Times" w:hAnsi="Arial" w:cs="Times New Roman"/>
          <w:sz w:val="20"/>
          <w:szCs w:val="20"/>
        </w:rPr>
      </w:pPr>
      <w:r>
        <w:rPr>
          <w:rFonts w:ascii="Arial" w:eastAsia="Times" w:hAnsi="Arial" w:cs="Times New Roman"/>
          <w:sz w:val="20"/>
          <w:szCs w:val="20"/>
        </w:rPr>
        <w:t xml:space="preserve">Applications will be listed for hearing as soon as practicable once a complete application is submitted to the Panel. </w:t>
      </w:r>
      <w:r w:rsidRPr="00007265">
        <w:rPr>
          <w:rFonts w:ascii="Arial" w:eastAsia="Times" w:hAnsi="Arial" w:cs="Times New Roman"/>
          <w:sz w:val="20"/>
          <w:szCs w:val="20"/>
        </w:rPr>
        <w:t>Applications are not considered to be complete until missing or requested additional information has been received. If applications are incomplete but applicants insist on being listed for hearing, then the matter will be referred by Panel staff to the Panel Chairperson for review prior to listing for hearing.</w:t>
      </w:r>
    </w:p>
    <w:p w14:paraId="54519A67" w14:textId="77777777" w:rsidR="002165C2" w:rsidRDefault="002165C2" w:rsidP="00F0131F">
      <w:pPr>
        <w:pStyle w:val="DHHSbody"/>
        <w:spacing w:after="0" w:line="240" w:lineRule="auto"/>
        <w:jc w:val="both"/>
      </w:pPr>
      <w:r>
        <w:t xml:space="preserve">Once a hearing date has been allocated, applicants will receive a </w:t>
      </w:r>
      <w:r w:rsidRPr="009046DB">
        <w:t>Notice of Hearing</w:t>
      </w:r>
      <w:r>
        <w:t xml:space="preserve"> stating:</w:t>
      </w:r>
    </w:p>
    <w:p w14:paraId="599D31D1" w14:textId="77777777" w:rsidR="002165C2" w:rsidRDefault="002165C2" w:rsidP="00F0131F">
      <w:pPr>
        <w:pStyle w:val="DHHSbody"/>
        <w:numPr>
          <w:ilvl w:val="0"/>
          <w:numId w:val="33"/>
        </w:numPr>
        <w:spacing w:after="0" w:line="240" w:lineRule="auto"/>
        <w:ind w:left="720"/>
        <w:jc w:val="both"/>
      </w:pPr>
      <w:r>
        <w:t>the nature of the hearing; and</w:t>
      </w:r>
    </w:p>
    <w:p w14:paraId="7E8CF4F1" w14:textId="77777777" w:rsidR="002165C2" w:rsidRDefault="002165C2" w:rsidP="00F0131F">
      <w:pPr>
        <w:pStyle w:val="DHHSbody"/>
        <w:numPr>
          <w:ilvl w:val="0"/>
          <w:numId w:val="33"/>
        </w:numPr>
        <w:spacing w:after="0" w:line="240" w:lineRule="auto"/>
        <w:ind w:left="720"/>
        <w:jc w:val="both"/>
      </w:pPr>
      <w:r>
        <w:t>the time and place of the hearing; and</w:t>
      </w:r>
    </w:p>
    <w:p w14:paraId="009DAF7A" w14:textId="77777777" w:rsidR="002165C2" w:rsidRDefault="002165C2" w:rsidP="00F0131F">
      <w:pPr>
        <w:pStyle w:val="DHHSbody"/>
        <w:numPr>
          <w:ilvl w:val="0"/>
          <w:numId w:val="33"/>
        </w:numPr>
        <w:spacing w:after="0" w:line="240" w:lineRule="auto"/>
        <w:ind w:left="720"/>
        <w:jc w:val="both"/>
      </w:pPr>
      <w:r>
        <w:t>that the applicant is entitled to be present at the hearing, to make submissions and to be accompanied by another person; and</w:t>
      </w:r>
    </w:p>
    <w:p w14:paraId="3C617A6B" w14:textId="77777777" w:rsidR="002165C2" w:rsidRDefault="002165C2" w:rsidP="00F0131F">
      <w:pPr>
        <w:pStyle w:val="DHHSbody"/>
        <w:numPr>
          <w:ilvl w:val="0"/>
          <w:numId w:val="33"/>
        </w:numPr>
        <w:spacing w:after="0" w:line="240" w:lineRule="auto"/>
        <w:ind w:left="720"/>
        <w:jc w:val="both"/>
      </w:pPr>
      <w:r>
        <w:t>that the hearing is not open to the public; and</w:t>
      </w:r>
    </w:p>
    <w:p w14:paraId="02A21CF7" w14:textId="2D87D956" w:rsidR="002165C2" w:rsidRDefault="002165C2" w:rsidP="00F0131F">
      <w:pPr>
        <w:pStyle w:val="DHHSbody"/>
        <w:numPr>
          <w:ilvl w:val="0"/>
          <w:numId w:val="33"/>
        </w:numPr>
        <w:spacing w:after="0" w:line="240" w:lineRule="auto"/>
        <w:ind w:left="720"/>
        <w:jc w:val="both"/>
      </w:pPr>
      <w:r>
        <w:t>that there is no right to legal representation at the hearing without leave from the Panel; and</w:t>
      </w:r>
    </w:p>
    <w:p w14:paraId="41CF99F1" w14:textId="203DD040" w:rsidR="002165C2" w:rsidRPr="00F0131F" w:rsidRDefault="002165C2" w:rsidP="00F0131F">
      <w:pPr>
        <w:pStyle w:val="DHHSbody"/>
        <w:numPr>
          <w:ilvl w:val="0"/>
          <w:numId w:val="33"/>
        </w:numPr>
        <w:spacing w:line="240" w:lineRule="auto"/>
        <w:ind w:left="714" w:hanging="357"/>
        <w:jc w:val="both"/>
      </w:pPr>
      <w:r>
        <w:t>the possible findings or orders that the Panel may make.</w:t>
      </w:r>
    </w:p>
    <w:p w14:paraId="33C800EB" w14:textId="77777777" w:rsidR="00783D22" w:rsidRPr="00783D22" w:rsidDel="00497A46" w:rsidRDefault="00783D22" w:rsidP="00783D22">
      <w:pPr>
        <w:spacing w:after="120" w:line="240" w:lineRule="auto"/>
        <w:jc w:val="both"/>
        <w:rPr>
          <w:rFonts w:ascii="Arial" w:eastAsia="Times" w:hAnsi="Arial" w:cs="Times New Roman"/>
          <w:sz w:val="20"/>
          <w:szCs w:val="20"/>
        </w:rPr>
      </w:pPr>
      <w:r w:rsidRPr="00783D22">
        <w:rPr>
          <w:rFonts w:ascii="Arial" w:eastAsia="Times" w:hAnsi="Arial" w:cs="Times New Roman"/>
          <w:sz w:val="20"/>
          <w:szCs w:val="20"/>
        </w:rPr>
        <w:t xml:space="preserve">When face-to-face </w:t>
      </w:r>
      <w:r w:rsidRPr="00783D22" w:rsidDel="00497A46">
        <w:rPr>
          <w:rFonts w:ascii="Arial" w:eastAsia="Times" w:hAnsi="Arial" w:cs="Times New Roman"/>
          <w:sz w:val="20"/>
          <w:szCs w:val="20"/>
        </w:rPr>
        <w:t xml:space="preserve">Panel hearings are </w:t>
      </w:r>
      <w:r w:rsidRPr="00783D22">
        <w:rPr>
          <w:rFonts w:ascii="Arial" w:eastAsia="Times" w:hAnsi="Arial" w:cs="Times New Roman"/>
          <w:sz w:val="20"/>
          <w:szCs w:val="20"/>
        </w:rPr>
        <w:t xml:space="preserve">convened, they are </w:t>
      </w:r>
      <w:r w:rsidRPr="00783D22" w:rsidDel="00497A46">
        <w:rPr>
          <w:rFonts w:ascii="Arial" w:eastAsia="Times" w:hAnsi="Arial" w:cs="Times New Roman"/>
          <w:sz w:val="20"/>
          <w:szCs w:val="20"/>
        </w:rPr>
        <w:t xml:space="preserve">held at the </w:t>
      </w:r>
      <w:r w:rsidRPr="00783D22">
        <w:rPr>
          <w:rFonts w:ascii="Arial" w:eastAsia="Times" w:hAnsi="Arial" w:cs="Times New Roman"/>
          <w:sz w:val="20"/>
          <w:szCs w:val="20"/>
        </w:rPr>
        <w:t>Department of Health</w:t>
      </w:r>
      <w:r w:rsidRPr="00783D22" w:rsidDel="00497A46">
        <w:rPr>
          <w:rFonts w:ascii="Arial" w:eastAsia="Times" w:hAnsi="Arial" w:cs="Times New Roman"/>
          <w:sz w:val="20"/>
          <w:szCs w:val="20"/>
        </w:rPr>
        <w:t xml:space="preserve"> </w:t>
      </w:r>
      <w:r w:rsidRPr="00783D22">
        <w:rPr>
          <w:rFonts w:ascii="Arial" w:eastAsia="Times" w:hAnsi="Arial" w:cs="Times New Roman"/>
          <w:sz w:val="20"/>
          <w:szCs w:val="20"/>
        </w:rPr>
        <w:t>H</w:t>
      </w:r>
      <w:r w:rsidRPr="00783D22" w:rsidDel="00497A46">
        <w:rPr>
          <w:rFonts w:ascii="Arial" w:eastAsia="Times" w:hAnsi="Arial" w:cs="Times New Roman"/>
          <w:sz w:val="20"/>
          <w:szCs w:val="20"/>
        </w:rPr>
        <w:t xml:space="preserve">ead </w:t>
      </w:r>
      <w:r w:rsidRPr="00783D22">
        <w:rPr>
          <w:rFonts w:ascii="Arial" w:eastAsia="Times" w:hAnsi="Arial" w:cs="Times New Roman"/>
          <w:sz w:val="20"/>
          <w:szCs w:val="20"/>
        </w:rPr>
        <w:t>O</w:t>
      </w:r>
      <w:r w:rsidRPr="00783D22" w:rsidDel="00497A46">
        <w:rPr>
          <w:rFonts w:ascii="Arial" w:eastAsia="Times" w:hAnsi="Arial" w:cs="Times New Roman"/>
          <w:sz w:val="20"/>
          <w:szCs w:val="20"/>
        </w:rPr>
        <w:t xml:space="preserve">ffice located at </w:t>
      </w:r>
      <w:r w:rsidRPr="00783D22" w:rsidDel="00497A46">
        <w:rPr>
          <w:rFonts w:ascii="Arial" w:eastAsia="Times" w:hAnsi="Arial" w:cs="Times New Roman"/>
          <w:b/>
          <w:sz w:val="20"/>
          <w:szCs w:val="20"/>
        </w:rPr>
        <w:t>50 Lonsdale Street, Melbourne, Victoria, 3000</w:t>
      </w:r>
      <w:r w:rsidRPr="00783D22" w:rsidDel="00497A46">
        <w:rPr>
          <w:rFonts w:ascii="Arial" w:eastAsia="Times" w:hAnsi="Arial" w:cs="Times New Roman"/>
          <w:sz w:val="20"/>
          <w:szCs w:val="20"/>
        </w:rPr>
        <w:t xml:space="preserve"> unless otherwise advised. Upon arriving at 50 Lonsdale Street, applicants will need to pick up a security pass from the ground floor reception and make their way up to the level where the hearing is being held. </w:t>
      </w:r>
    </w:p>
    <w:p w14:paraId="45B521A9" w14:textId="77777777" w:rsidR="000B64FB" w:rsidRPr="00F442B7" w:rsidRDefault="000B64FB">
      <w:pPr>
        <w:pStyle w:val="DHHSbody"/>
        <w:spacing w:line="240" w:lineRule="auto"/>
        <w:jc w:val="both"/>
      </w:pPr>
      <w:r>
        <w:t>Every level has a foyer area with chairs and applicants should use their passes to enter the foyer and take a seat until they are invited into the hearing room by either one of the Panel members or a Panel staff member.</w:t>
      </w:r>
    </w:p>
    <w:p w14:paraId="336491EE" w14:textId="575DFBE5" w:rsidR="000B64FB" w:rsidRDefault="002C325E" w:rsidP="000B64FB">
      <w:pPr>
        <w:pStyle w:val="DHHSbody"/>
        <w:spacing w:line="240" w:lineRule="auto"/>
        <w:jc w:val="both"/>
      </w:pPr>
      <w:r>
        <w:t>Hearing of storage applications</w:t>
      </w:r>
      <w:r w:rsidR="000B64FB">
        <w:t xml:space="preserve"> generally last for </w:t>
      </w:r>
      <w:r>
        <w:t xml:space="preserve">half an </w:t>
      </w:r>
      <w:r w:rsidR="000B64FB">
        <w:t xml:space="preserve">hour (or longer if required) and towards the end of the hearing applicants will be asked to leave the room for a short period of time to allow the members to </w:t>
      </w:r>
      <w:r w:rsidR="000B64FB">
        <w:lastRenderedPageBreak/>
        <w:t xml:space="preserve">discuss the application. </w:t>
      </w:r>
      <w:r w:rsidR="00922FE7">
        <w:t>If there are two applicants</w:t>
      </w:r>
      <w:r w:rsidR="000B64FB">
        <w:t xml:space="preserve">, the Panel may also request to speak to one of applicants </w:t>
      </w:r>
      <w:r w:rsidR="00922FE7">
        <w:t>separately.</w:t>
      </w:r>
    </w:p>
    <w:p w14:paraId="3143A93E" w14:textId="55F945EF" w:rsidR="00DC3371" w:rsidRDefault="001734BF" w:rsidP="006D4818">
      <w:pPr>
        <w:spacing w:after="120" w:line="240" w:lineRule="auto"/>
        <w:jc w:val="both"/>
        <w:rPr>
          <w:rFonts w:ascii="Arial" w:eastAsia="Times" w:hAnsi="Arial" w:cs="Times New Roman"/>
          <w:sz w:val="20"/>
          <w:szCs w:val="20"/>
        </w:rPr>
      </w:pPr>
      <w:r w:rsidRPr="001734BF">
        <w:rPr>
          <w:rFonts w:ascii="Arial" w:eastAsia="Times" w:hAnsi="Arial" w:cs="Times New Roman"/>
          <w:sz w:val="20"/>
          <w:szCs w:val="20"/>
        </w:rPr>
        <w:t>Where an application is made by a storage facility or ART provider on behalf of a patient</w:t>
      </w:r>
      <w:r w:rsidR="004D3D5A">
        <w:rPr>
          <w:rFonts w:ascii="Arial" w:eastAsia="Times" w:hAnsi="Arial" w:cs="Times New Roman"/>
          <w:sz w:val="20"/>
          <w:szCs w:val="20"/>
        </w:rPr>
        <w:t xml:space="preserve">, </w:t>
      </w:r>
      <w:r w:rsidRPr="001734BF">
        <w:rPr>
          <w:rFonts w:ascii="Arial" w:eastAsia="Times" w:hAnsi="Arial" w:cs="Times New Roman"/>
          <w:sz w:val="20"/>
          <w:szCs w:val="20"/>
        </w:rPr>
        <w:t xml:space="preserve">the Panel may </w:t>
      </w:r>
      <w:r w:rsidR="004D3D5A">
        <w:rPr>
          <w:rFonts w:ascii="Arial" w:eastAsia="Times" w:hAnsi="Arial" w:cs="Times New Roman"/>
          <w:sz w:val="20"/>
          <w:szCs w:val="20"/>
        </w:rPr>
        <w:t xml:space="preserve">wish </w:t>
      </w:r>
      <w:r w:rsidRPr="001734BF">
        <w:rPr>
          <w:rFonts w:ascii="Arial" w:eastAsia="Times" w:hAnsi="Arial" w:cs="Times New Roman"/>
          <w:sz w:val="20"/>
          <w:szCs w:val="20"/>
        </w:rPr>
        <w:t xml:space="preserve">to discuss the application with an appropriate representative from the storage facility or ART </w:t>
      </w:r>
      <w:r w:rsidR="004D3D5A">
        <w:rPr>
          <w:rFonts w:ascii="Arial" w:eastAsia="Times" w:hAnsi="Arial" w:cs="Times New Roman"/>
          <w:sz w:val="20"/>
          <w:szCs w:val="20"/>
        </w:rPr>
        <w:t xml:space="preserve">clinic </w:t>
      </w:r>
      <w:r w:rsidRPr="001734BF">
        <w:rPr>
          <w:rFonts w:ascii="Arial" w:eastAsia="Times" w:hAnsi="Arial" w:cs="Times New Roman"/>
          <w:sz w:val="20"/>
          <w:szCs w:val="20"/>
        </w:rPr>
        <w:t>via a teleconference</w:t>
      </w:r>
      <w:r w:rsidR="00CD4248">
        <w:rPr>
          <w:rFonts w:ascii="Arial" w:eastAsia="Times" w:hAnsi="Arial" w:cs="Times New Roman"/>
          <w:sz w:val="20"/>
          <w:szCs w:val="20"/>
        </w:rPr>
        <w:t xml:space="preserve"> or video conference at the hearing</w:t>
      </w:r>
      <w:r w:rsidRPr="001734BF">
        <w:rPr>
          <w:rFonts w:ascii="Arial" w:eastAsia="Times" w:hAnsi="Arial" w:cs="Times New Roman"/>
          <w:sz w:val="20"/>
          <w:szCs w:val="20"/>
        </w:rPr>
        <w:t>.</w:t>
      </w:r>
    </w:p>
    <w:p w14:paraId="56FCCE3F" w14:textId="2F6637C7" w:rsidR="00DC3371" w:rsidRDefault="00DC3371">
      <w:pPr>
        <w:rPr>
          <w:rFonts w:ascii="Arial" w:eastAsia="Times" w:hAnsi="Arial" w:cs="Times New Roman"/>
          <w:sz w:val="20"/>
          <w:szCs w:val="20"/>
        </w:rPr>
      </w:pPr>
    </w:p>
    <w:tbl>
      <w:tblPr>
        <w:tblStyle w:val="TableGrid"/>
        <w:tblW w:w="0" w:type="auto"/>
        <w:tblLook w:val="04A0" w:firstRow="1" w:lastRow="0" w:firstColumn="1" w:lastColumn="0" w:noHBand="0" w:noVBand="1"/>
      </w:tblPr>
      <w:tblGrid>
        <w:gridCol w:w="9607"/>
      </w:tblGrid>
      <w:tr w:rsidR="00116F64" w14:paraId="5255CF32" w14:textId="77777777" w:rsidTr="00116F64">
        <w:tc>
          <w:tcPr>
            <w:tcW w:w="9607" w:type="dxa"/>
          </w:tcPr>
          <w:p w14:paraId="551EDCA9" w14:textId="77777777" w:rsidR="00116F64" w:rsidRPr="00246F4A" w:rsidRDefault="00116F64" w:rsidP="00246F4A">
            <w:pPr>
              <w:spacing w:before="60" w:after="120"/>
              <w:jc w:val="center"/>
              <w:rPr>
                <w:rFonts w:ascii="Arial" w:eastAsia="Times" w:hAnsi="Arial" w:cs="Times New Roman"/>
                <w:b/>
                <w:bCs/>
                <w:spacing w:val="20"/>
                <w:sz w:val="24"/>
                <w:szCs w:val="24"/>
              </w:rPr>
            </w:pPr>
            <w:r w:rsidRPr="00246F4A">
              <w:rPr>
                <w:rFonts w:ascii="Arial" w:eastAsia="Times" w:hAnsi="Arial" w:cs="Times New Roman"/>
                <w:b/>
                <w:bCs/>
                <w:spacing w:val="20"/>
                <w:sz w:val="24"/>
                <w:szCs w:val="24"/>
              </w:rPr>
              <w:t>IMPORTANT NOTE:</w:t>
            </w:r>
          </w:p>
          <w:p w14:paraId="0B69C872" w14:textId="104802B0" w:rsidR="00167981" w:rsidRPr="000758E0" w:rsidRDefault="00167981" w:rsidP="00167981">
            <w:pPr>
              <w:spacing w:after="120"/>
              <w:jc w:val="both"/>
              <w:rPr>
                <w:rFonts w:ascii="Arial" w:eastAsia="Times" w:hAnsi="Arial" w:cs="Times New Roman"/>
                <w:b/>
                <w:bCs/>
              </w:rPr>
            </w:pPr>
            <w:r w:rsidRPr="000758E0">
              <w:rPr>
                <w:rFonts w:ascii="Arial" w:eastAsia="Times" w:hAnsi="Arial" w:cs="Times New Roman"/>
                <w:b/>
                <w:bCs/>
              </w:rPr>
              <w:t xml:space="preserve">In light of the COVID-19 pandemic, the Panel will conduct all hearings by videoconference using Microsoft Teams from </w:t>
            </w:r>
            <w:r w:rsidRPr="000758E0">
              <w:rPr>
                <w:rFonts w:ascii="Arial" w:eastAsia="Times" w:hAnsi="Arial" w:cs="Times New Roman"/>
                <w:b/>
                <w:bCs/>
                <w:u w:val="single"/>
              </w:rPr>
              <w:t>April 2020 until further notice</w:t>
            </w:r>
            <w:r w:rsidRPr="000758E0">
              <w:rPr>
                <w:rFonts w:ascii="Arial" w:eastAsia="Times" w:hAnsi="Arial" w:cs="Times New Roman"/>
                <w:b/>
                <w:bCs/>
              </w:rPr>
              <w:t>.</w:t>
            </w:r>
          </w:p>
          <w:p w14:paraId="2A71A974" w14:textId="2D64A05D" w:rsidR="00167981" w:rsidRPr="000758E0" w:rsidRDefault="00167981" w:rsidP="00167981">
            <w:pPr>
              <w:spacing w:after="120"/>
              <w:jc w:val="both"/>
              <w:rPr>
                <w:rFonts w:ascii="Arial" w:eastAsia="Times" w:hAnsi="Arial" w:cs="Times New Roman"/>
                <w:b/>
                <w:bCs/>
              </w:rPr>
            </w:pPr>
            <w:r w:rsidRPr="000758E0">
              <w:rPr>
                <w:rFonts w:ascii="Arial" w:eastAsia="Times" w:hAnsi="Arial" w:cs="Times New Roman"/>
                <w:b/>
                <w:bCs/>
              </w:rPr>
              <w:t>Comprehensive instructions to assist applicants to participate in hearings conducted by videoconference will be provided together with the Notice of Hearing.</w:t>
            </w:r>
          </w:p>
          <w:p w14:paraId="6E69224D" w14:textId="03FC2A98" w:rsidR="00116F64" w:rsidRDefault="00167981" w:rsidP="00167981">
            <w:pPr>
              <w:spacing w:after="120"/>
              <w:jc w:val="both"/>
              <w:rPr>
                <w:rFonts w:ascii="Arial" w:eastAsia="Times" w:hAnsi="Arial" w:cs="Times New Roman"/>
                <w:sz w:val="20"/>
                <w:szCs w:val="20"/>
              </w:rPr>
            </w:pPr>
            <w:r w:rsidRPr="000758E0">
              <w:rPr>
                <w:rFonts w:ascii="Arial" w:eastAsia="Times" w:hAnsi="Arial" w:cs="Times New Roman"/>
                <w:b/>
                <w:bCs/>
              </w:rPr>
              <w:t>Applicants who are unable to participate in a hearing by videoconference are advised to communicate with Panel staff as soon as possible upon receipt of the Notice of Hearing to formally request an alternative method of participating in the hearing (such as attending via teleconference, subject to the approval of the Panel Chairperson).</w:t>
            </w:r>
          </w:p>
        </w:tc>
      </w:tr>
    </w:tbl>
    <w:p w14:paraId="11057619" w14:textId="77777777" w:rsidR="00116F64" w:rsidRDefault="00116F64" w:rsidP="006D4818">
      <w:pPr>
        <w:spacing w:after="120" w:line="240" w:lineRule="auto"/>
        <w:jc w:val="both"/>
        <w:rPr>
          <w:rFonts w:ascii="Arial" w:eastAsia="Times" w:hAnsi="Arial" w:cs="Times New Roman"/>
          <w:sz w:val="20"/>
          <w:szCs w:val="20"/>
        </w:rPr>
      </w:pPr>
    </w:p>
    <w:p w14:paraId="7A9B98CC" w14:textId="55FC10D4" w:rsidR="00987B7C" w:rsidRPr="00E64787" w:rsidRDefault="00987B7C" w:rsidP="00987B7C">
      <w:pPr>
        <w:pStyle w:val="Heading1"/>
        <w:numPr>
          <w:ilvl w:val="0"/>
          <w:numId w:val="27"/>
        </w:numPr>
        <w:spacing w:before="0" w:after="120" w:line="240" w:lineRule="auto"/>
        <w:ind w:left="357" w:hanging="357"/>
        <w:jc w:val="both"/>
      </w:pPr>
      <w:bookmarkStart w:id="28" w:name="_Toc46390700"/>
      <w:bookmarkStart w:id="29" w:name="_Toc80788522"/>
      <w:r>
        <w:t>The Panel’s decision</w:t>
      </w:r>
      <w:bookmarkStart w:id="30" w:name="_GoBack"/>
      <w:bookmarkEnd w:id="28"/>
      <w:bookmarkEnd w:id="29"/>
      <w:bookmarkEnd w:id="30"/>
    </w:p>
    <w:p w14:paraId="1E139D3F" w14:textId="7374BB3F" w:rsidR="00BC703D" w:rsidRPr="00057E78" w:rsidRDefault="00DA6072" w:rsidP="00BC703D">
      <w:pPr>
        <w:pStyle w:val="DHHSbody"/>
        <w:spacing w:line="240" w:lineRule="auto"/>
        <w:jc w:val="both"/>
      </w:pPr>
      <w:r>
        <w:t xml:space="preserve">Where possible, the Panel will advise applicants </w:t>
      </w:r>
      <w:r w:rsidR="00987B7C">
        <w:t xml:space="preserve">attending a hearing </w:t>
      </w:r>
      <w:r>
        <w:t>whether the application has been approved or not</w:t>
      </w:r>
      <w:r w:rsidR="00BC703D" w:rsidRPr="00057E78">
        <w:t xml:space="preserve"> via email or telephone communication by Panel staff on either the day of the hearing or the following day. At times, it will require more time to consider the application or may require more information before it makes its decision.</w:t>
      </w:r>
    </w:p>
    <w:p w14:paraId="4A64CC41" w14:textId="77777777" w:rsidR="00727A45" w:rsidRDefault="00727A45" w:rsidP="00727A45">
      <w:pPr>
        <w:pStyle w:val="DHHSbody"/>
        <w:spacing w:line="240" w:lineRule="auto"/>
        <w:jc w:val="both"/>
      </w:pPr>
      <w:r w:rsidRPr="00057E78">
        <w:t xml:space="preserve">If the Panel does not consider that it can make a decision within 1-2 days of the </w:t>
      </w:r>
      <w:proofErr w:type="gramStart"/>
      <w:r w:rsidRPr="00057E78">
        <w:t>hearing</w:t>
      </w:r>
      <w:proofErr w:type="gramEnd"/>
      <w:r w:rsidRPr="00057E78">
        <w:t xml:space="preserve"> then it will advise applicants within that time frame and advise them of what will happen next.</w:t>
      </w:r>
    </w:p>
    <w:p w14:paraId="1DDCFBD7" w14:textId="07AB9C32" w:rsidR="00B668FE" w:rsidRPr="009046DB" w:rsidRDefault="00B668FE" w:rsidP="00BC703D">
      <w:pPr>
        <w:spacing w:after="0"/>
        <w:rPr>
          <w:i/>
        </w:rPr>
      </w:pPr>
      <w:r w:rsidRPr="009046DB">
        <w:rPr>
          <w:rFonts w:asciiTheme="majorHAnsi" w:eastAsiaTheme="majorEastAsia" w:hAnsiTheme="majorHAnsi" w:cstheme="majorBidi"/>
          <w:b/>
          <w:bCs/>
          <w:i/>
          <w:color w:val="008080"/>
          <w:sz w:val="24"/>
          <w:szCs w:val="26"/>
        </w:rPr>
        <w:t>Certificate</w:t>
      </w:r>
    </w:p>
    <w:p w14:paraId="41B6236C" w14:textId="59F80590" w:rsidR="00B668FE" w:rsidRDefault="00B668FE" w:rsidP="00B668FE">
      <w:pPr>
        <w:pStyle w:val="DHHSbody"/>
        <w:spacing w:line="240" w:lineRule="auto"/>
        <w:jc w:val="both"/>
      </w:pPr>
      <w:r>
        <w:t xml:space="preserve">Once the Panel has </w:t>
      </w:r>
      <w:proofErr w:type="gramStart"/>
      <w:r>
        <w:t>made a decision</w:t>
      </w:r>
      <w:proofErr w:type="gramEnd"/>
      <w:r>
        <w:t xml:space="preserve">, applicants will be provided with a certificate stating the decision within 14 days of the date that the decision was made. An electronic copy of this certificate will also be provided to the relevant ART clinic </w:t>
      </w:r>
      <w:r w:rsidR="006606F0">
        <w:t xml:space="preserve">or storage facility </w:t>
      </w:r>
      <w:r>
        <w:t>for their records.</w:t>
      </w:r>
    </w:p>
    <w:p w14:paraId="1AD94FF4" w14:textId="08FC7D32" w:rsidR="00B668FE" w:rsidRDefault="00B668FE" w:rsidP="008B46BA">
      <w:pPr>
        <w:pStyle w:val="DHHSbody"/>
        <w:spacing w:line="240" w:lineRule="auto"/>
        <w:jc w:val="both"/>
      </w:pPr>
      <w:r>
        <w:t>Under section 91(3) of the ART Act, the Panel may impose any conditions it considers necessary and reasonable in the circumstances of the decision and, if the Panel chooses to place a condition on its decision, it will be stated on the certificate.</w:t>
      </w:r>
    </w:p>
    <w:p w14:paraId="2CCF1A27" w14:textId="77777777" w:rsidR="00921042" w:rsidRPr="008B46BA" w:rsidRDefault="00921042" w:rsidP="008B46BA">
      <w:pPr>
        <w:spacing w:after="0"/>
        <w:rPr>
          <w:rFonts w:asciiTheme="majorHAnsi" w:eastAsiaTheme="majorEastAsia" w:hAnsiTheme="majorHAnsi" w:cstheme="majorBidi"/>
          <w:b/>
          <w:bCs/>
          <w:i/>
          <w:color w:val="008080"/>
          <w:sz w:val="24"/>
          <w:szCs w:val="26"/>
        </w:rPr>
      </w:pPr>
      <w:bookmarkStart w:id="31" w:name="_Toc46390701"/>
      <w:r w:rsidRPr="008B46BA">
        <w:rPr>
          <w:rFonts w:asciiTheme="majorHAnsi" w:eastAsiaTheme="majorEastAsia" w:hAnsiTheme="majorHAnsi" w:cstheme="majorBidi"/>
          <w:b/>
          <w:bCs/>
          <w:i/>
          <w:color w:val="008080"/>
          <w:sz w:val="24"/>
          <w:szCs w:val="26"/>
        </w:rPr>
        <w:t>Reasons for decision</w:t>
      </w:r>
      <w:bookmarkEnd w:id="31"/>
    </w:p>
    <w:p w14:paraId="01F37490" w14:textId="77777777" w:rsidR="00921042" w:rsidRDefault="00921042" w:rsidP="00921042">
      <w:pPr>
        <w:pStyle w:val="DHHSbody"/>
        <w:spacing w:line="240" w:lineRule="auto"/>
        <w:jc w:val="both"/>
      </w:pPr>
      <w:r>
        <w:t>The Panel is also required by the ART Act to provide applicants with written reasons for its decision.</w:t>
      </w:r>
    </w:p>
    <w:p w14:paraId="23D7EE4B" w14:textId="68D4AE7A" w:rsidR="00921042" w:rsidRDefault="00921042" w:rsidP="00921042">
      <w:pPr>
        <w:pStyle w:val="DHHSbody"/>
        <w:spacing w:line="240" w:lineRule="auto"/>
        <w:jc w:val="both"/>
      </w:pPr>
      <w:r>
        <w:t xml:space="preserve">Where an application has been heard </w:t>
      </w:r>
      <w:r w:rsidR="00AF2E6F">
        <w:t>o</w:t>
      </w:r>
      <w:r>
        <w:t>n the papers, the reasons will be stated on the certificate.</w:t>
      </w:r>
    </w:p>
    <w:p w14:paraId="202B1D0A" w14:textId="4EAECBF8" w:rsidR="00921042" w:rsidRDefault="00AF2E6F" w:rsidP="00921042">
      <w:pPr>
        <w:pStyle w:val="DHHSbody"/>
        <w:spacing w:line="240" w:lineRule="auto"/>
        <w:jc w:val="both"/>
      </w:pPr>
      <w:r>
        <w:t xml:space="preserve">Where an application has been heard at a hearing, then written </w:t>
      </w:r>
      <w:r w:rsidR="00921042">
        <w:t>reasons will be provided to the applicants in due course after they receive their certificate.</w:t>
      </w:r>
    </w:p>
    <w:p w14:paraId="3F6513CB" w14:textId="632FB24B" w:rsidR="003068CA" w:rsidRPr="008B46BA" w:rsidRDefault="003068CA" w:rsidP="008B46BA">
      <w:pPr>
        <w:spacing w:after="0"/>
        <w:rPr>
          <w:rFonts w:asciiTheme="majorHAnsi" w:eastAsiaTheme="majorEastAsia" w:hAnsiTheme="majorHAnsi" w:cstheme="majorBidi"/>
          <w:b/>
          <w:bCs/>
          <w:i/>
          <w:color w:val="008080"/>
          <w:sz w:val="24"/>
          <w:szCs w:val="26"/>
        </w:rPr>
      </w:pPr>
      <w:r w:rsidRPr="008B46BA">
        <w:rPr>
          <w:rFonts w:asciiTheme="majorHAnsi" w:eastAsiaTheme="majorEastAsia" w:hAnsiTheme="majorHAnsi" w:cstheme="majorBidi"/>
          <w:b/>
          <w:bCs/>
          <w:i/>
          <w:color w:val="008080"/>
          <w:sz w:val="24"/>
          <w:szCs w:val="26"/>
        </w:rPr>
        <w:t xml:space="preserve">Review of a Panel decision </w:t>
      </w:r>
      <w:r w:rsidR="00EE6FEE">
        <w:rPr>
          <w:rFonts w:asciiTheme="majorHAnsi" w:eastAsiaTheme="majorEastAsia" w:hAnsiTheme="majorHAnsi" w:cstheme="majorBidi"/>
          <w:b/>
          <w:bCs/>
          <w:i/>
          <w:color w:val="008080"/>
          <w:sz w:val="24"/>
          <w:szCs w:val="26"/>
        </w:rPr>
        <w:t xml:space="preserve">not to </w:t>
      </w:r>
      <w:r w:rsidR="008D1016">
        <w:rPr>
          <w:rFonts w:asciiTheme="majorHAnsi" w:eastAsiaTheme="majorEastAsia" w:hAnsiTheme="majorHAnsi" w:cstheme="majorBidi"/>
          <w:b/>
          <w:bCs/>
          <w:i/>
          <w:color w:val="008080"/>
          <w:sz w:val="24"/>
          <w:szCs w:val="26"/>
        </w:rPr>
        <w:t>approve an extension of storage</w:t>
      </w:r>
    </w:p>
    <w:p w14:paraId="23B5398D" w14:textId="2BFD9C5D" w:rsidR="003068CA" w:rsidRDefault="003068CA" w:rsidP="006D4818">
      <w:pPr>
        <w:pStyle w:val="DHHSbody"/>
        <w:spacing w:line="240" w:lineRule="auto"/>
        <w:jc w:val="both"/>
      </w:pPr>
      <w:r>
        <w:t xml:space="preserve">A decision of the Panel not to approve the </w:t>
      </w:r>
      <w:r w:rsidR="00B84DFA">
        <w:t xml:space="preserve">period during which gametes or an embryo may be stored </w:t>
      </w:r>
      <w:r>
        <w:t xml:space="preserve">may be subject to review by the </w:t>
      </w:r>
      <w:r w:rsidR="0045095D">
        <w:t>VCAT</w:t>
      </w:r>
      <w:r>
        <w:t>.</w:t>
      </w:r>
      <w:r w:rsidRPr="006B71DA">
        <w:rPr>
          <w:vertAlign w:val="superscript"/>
        </w:rPr>
        <w:footnoteReference w:id="9"/>
      </w:r>
    </w:p>
    <w:p w14:paraId="384AB010" w14:textId="402DBD63" w:rsidR="008220D7" w:rsidRPr="003068CA" w:rsidRDefault="008220D7" w:rsidP="006D4818">
      <w:pPr>
        <w:pStyle w:val="DHHSbody"/>
        <w:spacing w:line="240" w:lineRule="auto"/>
        <w:jc w:val="both"/>
      </w:pPr>
      <w:r>
        <w:t xml:space="preserve">An application for review </w:t>
      </w:r>
      <w:r w:rsidR="000903BD">
        <w:t>must be made within 28 days</w:t>
      </w:r>
      <w:r w:rsidR="00B67FB0">
        <w:t xml:space="preserve"> after the day on which the Panel’s decision is made.</w:t>
      </w:r>
      <w:r w:rsidR="00B67FB0">
        <w:rPr>
          <w:rStyle w:val="FootnoteReference"/>
        </w:rPr>
        <w:footnoteReference w:id="10"/>
      </w:r>
    </w:p>
    <w:p w14:paraId="4996B334" w14:textId="33778531" w:rsidR="30FCE5E5" w:rsidRDefault="003A20D6" w:rsidP="30FCE5E5">
      <w:pPr>
        <w:pStyle w:val="DHHSbody"/>
        <w:spacing w:line="240" w:lineRule="auto"/>
        <w:jc w:val="both"/>
      </w:pPr>
      <w:r>
        <w:t>For further information</w:t>
      </w:r>
      <w:r w:rsidR="00F36E93">
        <w:t xml:space="preserve"> about applying to VCAT for a review of a Panel decision, please visit </w:t>
      </w:r>
      <w:hyperlink r:id="rId11" w:history="1">
        <w:r w:rsidR="00F36E93" w:rsidRPr="00061400">
          <w:rPr>
            <w:rStyle w:val="Hyperlink"/>
          </w:rPr>
          <w:t>https://www.vcat.vic.gov.au/privacy-and-health-records/review-of-a-decision-by-the-patient-review-panel</w:t>
        </w:r>
      </w:hyperlink>
      <w:r w:rsidR="00F36E93">
        <w:t>.</w:t>
      </w:r>
    </w:p>
    <w:p w14:paraId="0B3D845E" w14:textId="520BBC46" w:rsidR="00E05F0C" w:rsidRDefault="00E05F0C" w:rsidP="30FCE5E5">
      <w:pPr>
        <w:pStyle w:val="DHHSbody"/>
        <w:spacing w:line="240" w:lineRule="auto"/>
        <w:jc w:val="both"/>
      </w:pPr>
    </w:p>
    <w:p w14:paraId="2742B720" w14:textId="4A51790F" w:rsidR="00E05F0C" w:rsidRDefault="00E05F0C" w:rsidP="00E05F0C">
      <w:pPr>
        <w:pStyle w:val="DHHSbody"/>
        <w:spacing w:line="240" w:lineRule="auto"/>
        <w:jc w:val="center"/>
      </w:pPr>
      <w:r>
        <w:t>___________________________________</w:t>
      </w:r>
    </w:p>
    <w:sectPr w:rsidR="00E05F0C" w:rsidSect="007406DC">
      <w:headerReference w:type="default" r:id="rId12"/>
      <w:footerReference w:type="default" r:id="rId13"/>
      <w:headerReference w:type="first" r:id="rId14"/>
      <w:footerReference w:type="first" r:id="rId15"/>
      <w:pgSz w:w="11906" w:h="16838"/>
      <w:pgMar w:top="1440" w:right="849" w:bottom="1134" w:left="1440" w:header="708" w:footer="570"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78A75" w14:textId="77777777" w:rsidR="00710CB3" w:rsidRDefault="00710CB3" w:rsidP="0053635A">
      <w:pPr>
        <w:spacing w:after="0" w:line="240" w:lineRule="auto"/>
      </w:pPr>
      <w:r>
        <w:separator/>
      </w:r>
    </w:p>
  </w:endnote>
  <w:endnote w:type="continuationSeparator" w:id="0">
    <w:p w14:paraId="1026CA14" w14:textId="77777777" w:rsidR="00710CB3" w:rsidRDefault="00710CB3" w:rsidP="0053635A">
      <w:pPr>
        <w:spacing w:after="0" w:line="240" w:lineRule="auto"/>
      </w:pPr>
      <w:r>
        <w:continuationSeparator/>
      </w:r>
    </w:p>
  </w:endnote>
  <w:endnote w:type="continuationNotice" w:id="1">
    <w:p w14:paraId="4BA61148" w14:textId="77777777" w:rsidR="00710CB3" w:rsidRDefault="00710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ABE05" w14:textId="55686DF8" w:rsidR="000770D9" w:rsidRPr="0036001E" w:rsidRDefault="001C1AF4" w:rsidP="007406DC">
    <w:pPr>
      <w:pStyle w:val="Footer"/>
      <w:pBdr>
        <w:top w:val="single" w:sz="18" w:space="1" w:color="008080"/>
      </w:pBdr>
      <w:spacing w:before="120"/>
      <w:jc w:val="center"/>
      <w:rPr>
        <w:b/>
        <w:color w:val="008080"/>
        <w:sz w:val="28"/>
      </w:rPr>
    </w:pPr>
    <w:sdt>
      <w:sdtPr>
        <w:id w:val="919835290"/>
        <w:docPartObj>
          <w:docPartGallery w:val="Page Numbers (Bottom of Page)"/>
          <w:docPartUnique/>
        </w:docPartObj>
      </w:sdtPr>
      <w:sdtEndPr>
        <w:rPr>
          <w:b/>
          <w:noProof/>
          <w:color w:val="008080"/>
          <w:sz w:val="28"/>
        </w:rPr>
      </w:sdtEndPr>
      <w:sdtContent>
        <w:r w:rsidR="000770D9" w:rsidRPr="0036001E">
          <w:rPr>
            <w:b/>
            <w:color w:val="008080"/>
            <w:sz w:val="28"/>
          </w:rPr>
          <w:fldChar w:fldCharType="begin"/>
        </w:r>
        <w:r w:rsidR="000770D9" w:rsidRPr="0036001E">
          <w:rPr>
            <w:b/>
            <w:color w:val="008080"/>
            <w:sz w:val="28"/>
          </w:rPr>
          <w:instrText xml:space="preserve"> PAGE   \* MERGEFORMAT </w:instrText>
        </w:r>
        <w:r w:rsidR="000770D9" w:rsidRPr="0036001E">
          <w:rPr>
            <w:b/>
            <w:color w:val="008080"/>
            <w:sz w:val="28"/>
          </w:rPr>
          <w:fldChar w:fldCharType="separate"/>
        </w:r>
        <w:r w:rsidR="000770D9">
          <w:rPr>
            <w:b/>
            <w:noProof/>
            <w:color w:val="008080"/>
            <w:sz w:val="28"/>
          </w:rPr>
          <w:t>- 2 -</w:t>
        </w:r>
        <w:r w:rsidR="000770D9" w:rsidRPr="0036001E">
          <w:rPr>
            <w:b/>
            <w:noProof/>
            <w:color w:val="008080"/>
            <w:sz w:val="28"/>
          </w:rPr>
          <w:fldChar w:fldCharType="end"/>
        </w:r>
      </w:sdtContent>
    </w:sdt>
  </w:p>
  <w:p w14:paraId="4868AA25" w14:textId="77777777" w:rsidR="000770D9" w:rsidRDefault="000770D9" w:rsidP="0036001E">
    <w:pPr>
      <w:pStyle w:val="Footer"/>
      <w:pBdr>
        <w:top w:val="single" w:sz="18" w:space="1" w:color="008080"/>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C01A" w14:textId="224FA3C1" w:rsidR="000770D9" w:rsidRDefault="001C1AF4">
    <w:pPr>
      <w:pStyle w:val="Footer"/>
    </w:pPr>
    <w:r>
      <w:rPr>
        <w:noProof/>
        <w:lang w:eastAsia="en-AU"/>
      </w:rPr>
      <w:object w:dxaOrig="1440" w:dyaOrig="1440" w14:anchorId="53D85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81pt;margin-top:-35.6pt;width:638.7pt;height:106.7pt;z-index:-251657216;mso-wrap-edited:f;mso-width-percent:0;mso-height-percent:0;mso-position-horizontal-relative:text;mso-position-vertical-relative:text;mso-width-percent:0;mso-height-percent:0;mso-width-relative:page;mso-height-relative:page">
          <v:imagedata r:id="rId1" o:title=""/>
        </v:shape>
        <o:OLEObject Type="Embed" ProgID="PBrush" ShapeID="_x0000_s2049" DrawAspect="Content" ObjectID="_1693210916"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0CCD4" w14:textId="77777777" w:rsidR="00710CB3" w:rsidRDefault="00710CB3" w:rsidP="0053635A">
      <w:pPr>
        <w:spacing w:after="0" w:line="240" w:lineRule="auto"/>
      </w:pPr>
      <w:r>
        <w:separator/>
      </w:r>
    </w:p>
  </w:footnote>
  <w:footnote w:type="continuationSeparator" w:id="0">
    <w:p w14:paraId="54FA7EEA" w14:textId="77777777" w:rsidR="00710CB3" w:rsidRDefault="00710CB3" w:rsidP="0053635A">
      <w:pPr>
        <w:spacing w:after="0" w:line="240" w:lineRule="auto"/>
      </w:pPr>
      <w:r>
        <w:continuationSeparator/>
      </w:r>
    </w:p>
  </w:footnote>
  <w:footnote w:type="continuationNotice" w:id="1">
    <w:p w14:paraId="41468F0A" w14:textId="77777777" w:rsidR="00710CB3" w:rsidRDefault="00710CB3">
      <w:pPr>
        <w:spacing w:after="0" w:line="240" w:lineRule="auto"/>
      </w:pPr>
    </w:p>
  </w:footnote>
  <w:footnote w:id="2">
    <w:p w14:paraId="7BE8337D" w14:textId="75DE3A38" w:rsidR="007B1C0F" w:rsidRDefault="007B1C0F">
      <w:pPr>
        <w:pStyle w:val="FootnoteText"/>
      </w:pPr>
      <w:r>
        <w:rPr>
          <w:rStyle w:val="FootnoteReference"/>
        </w:rPr>
        <w:footnoteRef/>
      </w:r>
      <w:r>
        <w:t xml:space="preserve"> </w:t>
      </w:r>
      <w:r w:rsidR="005960CD" w:rsidRPr="0079090D">
        <w:rPr>
          <w:i/>
          <w:sz w:val="18"/>
          <w:szCs w:val="22"/>
        </w:rPr>
        <w:t>Assisted Reproductive Treatment Regulations 2019.</w:t>
      </w:r>
    </w:p>
  </w:footnote>
  <w:footnote w:id="3">
    <w:p w14:paraId="6750A1E7" w14:textId="77777777" w:rsidR="000770D9" w:rsidRPr="004D54AD" w:rsidRDefault="000770D9" w:rsidP="00874D3F">
      <w:pPr>
        <w:pStyle w:val="FootnoteText"/>
        <w:rPr>
          <w:sz w:val="18"/>
          <w:szCs w:val="18"/>
        </w:rPr>
      </w:pPr>
      <w:r w:rsidRPr="004D54AD">
        <w:rPr>
          <w:rStyle w:val="FootnoteReference"/>
          <w:sz w:val="18"/>
          <w:szCs w:val="18"/>
        </w:rPr>
        <w:footnoteRef/>
      </w:r>
      <w:r w:rsidRPr="004D54AD">
        <w:rPr>
          <w:sz w:val="18"/>
          <w:szCs w:val="18"/>
        </w:rPr>
        <w:t xml:space="preserve"> Second Reading Speech, </w:t>
      </w:r>
      <w:r w:rsidRPr="004D54AD">
        <w:rPr>
          <w:i/>
          <w:sz w:val="18"/>
          <w:szCs w:val="18"/>
        </w:rPr>
        <w:t xml:space="preserve">Assisted Reproductive Treatment Amendment Bill Act 2012, </w:t>
      </w:r>
      <w:r w:rsidRPr="004D54AD">
        <w:rPr>
          <w:sz w:val="18"/>
          <w:szCs w:val="18"/>
        </w:rPr>
        <w:t>Hansard, Legislative Assembly, 12 December 2012, at page 5487.</w:t>
      </w:r>
    </w:p>
  </w:footnote>
  <w:footnote w:id="4">
    <w:p w14:paraId="1B6006F8" w14:textId="44ECC815" w:rsidR="000770D9" w:rsidRPr="004D54AD" w:rsidRDefault="000770D9">
      <w:pPr>
        <w:pStyle w:val="FootnoteText"/>
        <w:rPr>
          <w:sz w:val="18"/>
          <w:szCs w:val="18"/>
        </w:rPr>
      </w:pPr>
      <w:r w:rsidRPr="004D54AD">
        <w:rPr>
          <w:rStyle w:val="FootnoteReference"/>
          <w:sz w:val="18"/>
          <w:szCs w:val="18"/>
        </w:rPr>
        <w:footnoteRef/>
      </w:r>
      <w:r w:rsidRPr="004D54AD">
        <w:rPr>
          <w:sz w:val="18"/>
          <w:szCs w:val="18"/>
        </w:rPr>
        <w:t xml:space="preserve"> This process is managed by ART providers</w:t>
      </w:r>
      <w:r w:rsidR="006A7021">
        <w:rPr>
          <w:sz w:val="18"/>
          <w:szCs w:val="18"/>
        </w:rPr>
        <w:t xml:space="preserve"> </w:t>
      </w:r>
      <w:r w:rsidRPr="004D54AD">
        <w:rPr>
          <w:sz w:val="18"/>
          <w:szCs w:val="18"/>
        </w:rPr>
        <w:t>and does not require Panel approval.</w:t>
      </w:r>
    </w:p>
  </w:footnote>
  <w:footnote w:id="5">
    <w:p w14:paraId="4DF808B9" w14:textId="116A1871" w:rsidR="000770D9" w:rsidRDefault="000770D9">
      <w:pPr>
        <w:pStyle w:val="FootnoteText"/>
      </w:pPr>
      <w:r w:rsidRPr="004D54AD">
        <w:rPr>
          <w:rStyle w:val="FootnoteReference"/>
          <w:sz w:val="18"/>
          <w:szCs w:val="18"/>
        </w:rPr>
        <w:footnoteRef/>
      </w:r>
      <w:r w:rsidRPr="004D54AD">
        <w:rPr>
          <w:sz w:val="18"/>
          <w:szCs w:val="18"/>
        </w:rPr>
        <w:t xml:space="preserve"> Extensions sought on this basis are managed by ART providers and do not require</w:t>
      </w:r>
      <w:r w:rsidR="006A7021">
        <w:rPr>
          <w:sz w:val="18"/>
          <w:szCs w:val="18"/>
        </w:rPr>
        <w:t xml:space="preserve"> </w:t>
      </w:r>
      <w:r w:rsidRPr="004D54AD">
        <w:rPr>
          <w:sz w:val="18"/>
          <w:szCs w:val="18"/>
        </w:rPr>
        <w:t>Panel approval.</w:t>
      </w:r>
    </w:p>
  </w:footnote>
  <w:footnote w:id="6">
    <w:p w14:paraId="3F7376A0" w14:textId="77777777" w:rsidR="000770D9" w:rsidRDefault="000770D9" w:rsidP="008B6A4A">
      <w:pPr>
        <w:pStyle w:val="FootnoteText"/>
      </w:pPr>
      <w:r w:rsidRPr="00EF3410">
        <w:rPr>
          <w:rStyle w:val="FootnoteReference"/>
          <w:sz w:val="18"/>
          <w:szCs w:val="18"/>
        </w:rPr>
        <w:footnoteRef/>
      </w:r>
      <w:r w:rsidRPr="00EF3410">
        <w:rPr>
          <w:sz w:val="18"/>
          <w:szCs w:val="18"/>
        </w:rPr>
        <w:t xml:space="preserve"> </w:t>
      </w:r>
      <w:r w:rsidRPr="00EF3410">
        <w:rPr>
          <w:i/>
          <w:sz w:val="18"/>
          <w:szCs w:val="18"/>
        </w:rPr>
        <w:t>JS and LS v Patient Review Panel</w:t>
      </w:r>
      <w:r w:rsidRPr="00EF3410">
        <w:rPr>
          <w:sz w:val="18"/>
          <w:szCs w:val="18"/>
        </w:rPr>
        <w:t xml:space="preserve"> [2011] VCAT 856 at paragraph 14.</w:t>
      </w:r>
    </w:p>
  </w:footnote>
  <w:footnote w:id="7">
    <w:p w14:paraId="4B9AB4A9" w14:textId="77777777" w:rsidR="000E6608" w:rsidRPr="00EF3410" w:rsidRDefault="000E6608" w:rsidP="000E6608">
      <w:pPr>
        <w:pStyle w:val="FootnoteText"/>
        <w:rPr>
          <w:rFonts w:ascii="Times New Roman" w:hAnsi="Times New Roman" w:cs="Times New Roman"/>
          <w:sz w:val="18"/>
          <w:szCs w:val="18"/>
        </w:rPr>
      </w:pPr>
      <w:r w:rsidRPr="00EF3410">
        <w:rPr>
          <w:rStyle w:val="FootnoteReference"/>
          <w:sz w:val="18"/>
          <w:szCs w:val="18"/>
        </w:rPr>
        <w:footnoteRef/>
      </w:r>
      <w:r w:rsidRPr="00EF3410">
        <w:rPr>
          <w:sz w:val="18"/>
          <w:szCs w:val="18"/>
        </w:rPr>
        <w:t xml:space="preserve"> [2013] VCAT 1628, 24.</w:t>
      </w:r>
    </w:p>
  </w:footnote>
  <w:footnote w:id="8">
    <w:p w14:paraId="09119DC0" w14:textId="77777777" w:rsidR="000E6608" w:rsidRDefault="000E6608" w:rsidP="000E6608">
      <w:pPr>
        <w:pStyle w:val="FootnoteText"/>
      </w:pPr>
      <w:r w:rsidRPr="00EF3410">
        <w:rPr>
          <w:rStyle w:val="FootnoteReference"/>
          <w:sz w:val="18"/>
          <w:szCs w:val="18"/>
        </w:rPr>
        <w:footnoteRef/>
      </w:r>
      <w:r w:rsidRPr="00EF3410">
        <w:rPr>
          <w:sz w:val="18"/>
          <w:szCs w:val="18"/>
        </w:rPr>
        <w:t xml:space="preserve"> [2000] QB 198.</w:t>
      </w:r>
    </w:p>
  </w:footnote>
  <w:footnote w:id="9">
    <w:p w14:paraId="683843A2" w14:textId="77777777" w:rsidR="000770D9" w:rsidRPr="0079090D" w:rsidRDefault="000770D9" w:rsidP="003068CA">
      <w:pPr>
        <w:pStyle w:val="FootnoteText"/>
        <w:rPr>
          <w:sz w:val="18"/>
          <w:szCs w:val="18"/>
        </w:rPr>
      </w:pPr>
      <w:r w:rsidRPr="0079090D">
        <w:rPr>
          <w:rStyle w:val="FootnoteReference"/>
          <w:sz w:val="18"/>
          <w:szCs w:val="18"/>
        </w:rPr>
        <w:footnoteRef/>
      </w:r>
      <w:r w:rsidRPr="0079090D">
        <w:rPr>
          <w:sz w:val="18"/>
          <w:szCs w:val="18"/>
        </w:rPr>
        <w:t xml:space="preserve"> </w:t>
      </w:r>
      <w:r w:rsidR="005F3753" w:rsidRPr="0079090D">
        <w:rPr>
          <w:i/>
          <w:sz w:val="18"/>
          <w:szCs w:val="18"/>
        </w:rPr>
        <w:t xml:space="preserve">Assisted Reproductive Treatment Act 2008 </w:t>
      </w:r>
      <w:r w:rsidR="005F3753" w:rsidRPr="0079090D">
        <w:rPr>
          <w:sz w:val="18"/>
          <w:szCs w:val="18"/>
        </w:rPr>
        <w:t xml:space="preserve">(Vic), s </w:t>
      </w:r>
      <w:r w:rsidR="0056351B" w:rsidRPr="0079090D">
        <w:rPr>
          <w:sz w:val="18"/>
          <w:szCs w:val="18"/>
        </w:rPr>
        <w:t>96(e).</w:t>
      </w:r>
    </w:p>
  </w:footnote>
  <w:footnote w:id="10">
    <w:p w14:paraId="35C750A3" w14:textId="058649AA" w:rsidR="00B67FB0" w:rsidRDefault="00B67FB0">
      <w:pPr>
        <w:pStyle w:val="FootnoteText"/>
      </w:pPr>
      <w:r w:rsidRPr="0079090D">
        <w:rPr>
          <w:rStyle w:val="FootnoteReference"/>
          <w:sz w:val="18"/>
          <w:szCs w:val="18"/>
        </w:rPr>
        <w:footnoteRef/>
      </w:r>
      <w:r w:rsidRPr="0079090D">
        <w:rPr>
          <w:sz w:val="18"/>
          <w:szCs w:val="18"/>
        </w:rPr>
        <w:t xml:space="preserve"> </w:t>
      </w:r>
      <w:r w:rsidRPr="0079090D">
        <w:rPr>
          <w:i/>
          <w:iCs/>
          <w:sz w:val="18"/>
          <w:szCs w:val="18"/>
        </w:rPr>
        <w:t xml:space="preserve">Assisted Reproductive Treatment Act 2008 </w:t>
      </w:r>
      <w:r w:rsidRPr="0079090D">
        <w:rPr>
          <w:sz w:val="18"/>
          <w:szCs w:val="18"/>
        </w:rPr>
        <w:t>(Vic), s 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06"/>
      <w:gridCol w:w="3206"/>
      <w:gridCol w:w="3206"/>
    </w:tblGrid>
    <w:tr w:rsidR="764BE729" w14:paraId="3C22A614" w14:textId="77777777" w:rsidTr="00316A24">
      <w:tc>
        <w:tcPr>
          <w:tcW w:w="3206" w:type="dxa"/>
        </w:tcPr>
        <w:p w14:paraId="0A351A83" w14:textId="37E7D104" w:rsidR="764BE729" w:rsidRDefault="764BE729" w:rsidP="00316A24">
          <w:pPr>
            <w:pStyle w:val="Header"/>
            <w:ind w:left="-115"/>
          </w:pPr>
        </w:p>
      </w:tc>
      <w:tc>
        <w:tcPr>
          <w:tcW w:w="3206" w:type="dxa"/>
        </w:tcPr>
        <w:p w14:paraId="5EDEFE61" w14:textId="476E9282" w:rsidR="764BE729" w:rsidRDefault="764BE729" w:rsidP="00316A24">
          <w:pPr>
            <w:pStyle w:val="Header"/>
            <w:jc w:val="center"/>
          </w:pPr>
        </w:p>
      </w:tc>
      <w:tc>
        <w:tcPr>
          <w:tcW w:w="3206" w:type="dxa"/>
        </w:tcPr>
        <w:p w14:paraId="386C8995" w14:textId="54C4E7B4" w:rsidR="764BE729" w:rsidRDefault="764BE729" w:rsidP="00316A24">
          <w:pPr>
            <w:pStyle w:val="Header"/>
            <w:ind w:right="-115"/>
            <w:jc w:val="right"/>
          </w:pPr>
        </w:p>
      </w:tc>
    </w:tr>
  </w:tbl>
  <w:p w14:paraId="2BB69A96" w14:textId="36C4AE52" w:rsidR="764BE729" w:rsidRDefault="764BE729" w:rsidP="00316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601" w:type="dxa"/>
      <w:tblLook w:val="01E0" w:firstRow="1" w:lastRow="1" w:firstColumn="1" w:lastColumn="1" w:noHBand="0" w:noVBand="0"/>
    </w:tblPr>
    <w:tblGrid>
      <w:gridCol w:w="5704"/>
      <w:gridCol w:w="1526"/>
      <w:gridCol w:w="3260"/>
    </w:tblGrid>
    <w:tr w:rsidR="000770D9" w:rsidRPr="00DE3F9A" w14:paraId="6DDA2453" w14:textId="77777777" w:rsidTr="1385D3ED">
      <w:trPr>
        <w:trHeight w:val="1418"/>
      </w:trPr>
      <w:tc>
        <w:tcPr>
          <w:tcW w:w="5704" w:type="dxa"/>
          <w:shd w:val="clear" w:color="auto" w:fill="auto"/>
        </w:tcPr>
        <w:p w14:paraId="22B2D87A" w14:textId="77777777" w:rsidR="000770D9" w:rsidRPr="00DE3F9A" w:rsidRDefault="000770D9" w:rsidP="006B4C49">
          <w:pPr>
            <w:rPr>
              <w:rFonts w:ascii="Lucida Bright" w:eastAsia="Arial Unicode MS" w:hAnsi="Lucida Bright" w:cs="Arial Unicode MS"/>
              <w:noProof/>
            </w:rPr>
          </w:pPr>
          <w:r>
            <w:rPr>
              <w:noProof/>
              <w:lang w:eastAsia="en-AU"/>
            </w:rPr>
            <w:drawing>
              <wp:anchor distT="0" distB="0" distL="114300" distR="114300" simplePos="0" relativeHeight="251656192" behindDoc="1" locked="0" layoutInCell="1" allowOverlap="1" wp14:anchorId="26F907F6" wp14:editId="3AB336BE">
                <wp:simplePos x="0" y="0"/>
                <wp:positionH relativeFrom="column">
                  <wp:posOffset>-793750</wp:posOffset>
                </wp:positionH>
                <wp:positionV relativeFrom="paragraph">
                  <wp:posOffset>999762</wp:posOffset>
                </wp:positionV>
                <wp:extent cx="9295130" cy="8255635"/>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130" cy="8255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0847F0B7" wp14:editId="4AEA6037">
                <wp:extent cx="1959610" cy="875030"/>
                <wp:effectExtent l="0" t="0" r="2540" b="1270"/>
                <wp:docPr id="9" name="Picture 9" descr="Patient Review Panel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ient Review Panel CMYK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9610" cy="875030"/>
                        </a:xfrm>
                        <a:prstGeom prst="rect">
                          <a:avLst/>
                        </a:prstGeom>
                        <a:noFill/>
                        <a:ln>
                          <a:noFill/>
                        </a:ln>
                      </pic:spPr>
                    </pic:pic>
                  </a:graphicData>
                </a:graphic>
              </wp:inline>
            </w:drawing>
          </w:r>
        </w:p>
      </w:tc>
      <w:tc>
        <w:tcPr>
          <w:tcW w:w="1526" w:type="dxa"/>
          <w:shd w:val="clear" w:color="auto" w:fill="auto"/>
          <w:vAlign w:val="bottom"/>
        </w:tcPr>
        <w:p w14:paraId="42277658" w14:textId="77777777" w:rsidR="000770D9" w:rsidRPr="00DE3F9A" w:rsidRDefault="000770D9" w:rsidP="006B4C49">
          <w:pPr>
            <w:jc w:val="both"/>
            <w:rPr>
              <w:rFonts w:ascii="Lucida Bright" w:eastAsia="Arial Unicode MS" w:hAnsi="Lucida Bright" w:cs="Arial Unicode MS"/>
              <w:w w:val="90"/>
              <w:sz w:val="16"/>
              <w:szCs w:val="16"/>
            </w:rPr>
          </w:pPr>
        </w:p>
      </w:tc>
      <w:tc>
        <w:tcPr>
          <w:tcW w:w="3260" w:type="dxa"/>
          <w:shd w:val="clear" w:color="auto" w:fill="auto"/>
          <w:vAlign w:val="bottom"/>
        </w:tcPr>
        <w:p w14:paraId="7EF3E661" w14:textId="77777777" w:rsidR="000770D9" w:rsidRPr="000976B6" w:rsidRDefault="000770D9" w:rsidP="006B4C49">
          <w:pPr>
            <w:jc w:val="both"/>
            <w:rPr>
              <w:rFonts w:ascii="Verdana" w:eastAsia="Arial Unicode MS" w:hAnsi="Verdana" w:cs="Arial Unicode MS"/>
              <w:i/>
              <w:w w:val="90"/>
              <w:sz w:val="16"/>
              <w:szCs w:val="16"/>
            </w:rPr>
          </w:pPr>
        </w:p>
      </w:tc>
    </w:tr>
  </w:tbl>
  <w:p w14:paraId="64B0858D" w14:textId="77777777" w:rsidR="000770D9" w:rsidRPr="000976B6" w:rsidRDefault="000770D9" w:rsidP="0053635A">
    <w:pPr>
      <w:pStyle w:val="Header"/>
    </w:pPr>
  </w:p>
  <w:p w14:paraId="630066BC" w14:textId="77777777" w:rsidR="000770D9" w:rsidRDefault="000770D9" w:rsidP="0053635A">
    <w:pPr>
      <w:pStyle w:val="Header"/>
    </w:pPr>
  </w:p>
  <w:p w14:paraId="21722572" w14:textId="77777777" w:rsidR="000770D9" w:rsidRDefault="00077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CE7"/>
    <w:multiLevelType w:val="hybridMultilevel"/>
    <w:tmpl w:val="F336D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010AA"/>
    <w:multiLevelType w:val="hybridMultilevel"/>
    <w:tmpl w:val="0CD46F7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659341E"/>
    <w:multiLevelType w:val="hybridMultilevel"/>
    <w:tmpl w:val="15C69040"/>
    <w:lvl w:ilvl="0" w:tplc="05D0710E">
      <w:start w:val="1"/>
      <w:numFmt w:val="decimal"/>
      <w:lvlText w:val="%1."/>
      <w:lvlJc w:val="left"/>
      <w:pPr>
        <w:ind w:left="360" w:hanging="360"/>
      </w:pPr>
      <w:rPr>
        <w:b w:val="0"/>
        <w:i w:val="0"/>
      </w:rPr>
    </w:lvl>
    <w:lvl w:ilvl="1" w:tplc="E0048C8A">
      <w:start w:val="1"/>
      <w:numFmt w:val="decimal"/>
      <w:lvlText w:val="(%2)"/>
      <w:lvlJc w:val="left"/>
      <w:pPr>
        <w:ind w:left="1080" w:hanging="360"/>
      </w:pPr>
    </w:lvl>
    <w:lvl w:ilvl="2" w:tplc="0C090001">
      <w:start w:val="1"/>
      <w:numFmt w:val="bullet"/>
      <w:lvlText w:val=""/>
      <w:lvlJc w:val="left"/>
      <w:pPr>
        <w:ind w:left="1800" w:hanging="180"/>
      </w:pPr>
      <w:rPr>
        <w:rFonts w:ascii="Symbol" w:hAnsi="Symbol" w:hint="default"/>
      </w:rPr>
    </w:lvl>
    <w:lvl w:ilvl="3" w:tplc="6A1AC6A4">
      <w:start w:val="1"/>
      <w:numFmt w:val="lowerLetter"/>
      <w:lvlText w:val="(%4)"/>
      <w:lvlJc w:val="left"/>
      <w:pPr>
        <w:ind w:left="2535" w:hanging="375"/>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C025040"/>
    <w:multiLevelType w:val="hybridMultilevel"/>
    <w:tmpl w:val="D8ACB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F1618"/>
    <w:multiLevelType w:val="hybridMultilevel"/>
    <w:tmpl w:val="31D87270"/>
    <w:lvl w:ilvl="0" w:tplc="C9A6727A">
      <w:start w:val="1"/>
      <w:numFmt w:val="decimal"/>
      <w:lvlText w:val="%1."/>
      <w:lvlJc w:val="left"/>
      <w:pPr>
        <w:ind w:left="360" w:hanging="360"/>
      </w:pPr>
      <w:rPr>
        <w:rFonts w:ascii="Arial" w:hAnsi="Arial" w:cs="Arial" w:hint="default"/>
        <w:b/>
        <w:bCs/>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686C9A"/>
    <w:multiLevelType w:val="hybridMultilevel"/>
    <w:tmpl w:val="33E6525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 w15:restartNumberingAfterBreak="0">
    <w:nsid w:val="13A859E9"/>
    <w:multiLevelType w:val="hybridMultilevel"/>
    <w:tmpl w:val="34C6E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DC4A11"/>
    <w:multiLevelType w:val="hybridMultilevel"/>
    <w:tmpl w:val="3522C01A"/>
    <w:lvl w:ilvl="0" w:tplc="0C09000F">
      <w:start w:val="1"/>
      <w:numFmt w:val="decimal"/>
      <w:lvlText w:val="%1."/>
      <w:lvlJc w:val="left"/>
      <w:pPr>
        <w:ind w:left="360" w:hanging="360"/>
      </w:pPr>
      <w:rPr>
        <w:rFonts w:hint="default"/>
      </w:rPr>
    </w:lvl>
    <w:lvl w:ilvl="1" w:tplc="5C1280A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8291A73"/>
    <w:multiLevelType w:val="hybridMultilevel"/>
    <w:tmpl w:val="389ABADA"/>
    <w:lvl w:ilvl="0" w:tplc="D38C5780">
      <w:start w:val="1"/>
      <w:numFmt w:val="decimal"/>
      <w:lvlText w:val="%1."/>
      <w:lvlJc w:val="left"/>
      <w:pPr>
        <w:ind w:left="360" w:hanging="360"/>
      </w:pPr>
      <w:rPr>
        <w:rFonts w:ascii="Arial" w:hAnsi="Arial" w:cs="Arial" w:hint="default"/>
        <w:b/>
        <w:bCs/>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93F3763"/>
    <w:multiLevelType w:val="hybridMultilevel"/>
    <w:tmpl w:val="2480C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9F4483"/>
    <w:multiLevelType w:val="hybridMultilevel"/>
    <w:tmpl w:val="33ACA1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65B45"/>
    <w:multiLevelType w:val="hybridMultilevel"/>
    <w:tmpl w:val="63E0E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812524"/>
    <w:multiLevelType w:val="hybridMultilevel"/>
    <w:tmpl w:val="38CE9AF2"/>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3" w15:restartNumberingAfterBreak="0">
    <w:nsid w:val="37307DB9"/>
    <w:multiLevelType w:val="hybridMultilevel"/>
    <w:tmpl w:val="06F8B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2F563B"/>
    <w:multiLevelType w:val="hybridMultilevel"/>
    <w:tmpl w:val="9DF2F5B6"/>
    <w:lvl w:ilvl="0" w:tplc="CC3CC11A">
      <w:start w:val="1"/>
      <w:numFmt w:val="bullet"/>
      <w:lvlText w:val=""/>
      <w:lvlJc w:val="left"/>
      <w:pPr>
        <w:tabs>
          <w:tab w:val="num" w:pos="720"/>
        </w:tabs>
        <w:ind w:left="720" w:hanging="360"/>
      </w:pPr>
      <w:rPr>
        <w:rFonts w:ascii="Symbol" w:hAnsi="Symbol" w:hint="default"/>
        <w:sz w:val="20"/>
      </w:rPr>
    </w:lvl>
    <w:lvl w:ilvl="1" w:tplc="BBD68C2C" w:tentative="1">
      <w:start w:val="1"/>
      <w:numFmt w:val="bullet"/>
      <w:lvlText w:val="o"/>
      <w:lvlJc w:val="left"/>
      <w:pPr>
        <w:tabs>
          <w:tab w:val="num" w:pos="1440"/>
        </w:tabs>
        <w:ind w:left="1440" w:hanging="360"/>
      </w:pPr>
      <w:rPr>
        <w:rFonts w:ascii="Courier New" w:hAnsi="Courier New" w:hint="default"/>
        <w:sz w:val="20"/>
      </w:rPr>
    </w:lvl>
    <w:lvl w:ilvl="2" w:tplc="D780D776" w:tentative="1">
      <w:start w:val="1"/>
      <w:numFmt w:val="bullet"/>
      <w:lvlText w:val=""/>
      <w:lvlJc w:val="left"/>
      <w:pPr>
        <w:tabs>
          <w:tab w:val="num" w:pos="2160"/>
        </w:tabs>
        <w:ind w:left="2160" w:hanging="360"/>
      </w:pPr>
      <w:rPr>
        <w:rFonts w:ascii="Wingdings" w:hAnsi="Wingdings" w:hint="default"/>
        <w:sz w:val="20"/>
      </w:rPr>
    </w:lvl>
    <w:lvl w:ilvl="3" w:tplc="6D54C45A" w:tentative="1">
      <w:start w:val="1"/>
      <w:numFmt w:val="bullet"/>
      <w:lvlText w:val=""/>
      <w:lvlJc w:val="left"/>
      <w:pPr>
        <w:tabs>
          <w:tab w:val="num" w:pos="2880"/>
        </w:tabs>
        <w:ind w:left="2880" w:hanging="360"/>
      </w:pPr>
      <w:rPr>
        <w:rFonts w:ascii="Wingdings" w:hAnsi="Wingdings" w:hint="default"/>
        <w:sz w:val="20"/>
      </w:rPr>
    </w:lvl>
    <w:lvl w:ilvl="4" w:tplc="59D6CB50" w:tentative="1">
      <w:start w:val="1"/>
      <w:numFmt w:val="bullet"/>
      <w:lvlText w:val=""/>
      <w:lvlJc w:val="left"/>
      <w:pPr>
        <w:tabs>
          <w:tab w:val="num" w:pos="3600"/>
        </w:tabs>
        <w:ind w:left="3600" w:hanging="360"/>
      </w:pPr>
      <w:rPr>
        <w:rFonts w:ascii="Wingdings" w:hAnsi="Wingdings" w:hint="default"/>
        <w:sz w:val="20"/>
      </w:rPr>
    </w:lvl>
    <w:lvl w:ilvl="5" w:tplc="381605CE" w:tentative="1">
      <w:start w:val="1"/>
      <w:numFmt w:val="bullet"/>
      <w:lvlText w:val=""/>
      <w:lvlJc w:val="left"/>
      <w:pPr>
        <w:tabs>
          <w:tab w:val="num" w:pos="4320"/>
        </w:tabs>
        <w:ind w:left="4320" w:hanging="360"/>
      </w:pPr>
      <w:rPr>
        <w:rFonts w:ascii="Wingdings" w:hAnsi="Wingdings" w:hint="default"/>
        <w:sz w:val="20"/>
      </w:rPr>
    </w:lvl>
    <w:lvl w:ilvl="6" w:tplc="008429DE" w:tentative="1">
      <w:start w:val="1"/>
      <w:numFmt w:val="bullet"/>
      <w:lvlText w:val=""/>
      <w:lvlJc w:val="left"/>
      <w:pPr>
        <w:tabs>
          <w:tab w:val="num" w:pos="5040"/>
        </w:tabs>
        <w:ind w:left="5040" w:hanging="360"/>
      </w:pPr>
      <w:rPr>
        <w:rFonts w:ascii="Wingdings" w:hAnsi="Wingdings" w:hint="default"/>
        <w:sz w:val="20"/>
      </w:rPr>
    </w:lvl>
    <w:lvl w:ilvl="7" w:tplc="A60802F4" w:tentative="1">
      <w:start w:val="1"/>
      <w:numFmt w:val="bullet"/>
      <w:lvlText w:val=""/>
      <w:lvlJc w:val="left"/>
      <w:pPr>
        <w:tabs>
          <w:tab w:val="num" w:pos="5760"/>
        </w:tabs>
        <w:ind w:left="5760" w:hanging="360"/>
      </w:pPr>
      <w:rPr>
        <w:rFonts w:ascii="Wingdings" w:hAnsi="Wingdings" w:hint="default"/>
        <w:sz w:val="20"/>
      </w:rPr>
    </w:lvl>
    <w:lvl w:ilvl="8" w:tplc="8B42F71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05490"/>
    <w:multiLevelType w:val="hybridMultilevel"/>
    <w:tmpl w:val="BC14BE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A8789D"/>
    <w:multiLevelType w:val="hybridMultilevel"/>
    <w:tmpl w:val="AACCEF9E"/>
    <w:lvl w:ilvl="0" w:tplc="0C090001">
      <w:start w:val="1"/>
      <w:numFmt w:val="bullet"/>
      <w:lvlText w:val=""/>
      <w:lvlJc w:val="left"/>
      <w:pPr>
        <w:ind w:left="1440" w:hanging="72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3">
      <w:start w:val="1"/>
      <w:numFmt w:val="bullet"/>
      <w:lvlText w:val="o"/>
      <w:lvlJc w:val="left"/>
      <w:pPr>
        <w:ind w:left="2160" w:hanging="360"/>
      </w:pPr>
      <w:rPr>
        <w:rFonts w:ascii="Courier New" w:hAnsi="Courier New" w:cs="Courier New"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7" w15:restartNumberingAfterBreak="0">
    <w:nsid w:val="496913E7"/>
    <w:multiLevelType w:val="hybridMultilevel"/>
    <w:tmpl w:val="9B849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E55190"/>
    <w:multiLevelType w:val="hybridMultilevel"/>
    <w:tmpl w:val="72FA7A3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F3B5BC0"/>
    <w:multiLevelType w:val="hybridMultilevel"/>
    <w:tmpl w:val="58509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084FBF"/>
    <w:multiLevelType w:val="hybridMultilevel"/>
    <w:tmpl w:val="C7FA3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AC8695E"/>
    <w:multiLevelType w:val="hybridMultilevel"/>
    <w:tmpl w:val="F490FE7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A16424"/>
    <w:multiLevelType w:val="hybridMultilevel"/>
    <w:tmpl w:val="4E742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1B2828"/>
    <w:multiLevelType w:val="multilevel"/>
    <w:tmpl w:val="4D5059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E36E74"/>
    <w:multiLevelType w:val="hybridMultilevel"/>
    <w:tmpl w:val="32DA5D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FF07AD"/>
    <w:multiLevelType w:val="hybridMultilevel"/>
    <w:tmpl w:val="2D1046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B24EED"/>
    <w:multiLevelType w:val="hybridMultilevel"/>
    <w:tmpl w:val="36AA849C"/>
    <w:lvl w:ilvl="0" w:tplc="AA0CF9A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A6A24AA"/>
    <w:multiLevelType w:val="hybridMultilevel"/>
    <w:tmpl w:val="8D8806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E3311E"/>
    <w:multiLevelType w:val="multilevel"/>
    <w:tmpl w:val="6226E0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970CAE"/>
    <w:multiLevelType w:val="hybridMultilevel"/>
    <w:tmpl w:val="688A123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3D92979"/>
    <w:multiLevelType w:val="hybridMultilevel"/>
    <w:tmpl w:val="A5648D5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A3117"/>
    <w:multiLevelType w:val="hybridMultilevel"/>
    <w:tmpl w:val="D3202EF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2" w15:restartNumberingAfterBreak="0">
    <w:nsid w:val="77C220DA"/>
    <w:multiLevelType w:val="hybridMultilevel"/>
    <w:tmpl w:val="29668C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CE7DD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CF6783"/>
    <w:multiLevelType w:val="hybridMultilevel"/>
    <w:tmpl w:val="A644116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B7033E"/>
    <w:multiLevelType w:val="hybridMultilevel"/>
    <w:tmpl w:val="2A0EAA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6"/>
  </w:num>
  <w:num w:numId="3">
    <w:abstractNumId w:val="27"/>
  </w:num>
  <w:num w:numId="4">
    <w:abstractNumId w:val="3"/>
  </w:num>
  <w:num w:numId="5">
    <w:abstractNumId w:val="13"/>
  </w:num>
  <w:num w:numId="6">
    <w:abstractNumId w:val="22"/>
  </w:num>
  <w:num w:numId="7">
    <w:abstractNumId w:val="0"/>
  </w:num>
  <w:num w:numId="8">
    <w:abstractNumId w:val="29"/>
  </w:num>
  <w:num w:numId="9">
    <w:abstractNumId w:val="24"/>
  </w:num>
  <w:num w:numId="10">
    <w:abstractNumId w:val="5"/>
  </w:num>
  <w:num w:numId="11">
    <w:abstractNumId w:val="25"/>
  </w:num>
  <w:num w:numId="12">
    <w:abstractNumId w:val="12"/>
  </w:num>
  <w:num w:numId="13">
    <w:abstractNumId w:val="10"/>
  </w:num>
  <w:num w:numId="14">
    <w:abstractNumId w:val="15"/>
  </w:num>
  <w:num w:numId="15">
    <w:abstractNumId w:val="31"/>
  </w:num>
  <w:num w:numId="16">
    <w:abstractNumId w:val="6"/>
  </w:num>
  <w:num w:numId="17">
    <w:abstractNumId w:val="34"/>
  </w:num>
  <w:num w:numId="18">
    <w:abstractNumId w:val="21"/>
  </w:num>
  <w:num w:numId="19">
    <w:abstractNumId w:val="32"/>
  </w:num>
  <w:num w:numId="20">
    <w:abstractNumId w:val="30"/>
  </w:num>
  <w:num w:numId="21">
    <w:abstractNumId w:val="11"/>
  </w:num>
  <w:num w:numId="2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
  </w:num>
  <w:num w:numId="25">
    <w:abstractNumId w:val="23"/>
  </w:num>
  <w:num w:numId="26">
    <w:abstractNumId w:val="28"/>
  </w:num>
  <w:num w:numId="27">
    <w:abstractNumId w:val="33"/>
  </w:num>
  <w:num w:numId="28">
    <w:abstractNumId w:val="7"/>
  </w:num>
  <w:num w:numId="29">
    <w:abstractNumId w:val="17"/>
  </w:num>
  <w:num w:numId="30">
    <w:abstractNumId w:val="20"/>
  </w:num>
  <w:num w:numId="31">
    <w:abstractNumId w:val="1"/>
  </w:num>
  <w:num w:numId="32">
    <w:abstractNumId w:val="19"/>
  </w:num>
  <w:num w:numId="33">
    <w:abstractNumId w:val="26"/>
  </w:num>
  <w:num w:numId="34">
    <w:abstractNumId w:val="8"/>
  </w:num>
  <w:num w:numId="35">
    <w:abstractNumId w:val="4"/>
  </w:num>
  <w:num w:numId="36">
    <w:abstractNumId w:val="35"/>
  </w:num>
  <w:num w:numId="3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5A"/>
    <w:rsid w:val="00007265"/>
    <w:rsid w:val="0001413C"/>
    <w:rsid w:val="0003768A"/>
    <w:rsid w:val="00041905"/>
    <w:rsid w:val="000471E4"/>
    <w:rsid w:val="000665BE"/>
    <w:rsid w:val="0007101E"/>
    <w:rsid w:val="000758E0"/>
    <w:rsid w:val="000770D9"/>
    <w:rsid w:val="00087EAF"/>
    <w:rsid w:val="000900D5"/>
    <w:rsid w:val="000903BD"/>
    <w:rsid w:val="00092DE5"/>
    <w:rsid w:val="000B3790"/>
    <w:rsid w:val="000B3A3A"/>
    <w:rsid w:val="000B589D"/>
    <w:rsid w:val="000B64FB"/>
    <w:rsid w:val="000D1E69"/>
    <w:rsid w:val="000E6608"/>
    <w:rsid w:val="0010029F"/>
    <w:rsid w:val="00114461"/>
    <w:rsid w:val="001153C0"/>
    <w:rsid w:val="00116F64"/>
    <w:rsid w:val="001172BD"/>
    <w:rsid w:val="00121D99"/>
    <w:rsid w:val="00130EF6"/>
    <w:rsid w:val="00135A46"/>
    <w:rsid w:val="0014041D"/>
    <w:rsid w:val="00141E26"/>
    <w:rsid w:val="0014270D"/>
    <w:rsid w:val="00147830"/>
    <w:rsid w:val="00150492"/>
    <w:rsid w:val="00152A10"/>
    <w:rsid w:val="001538C7"/>
    <w:rsid w:val="00154237"/>
    <w:rsid w:val="00160098"/>
    <w:rsid w:val="00161FA1"/>
    <w:rsid w:val="00167981"/>
    <w:rsid w:val="001734BF"/>
    <w:rsid w:val="001758C4"/>
    <w:rsid w:val="00196466"/>
    <w:rsid w:val="001C0ED3"/>
    <w:rsid w:val="001C1AF4"/>
    <w:rsid w:val="001C65F4"/>
    <w:rsid w:val="001D3281"/>
    <w:rsid w:val="001D3D39"/>
    <w:rsid w:val="001E1365"/>
    <w:rsid w:val="001E4122"/>
    <w:rsid w:val="00213100"/>
    <w:rsid w:val="002165C2"/>
    <w:rsid w:val="00217512"/>
    <w:rsid w:val="00227D7B"/>
    <w:rsid w:val="00240BAC"/>
    <w:rsid w:val="00246F4A"/>
    <w:rsid w:val="0024738F"/>
    <w:rsid w:val="0026224D"/>
    <w:rsid w:val="00264588"/>
    <w:rsid w:val="0027553C"/>
    <w:rsid w:val="0028029A"/>
    <w:rsid w:val="00294489"/>
    <w:rsid w:val="00295C82"/>
    <w:rsid w:val="002C2585"/>
    <w:rsid w:val="002C2BEB"/>
    <w:rsid w:val="002C325E"/>
    <w:rsid w:val="002C33ED"/>
    <w:rsid w:val="002C6927"/>
    <w:rsid w:val="002D006A"/>
    <w:rsid w:val="002D0D11"/>
    <w:rsid w:val="002D7804"/>
    <w:rsid w:val="002E2380"/>
    <w:rsid w:val="002F1B44"/>
    <w:rsid w:val="002F68E2"/>
    <w:rsid w:val="003007C2"/>
    <w:rsid w:val="00301D1D"/>
    <w:rsid w:val="003068CA"/>
    <w:rsid w:val="00316A24"/>
    <w:rsid w:val="003268A1"/>
    <w:rsid w:val="00326C5C"/>
    <w:rsid w:val="00331764"/>
    <w:rsid w:val="003352DC"/>
    <w:rsid w:val="003359AD"/>
    <w:rsid w:val="00336A64"/>
    <w:rsid w:val="00342071"/>
    <w:rsid w:val="00347E94"/>
    <w:rsid w:val="0035437D"/>
    <w:rsid w:val="00354472"/>
    <w:rsid w:val="0035681B"/>
    <w:rsid w:val="0036001E"/>
    <w:rsid w:val="003822B4"/>
    <w:rsid w:val="00383604"/>
    <w:rsid w:val="00387A63"/>
    <w:rsid w:val="00391743"/>
    <w:rsid w:val="00394A58"/>
    <w:rsid w:val="003A0C19"/>
    <w:rsid w:val="003A20D6"/>
    <w:rsid w:val="003B1CBF"/>
    <w:rsid w:val="003B2A07"/>
    <w:rsid w:val="003B715D"/>
    <w:rsid w:val="003D0D9F"/>
    <w:rsid w:val="003D0DF4"/>
    <w:rsid w:val="003F356B"/>
    <w:rsid w:val="00407F03"/>
    <w:rsid w:val="004200EE"/>
    <w:rsid w:val="0043430C"/>
    <w:rsid w:val="0045095D"/>
    <w:rsid w:val="0046251A"/>
    <w:rsid w:val="004739C2"/>
    <w:rsid w:val="00476430"/>
    <w:rsid w:val="00480A50"/>
    <w:rsid w:val="0049046C"/>
    <w:rsid w:val="004926B0"/>
    <w:rsid w:val="00493DDE"/>
    <w:rsid w:val="00495EFF"/>
    <w:rsid w:val="004A6C4E"/>
    <w:rsid w:val="004B5A37"/>
    <w:rsid w:val="004C4091"/>
    <w:rsid w:val="004C72F4"/>
    <w:rsid w:val="004D3348"/>
    <w:rsid w:val="004D3D5A"/>
    <w:rsid w:val="004D54AD"/>
    <w:rsid w:val="004E5E9C"/>
    <w:rsid w:val="004E7942"/>
    <w:rsid w:val="004F19D2"/>
    <w:rsid w:val="00502B28"/>
    <w:rsid w:val="005122A4"/>
    <w:rsid w:val="00513ACE"/>
    <w:rsid w:val="00520527"/>
    <w:rsid w:val="0053146C"/>
    <w:rsid w:val="0053635A"/>
    <w:rsid w:val="0054625B"/>
    <w:rsid w:val="00551CC8"/>
    <w:rsid w:val="0056351B"/>
    <w:rsid w:val="00584D08"/>
    <w:rsid w:val="00585949"/>
    <w:rsid w:val="0059218E"/>
    <w:rsid w:val="005960CD"/>
    <w:rsid w:val="00596CD6"/>
    <w:rsid w:val="005A3D45"/>
    <w:rsid w:val="005B62AC"/>
    <w:rsid w:val="005D135C"/>
    <w:rsid w:val="005D3EDB"/>
    <w:rsid w:val="005E3E81"/>
    <w:rsid w:val="005E7FB0"/>
    <w:rsid w:val="005F2F0A"/>
    <w:rsid w:val="005F372C"/>
    <w:rsid w:val="005F3753"/>
    <w:rsid w:val="005F5B55"/>
    <w:rsid w:val="006057CD"/>
    <w:rsid w:val="00612B54"/>
    <w:rsid w:val="00620739"/>
    <w:rsid w:val="00631B78"/>
    <w:rsid w:val="00657200"/>
    <w:rsid w:val="006606F0"/>
    <w:rsid w:val="00660A19"/>
    <w:rsid w:val="0066256C"/>
    <w:rsid w:val="00690F12"/>
    <w:rsid w:val="006A0CD5"/>
    <w:rsid w:val="006A7021"/>
    <w:rsid w:val="006B0BE6"/>
    <w:rsid w:val="006B0D1C"/>
    <w:rsid w:val="006B19BB"/>
    <w:rsid w:val="006B27F7"/>
    <w:rsid w:val="006B430A"/>
    <w:rsid w:val="006B4C49"/>
    <w:rsid w:val="006B516A"/>
    <w:rsid w:val="006B71DA"/>
    <w:rsid w:val="006B7463"/>
    <w:rsid w:val="006D4818"/>
    <w:rsid w:val="006D6F63"/>
    <w:rsid w:val="006E599E"/>
    <w:rsid w:val="006F1E38"/>
    <w:rsid w:val="007107A7"/>
    <w:rsid w:val="00710CB3"/>
    <w:rsid w:val="0071220F"/>
    <w:rsid w:val="00714DA1"/>
    <w:rsid w:val="00725764"/>
    <w:rsid w:val="00727A45"/>
    <w:rsid w:val="0073511D"/>
    <w:rsid w:val="007358DE"/>
    <w:rsid w:val="007406DC"/>
    <w:rsid w:val="00741541"/>
    <w:rsid w:val="00760871"/>
    <w:rsid w:val="0076238A"/>
    <w:rsid w:val="00770B10"/>
    <w:rsid w:val="00772768"/>
    <w:rsid w:val="00773695"/>
    <w:rsid w:val="00783D22"/>
    <w:rsid w:val="0079090D"/>
    <w:rsid w:val="00797C81"/>
    <w:rsid w:val="007A3FA8"/>
    <w:rsid w:val="007A4517"/>
    <w:rsid w:val="007A4BB3"/>
    <w:rsid w:val="007A5CAC"/>
    <w:rsid w:val="007A6652"/>
    <w:rsid w:val="007A7624"/>
    <w:rsid w:val="007B1C0F"/>
    <w:rsid w:val="007C2CAF"/>
    <w:rsid w:val="007D1D85"/>
    <w:rsid w:val="007D60B1"/>
    <w:rsid w:val="007D6A52"/>
    <w:rsid w:val="007E08EC"/>
    <w:rsid w:val="007E18E6"/>
    <w:rsid w:val="007F432F"/>
    <w:rsid w:val="007F48B4"/>
    <w:rsid w:val="007F6993"/>
    <w:rsid w:val="00804F6F"/>
    <w:rsid w:val="0081170B"/>
    <w:rsid w:val="00815273"/>
    <w:rsid w:val="00820063"/>
    <w:rsid w:val="008220D7"/>
    <w:rsid w:val="008341F5"/>
    <w:rsid w:val="008431C4"/>
    <w:rsid w:val="00846DA6"/>
    <w:rsid w:val="00847808"/>
    <w:rsid w:val="00860FDD"/>
    <w:rsid w:val="00874256"/>
    <w:rsid w:val="00874D3F"/>
    <w:rsid w:val="00876B29"/>
    <w:rsid w:val="00878CA5"/>
    <w:rsid w:val="00890F35"/>
    <w:rsid w:val="0089217C"/>
    <w:rsid w:val="008A1684"/>
    <w:rsid w:val="008B46BA"/>
    <w:rsid w:val="008B6A4A"/>
    <w:rsid w:val="008C22A5"/>
    <w:rsid w:val="008C23C4"/>
    <w:rsid w:val="008D1016"/>
    <w:rsid w:val="008D2DD9"/>
    <w:rsid w:val="008E0C43"/>
    <w:rsid w:val="008E1A86"/>
    <w:rsid w:val="008F0F5C"/>
    <w:rsid w:val="008F43EF"/>
    <w:rsid w:val="008F6A91"/>
    <w:rsid w:val="008F6E7F"/>
    <w:rsid w:val="008F7A9F"/>
    <w:rsid w:val="00901D8A"/>
    <w:rsid w:val="00914D2C"/>
    <w:rsid w:val="00921042"/>
    <w:rsid w:val="009219AA"/>
    <w:rsid w:val="00922FE7"/>
    <w:rsid w:val="00925FF3"/>
    <w:rsid w:val="00926B65"/>
    <w:rsid w:val="00930E34"/>
    <w:rsid w:val="0094464D"/>
    <w:rsid w:val="009463E8"/>
    <w:rsid w:val="00947BDB"/>
    <w:rsid w:val="00950D97"/>
    <w:rsid w:val="009511A9"/>
    <w:rsid w:val="009545AE"/>
    <w:rsid w:val="00961F91"/>
    <w:rsid w:val="00971078"/>
    <w:rsid w:val="009803DC"/>
    <w:rsid w:val="00984901"/>
    <w:rsid w:val="00985509"/>
    <w:rsid w:val="00987B7C"/>
    <w:rsid w:val="0099287D"/>
    <w:rsid w:val="00997D5A"/>
    <w:rsid w:val="009A6238"/>
    <w:rsid w:val="009B46B2"/>
    <w:rsid w:val="009B7225"/>
    <w:rsid w:val="009C0A95"/>
    <w:rsid w:val="009D1616"/>
    <w:rsid w:val="009D2662"/>
    <w:rsid w:val="009D3DCA"/>
    <w:rsid w:val="009D7957"/>
    <w:rsid w:val="009E36E4"/>
    <w:rsid w:val="009E45E0"/>
    <w:rsid w:val="009E6BB9"/>
    <w:rsid w:val="009F2D2A"/>
    <w:rsid w:val="00A04A11"/>
    <w:rsid w:val="00A17E1F"/>
    <w:rsid w:val="00A22296"/>
    <w:rsid w:val="00A274F5"/>
    <w:rsid w:val="00A40C24"/>
    <w:rsid w:val="00A44955"/>
    <w:rsid w:val="00A507B8"/>
    <w:rsid w:val="00A567D6"/>
    <w:rsid w:val="00A659B1"/>
    <w:rsid w:val="00A67B6A"/>
    <w:rsid w:val="00A70600"/>
    <w:rsid w:val="00A746F8"/>
    <w:rsid w:val="00A82265"/>
    <w:rsid w:val="00A855AF"/>
    <w:rsid w:val="00A870AF"/>
    <w:rsid w:val="00A8721E"/>
    <w:rsid w:val="00A972A4"/>
    <w:rsid w:val="00AA4F14"/>
    <w:rsid w:val="00AB3AD4"/>
    <w:rsid w:val="00AB77B7"/>
    <w:rsid w:val="00AC639C"/>
    <w:rsid w:val="00AE6F87"/>
    <w:rsid w:val="00AF1947"/>
    <w:rsid w:val="00AF2E6F"/>
    <w:rsid w:val="00B07854"/>
    <w:rsid w:val="00B13AF9"/>
    <w:rsid w:val="00B158DE"/>
    <w:rsid w:val="00B20D44"/>
    <w:rsid w:val="00B45F74"/>
    <w:rsid w:val="00B476E5"/>
    <w:rsid w:val="00B50161"/>
    <w:rsid w:val="00B551F1"/>
    <w:rsid w:val="00B62B4E"/>
    <w:rsid w:val="00B65E20"/>
    <w:rsid w:val="00B668FE"/>
    <w:rsid w:val="00B67FB0"/>
    <w:rsid w:val="00B708FA"/>
    <w:rsid w:val="00B74352"/>
    <w:rsid w:val="00B75E80"/>
    <w:rsid w:val="00B8272B"/>
    <w:rsid w:val="00B84DFA"/>
    <w:rsid w:val="00B93D67"/>
    <w:rsid w:val="00BA06F4"/>
    <w:rsid w:val="00BB7163"/>
    <w:rsid w:val="00BC140A"/>
    <w:rsid w:val="00BC703D"/>
    <w:rsid w:val="00BD3A9B"/>
    <w:rsid w:val="00BE7933"/>
    <w:rsid w:val="00BF27F5"/>
    <w:rsid w:val="00BF4CD3"/>
    <w:rsid w:val="00BF599C"/>
    <w:rsid w:val="00C04BE5"/>
    <w:rsid w:val="00C06908"/>
    <w:rsid w:val="00C1195F"/>
    <w:rsid w:val="00C256F4"/>
    <w:rsid w:val="00C27348"/>
    <w:rsid w:val="00C313E4"/>
    <w:rsid w:val="00C47F35"/>
    <w:rsid w:val="00C55D89"/>
    <w:rsid w:val="00C74F9F"/>
    <w:rsid w:val="00C87777"/>
    <w:rsid w:val="00C90919"/>
    <w:rsid w:val="00CA0D73"/>
    <w:rsid w:val="00CA0DF4"/>
    <w:rsid w:val="00CA15B7"/>
    <w:rsid w:val="00CA3A85"/>
    <w:rsid w:val="00CA7D27"/>
    <w:rsid w:val="00CB18C0"/>
    <w:rsid w:val="00CB490B"/>
    <w:rsid w:val="00CB7068"/>
    <w:rsid w:val="00CC08C7"/>
    <w:rsid w:val="00CC1D10"/>
    <w:rsid w:val="00CC3A67"/>
    <w:rsid w:val="00CD093D"/>
    <w:rsid w:val="00CD4248"/>
    <w:rsid w:val="00CE14D3"/>
    <w:rsid w:val="00CE3068"/>
    <w:rsid w:val="00CE6508"/>
    <w:rsid w:val="00CF5B2B"/>
    <w:rsid w:val="00D012A8"/>
    <w:rsid w:val="00D242DF"/>
    <w:rsid w:val="00D302CB"/>
    <w:rsid w:val="00D46AFA"/>
    <w:rsid w:val="00D55416"/>
    <w:rsid w:val="00D55C21"/>
    <w:rsid w:val="00D60FD6"/>
    <w:rsid w:val="00D70A3A"/>
    <w:rsid w:val="00D70E5D"/>
    <w:rsid w:val="00D748B0"/>
    <w:rsid w:val="00D7732C"/>
    <w:rsid w:val="00D829A1"/>
    <w:rsid w:val="00D86758"/>
    <w:rsid w:val="00D90F64"/>
    <w:rsid w:val="00DA0C13"/>
    <w:rsid w:val="00DA2B4B"/>
    <w:rsid w:val="00DA6072"/>
    <w:rsid w:val="00DB6AAD"/>
    <w:rsid w:val="00DC0CD4"/>
    <w:rsid w:val="00DC3371"/>
    <w:rsid w:val="00DC56E9"/>
    <w:rsid w:val="00DD3C54"/>
    <w:rsid w:val="00DD5073"/>
    <w:rsid w:val="00DE5046"/>
    <w:rsid w:val="00E01667"/>
    <w:rsid w:val="00E05F0C"/>
    <w:rsid w:val="00E0715A"/>
    <w:rsid w:val="00E14065"/>
    <w:rsid w:val="00E24D49"/>
    <w:rsid w:val="00E302F9"/>
    <w:rsid w:val="00E41A2A"/>
    <w:rsid w:val="00E44F29"/>
    <w:rsid w:val="00E64787"/>
    <w:rsid w:val="00E70618"/>
    <w:rsid w:val="00E72E3F"/>
    <w:rsid w:val="00E76AB1"/>
    <w:rsid w:val="00E82CC7"/>
    <w:rsid w:val="00E84AAD"/>
    <w:rsid w:val="00EA5305"/>
    <w:rsid w:val="00EB2220"/>
    <w:rsid w:val="00EC39CD"/>
    <w:rsid w:val="00EC7164"/>
    <w:rsid w:val="00ED6FBC"/>
    <w:rsid w:val="00EE6FEE"/>
    <w:rsid w:val="00EF2DB1"/>
    <w:rsid w:val="00EF3410"/>
    <w:rsid w:val="00F0131F"/>
    <w:rsid w:val="00F0149B"/>
    <w:rsid w:val="00F065D9"/>
    <w:rsid w:val="00F115DE"/>
    <w:rsid w:val="00F14A33"/>
    <w:rsid w:val="00F2382C"/>
    <w:rsid w:val="00F24E12"/>
    <w:rsid w:val="00F26524"/>
    <w:rsid w:val="00F2690E"/>
    <w:rsid w:val="00F32D9E"/>
    <w:rsid w:val="00F36E93"/>
    <w:rsid w:val="00F37758"/>
    <w:rsid w:val="00F37A90"/>
    <w:rsid w:val="00F43634"/>
    <w:rsid w:val="00F53EBA"/>
    <w:rsid w:val="00F57C99"/>
    <w:rsid w:val="00F64E97"/>
    <w:rsid w:val="00F75DB5"/>
    <w:rsid w:val="00F77064"/>
    <w:rsid w:val="00F77F94"/>
    <w:rsid w:val="00F81D97"/>
    <w:rsid w:val="00F90DAF"/>
    <w:rsid w:val="00F93342"/>
    <w:rsid w:val="00FA230C"/>
    <w:rsid w:val="00FA3936"/>
    <w:rsid w:val="00FC5D57"/>
    <w:rsid w:val="00FC7CC7"/>
    <w:rsid w:val="00FD021D"/>
    <w:rsid w:val="00FD32BE"/>
    <w:rsid w:val="00FE2393"/>
    <w:rsid w:val="00FE34F9"/>
    <w:rsid w:val="00FE764B"/>
    <w:rsid w:val="019E76F0"/>
    <w:rsid w:val="01D31148"/>
    <w:rsid w:val="03968832"/>
    <w:rsid w:val="04124F49"/>
    <w:rsid w:val="0704F08E"/>
    <w:rsid w:val="09A28A78"/>
    <w:rsid w:val="09DB87A4"/>
    <w:rsid w:val="0A6F0915"/>
    <w:rsid w:val="0B38E8E8"/>
    <w:rsid w:val="0BA4C46C"/>
    <w:rsid w:val="0FA7DF06"/>
    <w:rsid w:val="1203CF02"/>
    <w:rsid w:val="121AB6EB"/>
    <w:rsid w:val="1385D3ED"/>
    <w:rsid w:val="145C3F87"/>
    <w:rsid w:val="15147AA5"/>
    <w:rsid w:val="151779DD"/>
    <w:rsid w:val="1683251F"/>
    <w:rsid w:val="17C15A93"/>
    <w:rsid w:val="17E95D46"/>
    <w:rsid w:val="181111A3"/>
    <w:rsid w:val="195D2AF4"/>
    <w:rsid w:val="1A9976EC"/>
    <w:rsid w:val="1B751F55"/>
    <w:rsid w:val="1BCD44A2"/>
    <w:rsid w:val="1CB73081"/>
    <w:rsid w:val="1CC79783"/>
    <w:rsid w:val="1D9A2538"/>
    <w:rsid w:val="1DEE976D"/>
    <w:rsid w:val="1EB343FB"/>
    <w:rsid w:val="212801EF"/>
    <w:rsid w:val="21F3A79D"/>
    <w:rsid w:val="2206B252"/>
    <w:rsid w:val="23D92959"/>
    <w:rsid w:val="23EC1B41"/>
    <w:rsid w:val="24897BAA"/>
    <w:rsid w:val="281C357C"/>
    <w:rsid w:val="285A997C"/>
    <w:rsid w:val="295A796C"/>
    <w:rsid w:val="2C518D9D"/>
    <w:rsid w:val="2DF98DC0"/>
    <w:rsid w:val="2E1B87CC"/>
    <w:rsid w:val="2F3224E2"/>
    <w:rsid w:val="304E7AF6"/>
    <w:rsid w:val="30FCE5E5"/>
    <w:rsid w:val="31D33F36"/>
    <w:rsid w:val="3206C4CA"/>
    <w:rsid w:val="3550FE34"/>
    <w:rsid w:val="359B99A5"/>
    <w:rsid w:val="35B9630B"/>
    <w:rsid w:val="3783BB77"/>
    <w:rsid w:val="39879BAC"/>
    <w:rsid w:val="398812FE"/>
    <w:rsid w:val="3B0B2610"/>
    <w:rsid w:val="3B885BF0"/>
    <w:rsid w:val="3DBBFB7F"/>
    <w:rsid w:val="3ED3CDB1"/>
    <w:rsid w:val="3F66CC09"/>
    <w:rsid w:val="400F10BB"/>
    <w:rsid w:val="40607F45"/>
    <w:rsid w:val="434A3C0B"/>
    <w:rsid w:val="44D6B4AF"/>
    <w:rsid w:val="4ABF339A"/>
    <w:rsid w:val="4ACD1862"/>
    <w:rsid w:val="4B00C96A"/>
    <w:rsid w:val="4DA10FD0"/>
    <w:rsid w:val="4E6D6023"/>
    <w:rsid w:val="4F73BC66"/>
    <w:rsid w:val="5100E978"/>
    <w:rsid w:val="5131CF2E"/>
    <w:rsid w:val="51F2B988"/>
    <w:rsid w:val="53009325"/>
    <w:rsid w:val="5752AC30"/>
    <w:rsid w:val="578A22A7"/>
    <w:rsid w:val="58F44397"/>
    <w:rsid w:val="5AA00581"/>
    <w:rsid w:val="5B5F6BFB"/>
    <w:rsid w:val="5C42F000"/>
    <w:rsid w:val="5C7BC9D8"/>
    <w:rsid w:val="5E506438"/>
    <w:rsid w:val="5EE43DB9"/>
    <w:rsid w:val="601B56C8"/>
    <w:rsid w:val="61959432"/>
    <w:rsid w:val="6213A127"/>
    <w:rsid w:val="6619F733"/>
    <w:rsid w:val="66C23426"/>
    <w:rsid w:val="672DDEC9"/>
    <w:rsid w:val="677D81FC"/>
    <w:rsid w:val="68A854B5"/>
    <w:rsid w:val="69D386FD"/>
    <w:rsid w:val="6A29A47A"/>
    <w:rsid w:val="6C651140"/>
    <w:rsid w:val="6D873EBD"/>
    <w:rsid w:val="6F17BDA4"/>
    <w:rsid w:val="6FD43DD3"/>
    <w:rsid w:val="712E2CAB"/>
    <w:rsid w:val="724B3CB7"/>
    <w:rsid w:val="7275CF03"/>
    <w:rsid w:val="7317045C"/>
    <w:rsid w:val="735A57DA"/>
    <w:rsid w:val="74D2EE60"/>
    <w:rsid w:val="756700D6"/>
    <w:rsid w:val="7623D0D2"/>
    <w:rsid w:val="76287742"/>
    <w:rsid w:val="764BE729"/>
    <w:rsid w:val="785F01A2"/>
    <w:rsid w:val="79346AD4"/>
    <w:rsid w:val="7B18CC21"/>
    <w:rsid w:val="7B967DF4"/>
    <w:rsid w:val="7F24E927"/>
    <w:rsid w:val="7F2AF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40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787"/>
    <w:pPr>
      <w:keepNext/>
      <w:keepLines/>
      <w:spacing w:before="480" w:after="0"/>
      <w:outlineLvl w:val="0"/>
    </w:pPr>
    <w:rPr>
      <w:rFonts w:asciiTheme="majorHAnsi" w:eastAsiaTheme="majorEastAsia" w:hAnsiTheme="majorHAnsi" w:cstheme="majorBidi"/>
      <w:b/>
      <w:bCs/>
      <w:color w:val="008080"/>
      <w:sz w:val="28"/>
      <w:szCs w:val="28"/>
    </w:rPr>
  </w:style>
  <w:style w:type="paragraph" w:styleId="Heading2">
    <w:name w:val="heading 2"/>
    <w:basedOn w:val="Normal"/>
    <w:next w:val="Normal"/>
    <w:link w:val="Heading2Char"/>
    <w:uiPriority w:val="9"/>
    <w:unhideWhenUsed/>
    <w:qFormat/>
    <w:rsid w:val="00CA7D27"/>
    <w:pPr>
      <w:keepNext/>
      <w:keepLines/>
      <w:spacing w:before="200" w:after="0"/>
      <w:outlineLvl w:val="1"/>
    </w:pPr>
    <w:rPr>
      <w:rFonts w:asciiTheme="majorHAnsi" w:eastAsiaTheme="majorEastAsia" w:hAnsiTheme="majorHAnsi" w:cstheme="majorBidi"/>
      <w:b/>
      <w:bCs/>
      <w:color w:val="0080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35A"/>
    <w:rPr>
      <w:rFonts w:ascii="Tahoma" w:hAnsi="Tahoma" w:cs="Tahoma"/>
      <w:sz w:val="16"/>
      <w:szCs w:val="16"/>
    </w:rPr>
  </w:style>
  <w:style w:type="paragraph" w:styleId="Header">
    <w:name w:val="header"/>
    <w:basedOn w:val="Normal"/>
    <w:link w:val="HeaderChar"/>
    <w:unhideWhenUsed/>
    <w:rsid w:val="00536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5A"/>
  </w:style>
  <w:style w:type="paragraph" w:styleId="Footer">
    <w:name w:val="footer"/>
    <w:basedOn w:val="Normal"/>
    <w:link w:val="FooterChar"/>
    <w:uiPriority w:val="99"/>
    <w:unhideWhenUsed/>
    <w:rsid w:val="00536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5A"/>
  </w:style>
  <w:style w:type="paragraph" w:customStyle="1" w:styleId="DHSHDAddress">
    <w:name w:val="DHS HD Address"/>
    <w:rsid w:val="0053635A"/>
    <w:pPr>
      <w:spacing w:after="0" w:line="240" w:lineRule="auto"/>
    </w:pPr>
    <w:rPr>
      <w:rFonts w:ascii="Times New Roman" w:eastAsia="Times New Roman" w:hAnsi="Times New Roman" w:cs="Times New Roman"/>
      <w:color w:val="000080"/>
      <w:sz w:val="18"/>
      <w:szCs w:val="20"/>
    </w:rPr>
  </w:style>
  <w:style w:type="paragraph" w:styleId="TOC1">
    <w:name w:val="toc 1"/>
    <w:basedOn w:val="Normal"/>
    <w:next w:val="Normal"/>
    <w:uiPriority w:val="39"/>
    <w:rsid w:val="0053635A"/>
    <w:pPr>
      <w:keepNext/>
      <w:keepLines/>
      <w:tabs>
        <w:tab w:val="right" w:leader="dot" w:pos="9299"/>
      </w:tabs>
      <w:spacing w:before="160" w:after="60" w:line="270" w:lineRule="atLeast"/>
      <w:ind w:right="680"/>
    </w:pPr>
    <w:rPr>
      <w:rFonts w:ascii="Arial" w:eastAsia="Times New Roman" w:hAnsi="Arial" w:cs="Times New Roman"/>
      <w:b/>
      <w:noProof/>
      <w:sz w:val="20"/>
      <w:szCs w:val="20"/>
    </w:rPr>
  </w:style>
  <w:style w:type="paragraph" w:styleId="TOC2">
    <w:name w:val="toc 2"/>
    <w:basedOn w:val="Normal"/>
    <w:next w:val="Normal"/>
    <w:uiPriority w:val="39"/>
    <w:rsid w:val="0053635A"/>
    <w:pPr>
      <w:keepNext/>
      <w:keepLines/>
      <w:tabs>
        <w:tab w:val="right" w:leader="dot" w:pos="9299"/>
      </w:tabs>
      <w:spacing w:after="60" w:line="270" w:lineRule="atLeast"/>
      <w:ind w:right="680"/>
    </w:pPr>
    <w:rPr>
      <w:rFonts w:ascii="Arial" w:eastAsia="Times New Roman" w:hAnsi="Arial" w:cs="Times New Roman"/>
      <w:noProof/>
      <w:sz w:val="20"/>
      <w:szCs w:val="20"/>
    </w:rPr>
  </w:style>
  <w:style w:type="character" w:styleId="Hyperlink">
    <w:name w:val="Hyperlink"/>
    <w:uiPriority w:val="99"/>
    <w:rsid w:val="0053635A"/>
    <w:rPr>
      <w:color w:val="3366FF"/>
      <w:u w:val="dotted"/>
    </w:rPr>
  </w:style>
  <w:style w:type="paragraph" w:customStyle="1" w:styleId="DHHSbody">
    <w:name w:val="DHHS body"/>
    <w:qFormat/>
    <w:rsid w:val="0053635A"/>
    <w:pPr>
      <w:spacing w:after="120" w:line="270" w:lineRule="atLeast"/>
    </w:pPr>
    <w:rPr>
      <w:rFonts w:ascii="Arial" w:eastAsia="Times" w:hAnsi="Arial" w:cs="Times New Roman"/>
      <w:sz w:val="20"/>
      <w:szCs w:val="20"/>
    </w:rPr>
  </w:style>
  <w:style w:type="paragraph" w:customStyle="1" w:styleId="DHHSTOCheadingreport">
    <w:name w:val="DHHS TOC heading report"/>
    <w:basedOn w:val="Heading1"/>
    <w:link w:val="DHHSTOCheadingreportChar"/>
    <w:uiPriority w:val="5"/>
    <w:rsid w:val="0053635A"/>
    <w:pPr>
      <w:spacing w:before="0" w:after="440" w:line="440" w:lineRule="atLeast"/>
      <w:outlineLvl w:val="9"/>
    </w:pPr>
    <w:rPr>
      <w:rFonts w:ascii="Arial" w:eastAsia="Times New Roman" w:hAnsi="Arial" w:cs="Times New Roman"/>
      <w:b w:val="0"/>
      <w:color w:val="007B4B"/>
      <w:sz w:val="44"/>
      <w:szCs w:val="44"/>
    </w:rPr>
  </w:style>
  <w:style w:type="character" w:customStyle="1" w:styleId="DHHSTOCheadingreportChar">
    <w:name w:val="DHHS TOC heading report Char"/>
    <w:link w:val="DHHSTOCheadingreport"/>
    <w:uiPriority w:val="5"/>
    <w:rsid w:val="0053635A"/>
    <w:rPr>
      <w:rFonts w:ascii="Arial" w:eastAsia="Times New Roman" w:hAnsi="Arial" w:cs="Times New Roman"/>
      <w:bCs/>
      <w:color w:val="007B4B"/>
      <w:sz w:val="44"/>
      <w:szCs w:val="44"/>
    </w:rPr>
  </w:style>
  <w:style w:type="character" w:customStyle="1" w:styleId="Heading1Char">
    <w:name w:val="Heading 1 Char"/>
    <w:basedOn w:val="DefaultParagraphFont"/>
    <w:link w:val="Heading1"/>
    <w:uiPriority w:val="9"/>
    <w:rsid w:val="00E64787"/>
    <w:rPr>
      <w:rFonts w:asciiTheme="majorHAnsi" w:eastAsiaTheme="majorEastAsia" w:hAnsiTheme="majorHAnsi" w:cstheme="majorBidi"/>
      <w:b/>
      <w:bCs/>
      <w:color w:val="008080"/>
      <w:sz w:val="28"/>
      <w:szCs w:val="28"/>
    </w:rPr>
  </w:style>
  <w:style w:type="table" w:styleId="TableGrid">
    <w:name w:val="Table Grid"/>
    <w:basedOn w:val="TableNormal"/>
    <w:uiPriority w:val="59"/>
    <w:rsid w:val="00536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7D27"/>
    <w:rPr>
      <w:rFonts w:asciiTheme="majorHAnsi" w:eastAsiaTheme="majorEastAsia" w:hAnsiTheme="majorHAnsi" w:cstheme="majorBidi"/>
      <w:b/>
      <w:bCs/>
      <w:color w:val="008080"/>
      <w:szCs w:val="26"/>
    </w:rPr>
  </w:style>
  <w:style w:type="paragraph" w:styleId="FootnoteText">
    <w:name w:val="footnote text"/>
    <w:basedOn w:val="Normal"/>
    <w:link w:val="FootnoteTextChar"/>
    <w:semiHidden/>
    <w:unhideWhenUsed/>
    <w:rsid w:val="00240BAC"/>
    <w:pPr>
      <w:spacing w:after="0" w:line="240" w:lineRule="auto"/>
    </w:pPr>
    <w:rPr>
      <w:sz w:val="20"/>
      <w:szCs w:val="20"/>
    </w:rPr>
  </w:style>
  <w:style w:type="character" w:customStyle="1" w:styleId="FootnoteTextChar">
    <w:name w:val="Footnote Text Char"/>
    <w:basedOn w:val="DefaultParagraphFont"/>
    <w:link w:val="FootnoteText"/>
    <w:semiHidden/>
    <w:rsid w:val="00240BAC"/>
    <w:rPr>
      <w:sz w:val="20"/>
      <w:szCs w:val="20"/>
    </w:rPr>
  </w:style>
  <w:style w:type="character" w:styleId="FootnoteReference">
    <w:name w:val="footnote reference"/>
    <w:basedOn w:val="DefaultParagraphFont"/>
    <w:semiHidden/>
    <w:unhideWhenUsed/>
    <w:rsid w:val="00240BAC"/>
    <w:rPr>
      <w:vertAlign w:val="superscript"/>
    </w:rPr>
  </w:style>
  <w:style w:type="character" w:styleId="CommentReference">
    <w:name w:val="annotation reference"/>
    <w:basedOn w:val="DefaultParagraphFont"/>
    <w:uiPriority w:val="99"/>
    <w:semiHidden/>
    <w:unhideWhenUsed/>
    <w:rsid w:val="00F115DE"/>
    <w:rPr>
      <w:sz w:val="16"/>
      <w:szCs w:val="16"/>
    </w:rPr>
  </w:style>
  <w:style w:type="paragraph" w:styleId="CommentText">
    <w:name w:val="annotation text"/>
    <w:basedOn w:val="Normal"/>
    <w:link w:val="CommentTextChar"/>
    <w:semiHidden/>
    <w:unhideWhenUsed/>
    <w:rsid w:val="00F115DE"/>
    <w:pPr>
      <w:spacing w:line="240" w:lineRule="auto"/>
    </w:pPr>
    <w:rPr>
      <w:sz w:val="20"/>
      <w:szCs w:val="20"/>
    </w:rPr>
  </w:style>
  <w:style w:type="character" w:customStyle="1" w:styleId="CommentTextChar">
    <w:name w:val="Comment Text Char"/>
    <w:basedOn w:val="DefaultParagraphFont"/>
    <w:link w:val="CommentText"/>
    <w:uiPriority w:val="99"/>
    <w:semiHidden/>
    <w:rsid w:val="00F115DE"/>
    <w:rPr>
      <w:sz w:val="20"/>
      <w:szCs w:val="20"/>
    </w:rPr>
  </w:style>
  <w:style w:type="paragraph" w:styleId="CommentSubject">
    <w:name w:val="annotation subject"/>
    <w:basedOn w:val="CommentText"/>
    <w:next w:val="CommentText"/>
    <w:link w:val="CommentSubjectChar"/>
    <w:uiPriority w:val="99"/>
    <w:semiHidden/>
    <w:unhideWhenUsed/>
    <w:rsid w:val="00F115DE"/>
    <w:rPr>
      <w:b/>
      <w:bCs/>
    </w:rPr>
  </w:style>
  <w:style w:type="character" w:customStyle="1" w:styleId="CommentSubjectChar">
    <w:name w:val="Comment Subject Char"/>
    <w:basedOn w:val="CommentTextChar"/>
    <w:link w:val="CommentSubject"/>
    <w:uiPriority w:val="99"/>
    <w:semiHidden/>
    <w:rsid w:val="00F115DE"/>
    <w:rPr>
      <w:b/>
      <w:bCs/>
      <w:sz w:val="20"/>
      <w:szCs w:val="20"/>
    </w:rPr>
  </w:style>
  <w:style w:type="paragraph" w:styleId="ListParagraph">
    <w:name w:val="List Paragraph"/>
    <w:basedOn w:val="Normal"/>
    <w:uiPriority w:val="34"/>
    <w:qFormat/>
    <w:rsid w:val="008B6A4A"/>
    <w:pPr>
      <w:ind w:left="720"/>
      <w:contextualSpacing/>
    </w:pPr>
  </w:style>
  <w:style w:type="paragraph" w:styleId="NormalWeb">
    <w:name w:val="Normal (Web)"/>
    <w:basedOn w:val="Normal"/>
    <w:uiPriority w:val="99"/>
    <w:unhideWhenUsed/>
    <w:rsid w:val="000900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A3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42528">
      <w:bodyDiv w:val="1"/>
      <w:marLeft w:val="0"/>
      <w:marRight w:val="0"/>
      <w:marTop w:val="0"/>
      <w:marBottom w:val="0"/>
      <w:divBdr>
        <w:top w:val="none" w:sz="0" w:space="0" w:color="auto"/>
        <w:left w:val="none" w:sz="0" w:space="0" w:color="auto"/>
        <w:bottom w:val="none" w:sz="0" w:space="0" w:color="auto"/>
        <w:right w:val="none" w:sz="0" w:space="0" w:color="auto"/>
      </w:divBdr>
    </w:div>
    <w:div w:id="1390110368">
      <w:bodyDiv w:val="1"/>
      <w:marLeft w:val="0"/>
      <w:marRight w:val="0"/>
      <w:marTop w:val="0"/>
      <w:marBottom w:val="0"/>
      <w:divBdr>
        <w:top w:val="none" w:sz="0" w:space="0" w:color="auto"/>
        <w:left w:val="none" w:sz="0" w:space="0" w:color="auto"/>
        <w:bottom w:val="none" w:sz="0" w:space="0" w:color="auto"/>
        <w:right w:val="none" w:sz="0" w:space="0" w:color="auto"/>
      </w:divBdr>
    </w:div>
    <w:div w:id="14471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p@dhhs.vic.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t.vic.gov.au/privacy-and-health-records/review-of-a-decision-by-the-patient-review-pane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pstorage@health.vic.gov.au" TargetMode="External"/><Relationship Id="rId4" Type="http://schemas.openxmlformats.org/officeDocument/2006/relationships/settings" Target="settings.xml"/><Relationship Id="rId9" Type="http://schemas.openxmlformats.org/officeDocument/2006/relationships/hyperlink" Target="mailto:prp@dhhs.vic.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2F561-9338-4DE0-A240-93E5AD6D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4303</Words>
  <Characters>24529</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2021-09-15T01:35:00Z</dcterms:created>
  <dcterms:modified xsi:type="dcterms:W3CDTF">2021-09-15T01:35:00Z</dcterms:modified>
</cp:coreProperties>
</file>