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B08D2" w14:textId="77777777" w:rsidR="0074696E" w:rsidRPr="004C6EEE" w:rsidRDefault="00026043" w:rsidP="00AD784C">
      <w:pPr>
        <w:pStyle w:val="Spacerparatopoffirstpage"/>
      </w:pPr>
      <w:r>
        <w:drawing>
          <wp:anchor distT="0" distB="0" distL="114300" distR="114300" simplePos="0" relativeHeight="251658240" behindDoc="1" locked="0" layoutInCell="1" allowOverlap="1" wp14:anchorId="65C1F70E" wp14:editId="5D2FD423">
            <wp:simplePos x="0" y="0"/>
            <wp:positionH relativeFrom="page">
              <wp:posOffset>0</wp:posOffset>
            </wp:positionH>
            <wp:positionV relativeFrom="page">
              <wp:posOffset>741</wp:posOffset>
            </wp:positionV>
            <wp:extent cx="7560000" cy="1982117"/>
            <wp:effectExtent l="0" t="0" r="0" b="0"/>
            <wp:wrapNone/>
            <wp:docPr id="3" name="Picture 3" descr="Information sheet _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06743_D_housing_info_sheet_1_MASTERHEAD.png"/>
                    <pic:cNvPicPr/>
                  </pic:nvPicPr>
                  <pic:blipFill>
                    <a:blip r:embed="rId11"/>
                    <a:stretch>
                      <a:fillRect/>
                    </a:stretch>
                  </pic:blipFill>
                  <pic:spPr>
                    <a:xfrm>
                      <a:off x="0" y="0"/>
                      <a:ext cx="7560000" cy="1982117"/>
                    </a:xfrm>
                    <a:prstGeom prst="rect">
                      <a:avLst/>
                    </a:prstGeom>
                  </pic:spPr>
                </pic:pic>
              </a:graphicData>
            </a:graphic>
            <wp14:sizeRelH relativeFrom="margin">
              <wp14:pctWidth>0</wp14:pctWidth>
            </wp14:sizeRelH>
            <wp14:sizeRelV relativeFrom="margin">
              <wp14:pctHeight>0</wp14:pctHeight>
            </wp14:sizeRelV>
          </wp:anchor>
        </w:drawing>
      </w:r>
    </w:p>
    <w:p w14:paraId="0A7E308A" w14:textId="77777777" w:rsidR="00A62D44" w:rsidRPr="004C6EEE" w:rsidRDefault="00A62D44" w:rsidP="004C6EEE">
      <w:pPr>
        <w:pStyle w:val="Sectionbreakfirstpage"/>
        <w:sectPr w:rsidR="00A62D44" w:rsidRPr="004C6EEE" w:rsidSect="0000682E">
          <w:headerReference w:type="even" r:id="rId12"/>
          <w:headerReference w:type="default" r:id="rId13"/>
          <w:footerReference w:type="even" r:id="rId14"/>
          <w:footerReference w:type="default" r:id="rId15"/>
          <w:headerReference w:type="first" r:id="rId16"/>
          <w:footerReference w:type="first" r:id="rId17"/>
          <w:pgSz w:w="11906" w:h="16838" w:code="9"/>
          <w:pgMar w:top="680" w:right="851" w:bottom="1814" w:left="851" w:header="510" w:footer="510" w:gutter="0"/>
          <w:cols w:space="708"/>
          <w:docGrid w:linePitch="360"/>
        </w:sectPr>
      </w:pPr>
    </w:p>
    <w:tbl>
      <w:tblPr>
        <w:tblW w:w="0" w:type="auto"/>
        <w:tblLook w:val="04A0" w:firstRow="1" w:lastRow="0" w:firstColumn="1" w:lastColumn="0" w:noHBand="0" w:noVBand="1"/>
      </w:tblPr>
      <w:tblGrid>
        <w:gridCol w:w="9464"/>
      </w:tblGrid>
      <w:tr w:rsidR="00AD784C" w14:paraId="77190C4A" w14:textId="77777777" w:rsidTr="00EE74E5">
        <w:trPr>
          <w:trHeight w:val="1247"/>
        </w:trPr>
        <w:tc>
          <w:tcPr>
            <w:tcW w:w="9464" w:type="dxa"/>
            <w:shd w:val="clear" w:color="auto" w:fill="auto"/>
            <w:vAlign w:val="bottom"/>
          </w:tcPr>
          <w:p w14:paraId="24449BC8" w14:textId="5F459BF9" w:rsidR="002B27D5" w:rsidRPr="00BC7513" w:rsidRDefault="0011613B" w:rsidP="0011613B">
            <w:pPr>
              <w:pStyle w:val="DHHSmainheading"/>
              <w:rPr>
                <w:b/>
                <w:sz w:val="60"/>
                <w:szCs w:val="60"/>
              </w:rPr>
            </w:pPr>
            <w:r w:rsidRPr="00BC7513">
              <w:rPr>
                <w:b/>
                <w:caps w:val="0"/>
                <w:sz w:val="56"/>
                <w:szCs w:val="56"/>
              </w:rPr>
              <w:t>Supported housing for</w:t>
            </w:r>
            <w:r w:rsidR="00BC7513" w:rsidRPr="00BC7513">
              <w:rPr>
                <w:b/>
                <w:caps w:val="0"/>
                <w:sz w:val="56"/>
                <w:szCs w:val="56"/>
              </w:rPr>
              <w:t xml:space="preserve"> </w:t>
            </w:r>
            <w:r w:rsidRPr="00BC7513">
              <w:rPr>
                <w:b/>
                <w:caps w:val="0"/>
                <w:sz w:val="56"/>
                <w:szCs w:val="56"/>
              </w:rPr>
              <w:t>people living with mental</w:t>
            </w:r>
            <w:r w:rsidR="00BC7513" w:rsidRPr="00BC7513">
              <w:rPr>
                <w:b/>
                <w:caps w:val="0"/>
                <w:sz w:val="56"/>
                <w:szCs w:val="56"/>
              </w:rPr>
              <w:t xml:space="preserve"> </w:t>
            </w:r>
            <w:r w:rsidRPr="00BC7513">
              <w:rPr>
                <w:b/>
                <w:caps w:val="0"/>
                <w:sz w:val="56"/>
                <w:szCs w:val="56"/>
              </w:rPr>
              <w:t>illness</w:t>
            </w:r>
          </w:p>
        </w:tc>
      </w:tr>
      <w:tr w:rsidR="00AD784C" w14:paraId="77348D9A" w14:textId="77777777" w:rsidTr="004B6F52">
        <w:trPr>
          <w:trHeight w:hRule="exact" w:val="737"/>
        </w:trPr>
        <w:tc>
          <w:tcPr>
            <w:tcW w:w="9464" w:type="dxa"/>
            <w:shd w:val="clear" w:color="auto" w:fill="auto"/>
            <w:tcMar>
              <w:top w:w="85" w:type="dxa"/>
              <w:bottom w:w="510" w:type="dxa"/>
            </w:tcMar>
          </w:tcPr>
          <w:p w14:paraId="16F95B69" w14:textId="0849C20F" w:rsidR="00357B4E" w:rsidRPr="002B27D5" w:rsidRDefault="00BC7513" w:rsidP="00EE74E5">
            <w:pPr>
              <w:pStyle w:val="DHHSmainsubheading"/>
              <w:rPr>
                <w:b w:val="0"/>
              </w:rPr>
            </w:pPr>
            <w:r>
              <w:rPr>
                <w:b w:val="0"/>
              </w:rPr>
              <w:t>Fact sheet</w:t>
            </w:r>
            <w:r w:rsidRPr="00F55078">
              <w:rPr>
                <w:b w:val="0"/>
                <w:color w:val="FFFFFF" w:themeColor="background2"/>
              </w:rPr>
              <w:t xml:space="preserve">, </w:t>
            </w:r>
            <w:r w:rsidR="0049156E" w:rsidRPr="00F55078">
              <w:rPr>
                <w:b w:val="0"/>
                <w:color w:val="FFFFFF" w:themeColor="background2"/>
              </w:rPr>
              <w:t>November</w:t>
            </w:r>
            <w:r w:rsidRPr="00F55078">
              <w:rPr>
                <w:b w:val="0"/>
                <w:color w:val="FFFFFF" w:themeColor="background2"/>
              </w:rPr>
              <w:t xml:space="preserve"> 2021</w:t>
            </w:r>
          </w:p>
        </w:tc>
      </w:tr>
    </w:tbl>
    <w:p w14:paraId="4FDD3FE2" w14:textId="77777777" w:rsidR="007173CA" w:rsidRDefault="007173CA" w:rsidP="007173CA">
      <w:pPr>
        <w:pStyle w:val="DHHSbody"/>
      </w:pPr>
    </w:p>
    <w:p w14:paraId="75E8964B" w14:textId="77777777" w:rsidR="007173CA" w:rsidRDefault="007173CA" w:rsidP="007173CA">
      <w:pPr>
        <w:pStyle w:val="DHHSbody"/>
        <w:sectPr w:rsidR="007173CA" w:rsidSect="00F01E5F">
          <w:headerReference w:type="default" r:id="rId18"/>
          <w:footerReference w:type="default" r:id="rId19"/>
          <w:type w:val="continuous"/>
          <w:pgSz w:w="11906" w:h="16838" w:code="9"/>
          <w:pgMar w:top="1418" w:right="851" w:bottom="1134" w:left="851" w:header="567" w:footer="510" w:gutter="0"/>
          <w:cols w:space="340"/>
          <w:titlePg/>
          <w:docGrid w:linePitch="360"/>
        </w:sectPr>
      </w:pPr>
    </w:p>
    <w:p w14:paraId="76DAA93D" w14:textId="7CECBEFB" w:rsidR="00893AF6" w:rsidRPr="00B57329" w:rsidRDefault="0011613B" w:rsidP="00FB4769">
      <w:pPr>
        <w:pStyle w:val="Heading1"/>
        <w:spacing w:before="0"/>
      </w:pPr>
      <w:r>
        <w:t>More homes for Victorians living with mental illness</w:t>
      </w:r>
    </w:p>
    <w:p w14:paraId="02303C3D" w14:textId="7E4F8358" w:rsidR="008C0559" w:rsidRDefault="008C0559" w:rsidP="40538F12">
      <w:pPr>
        <w:pStyle w:val="DHHSbody"/>
      </w:pPr>
      <w:r>
        <w:t>The Big Housing Build is a</w:t>
      </w:r>
      <w:r w:rsidR="05933BF3">
        <w:t xml:space="preserve"> $5.3 billion </w:t>
      </w:r>
      <w:r w:rsidR="001D38A8">
        <w:t xml:space="preserve">investment from the </w:t>
      </w:r>
      <w:r>
        <w:t xml:space="preserve">Victorian Government </w:t>
      </w:r>
      <w:r w:rsidR="001D38A8">
        <w:t>for the</w:t>
      </w:r>
      <w:r w:rsidR="05933BF3">
        <w:t xml:space="preserve"> </w:t>
      </w:r>
      <w:r w:rsidR="38F1BFE8">
        <w:t>construct</w:t>
      </w:r>
      <w:r w:rsidR="001D38A8">
        <w:t>ion of</w:t>
      </w:r>
      <w:r w:rsidR="05933BF3">
        <w:t xml:space="preserve"> more than 12,000 new homes across Victoria</w:t>
      </w:r>
      <w:r w:rsidR="38F1BFE8">
        <w:t>. 2,000</w:t>
      </w:r>
      <w:r w:rsidR="05933BF3">
        <w:t xml:space="preserve"> </w:t>
      </w:r>
      <w:r w:rsidR="6F9F877E">
        <w:t>of these new homes will be for</w:t>
      </w:r>
      <w:r w:rsidR="05933BF3">
        <w:t xml:space="preserve"> Victorians living with mental illness</w:t>
      </w:r>
      <w:r>
        <w:t>,</w:t>
      </w:r>
      <w:r w:rsidR="6F9F877E">
        <w:t xml:space="preserve"> to ensure they</w:t>
      </w:r>
      <w:r w:rsidR="05933BF3">
        <w:t xml:space="preserve"> </w:t>
      </w:r>
      <w:r w:rsidR="6F9F877E">
        <w:t>have</w:t>
      </w:r>
      <w:r w:rsidR="05933BF3">
        <w:t xml:space="preserve"> access</w:t>
      </w:r>
      <w:r w:rsidR="6F9F877E">
        <w:t xml:space="preserve"> to</w:t>
      </w:r>
      <w:r w:rsidR="05933BF3">
        <w:t xml:space="preserve"> safe, secure and stable social housing.</w:t>
      </w:r>
    </w:p>
    <w:p w14:paraId="0B25ED9B" w14:textId="44C7CD3F" w:rsidR="00AB242F" w:rsidRDefault="00AB242F" w:rsidP="00AB242F">
      <w:pPr>
        <w:pStyle w:val="Heading3"/>
      </w:pPr>
      <w:r>
        <w:t>The Royal Commission into Victoria’s Mental Health System</w:t>
      </w:r>
    </w:p>
    <w:p w14:paraId="1A30FE4F" w14:textId="33C7EC71" w:rsidR="00126709" w:rsidRDefault="001F59D4" w:rsidP="002377B5">
      <w:pPr>
        <w:pStyle w:val="DHHSbody"/>
      </w:pPr>
      <w:r>
        <w:t>As part of its work, t</w:t>
      </w:r>
      <w:r w:rsidR="654BCA7D">
        <w:t xml:space="preserve">he Royal Commission into Victoria’s </w:t>
      </w:r>
      <w:r w:rsidR="38F1BFE8">
        <w:t xml:space="preserve">Mental Health System (the Commission) </w:t>
      </w:r>
      <w:r w:rsidR="624E9285">
        <w:t>investigated a broad range of housing situations</w:t>
      </w:r>
      <w:r w:rsidR="00D676D4">
        <w:t xml:space="preserve"> that</w:t>
      </w:r>
      <w:r w:rsidR="624E9285">
        <w:t xml:space="preserve"> can influence a person’s mental health</w:t>
      </w:r>
      <w:r w:rsidR="20662F4A">
        <w:t>.</w:t>
      </w:r>
      <w:r w:rsidR="52366CB7">
        <w:t xml:space="preserve"> The Commission noted that a stable home can bring a sense of safety, security and belonging—all of which are fundamental to a person’s mental health, wellbeing and ability to lead a </w:t>
      </w:r>
      <w:r w:rsidR="00740091">
        <w:t xml:space="preserve">fulfilling </w:t>
      </w:r>
      <w:r w:rsidR="52366CB7">
        <w:t>life.</w:t>
      </w:r>
    </w:p>
    <w:p w14:paraId="254CFD81" w14:textId="42BD2881" w:rsidR="008C0559" w:rsidRDefault="00126709" w:rsidP="00F50CD1">
      <w:pPr>
        <w:pStyle w:val="DHHSbody"/>
      </w:pPr>
      <w:r>
        <w:t xml:space="preserve">The Commission </w:t>
      </w:r>
      <w:r w:rsidR="00697585">
        <w:t>recommended that the 2,000</w:t>
      </w:r>
      <w:r w:rsidR="007613DB">
        <w:t xml:space="preserve"> new</w:t>
      </w:r>
      <w:r w:rsidR="00697585">
        <w:t xml:space="preserve"> homes for Victorian</w:t>
      </w:r>
      <w:r w:rsidR="004B7F71">
        <w:t>s living with mental illness be delivered as supported housing</w:t>
      </w:r>
      <w:r w:rsidR="00AF22F2">
        <w:t xml:space="preserve">, which means that housing </w:t>
      </w:r>
      <w:r w:rsidR="00CD10CB">
        <w:t xml:space="preserve">is </w:t>
      </w:r>
      <w:r w:rsidR="00AF22F2">
        <w:t xml:space="preserve">provided in tandem with tailored </w:t>
      </w:r>
      <w:r w:rsidR="007126AC">
        <w:t>mental health and wellbeing support</w:t>
      </w:r>
      <w:r w:rsidR="00CD10CB">
        <w:t>s</w:t>
      </w:r>
      <w:r w:rsidR="00955A8C">
        <w:t xml:space="preserve">. It also recommended that these homes </w:t>
      </w:r>
      <w:r w:rsidR="004B7F71">
        <w:t>be prioritised for people who require ongoing intensive treatment, care and support</w:t>
      </w:r>
      <w:r w:rsidR="00955A8C">
        <w:t>, and that Area Mental Health and Wellbeing Services assist with the process of s</w:t>
      </w:r>
      <w:r w:rsidR="00B573E7">
        <w:t>electing the people who will be allocated this housing.</w:t>
      </w:r>
    </w:p>
    <w:p w14:paraId="4096992E" w14:textId="11034105" w:rsidR="004B7F71" w:rsidRDefault="004B7F71" w:rsidP="00516522">
      <w:pPr>
        <w:pStyle w:val="DHHSbody"/>
        <w:spacing w:before="120"/>
      </w:pPr>
      <w:r>
        <w:t xml:space="preserve">More information on the Commission’s </w:t>
      </w:r>
      <w:r w:rsidR="00697FAB">
        <w:t xml:space="preserve">recommendations for supported housing for adults and young people living with mental illness is available in chapter 16 (volume 2) of the </w:t>
      </w:r>
      <w:hyperlink r:id="rId20" w:history="1">
        <w:r w:rsidR="00697FAB" w:rsidRPr="00697FAB">
          <w:rPr>
            <w:rStyle w:val="Hyperlink"/>
          </w:rPr>
          <w:t>Commission’s final report</w:t>
        </w:r>
      </w:hyperlink>
      <w:r w:rsidR="00697FAB">
        <w:t>.</w:t>
      </w:r>
    </w:p>
    <w:p w14:paraId="5C55315B" w14:textId="4D4910EF" w:rsidR="005E589C" w:rsidRDefault="005E589C" w:rsidP="005E589C">
      <w:pPr>
        <w:pStyle w:val="Heading1"/>
      </w:pPr>
      <w:r>
        <w:t>What Homes Victoria is doing</w:t>
      </w:r>
    </w:p>
    <w:p w14:paraId="7554706E" w14:textId="269C60F0" w:rsidR="00990BB9" w:rsidRDefault="00C11A16" w:rsidP="00E2273A">
      <w:pPr>
        <w:pStyle w:val="DHHSbody"/>
      </w:pPr>
      <w:r>
        <w:t xml:space="preserve">Homes Victoria has </w:t>
      </w:r>
      <w:r w:rsidR="002A258F">
        <w:t>started work to implement the Commission’s recommendation</w:t>
      </w:r>
      <w:r w:rsidR="006F039B">
        <w:t>s</w:t>
      </w:r>
      <w:r w:rsidR="002A258F">
        <w:t xml:space="preserve"> for supported housing for people living with mental illness</w:t>
      </w:r>
      <w:r w:rsidR="003B778E">
        <w:t xml:space="preserve">, and is </w:t>
      </w:r>
      <w:r w:rsidR="00990BB9">
        <w:t>working closely with the Department of Health</w:t>
      </w:r>
      <w:r w:rsidR="00316744">
        <w:t>.</w:t>
      </w:r>
    </w:p>
    <w:p w14:paraId="3CAE20FF" w14:textId="77777777" w:rsidR="00FC53F5" w:rsidRDefault="00AC10D5" w:rsidP="00E2273A">
      <w:pPr>
        <w:pStyle w:val="DHHSbody"/>
      </w:pPr>
      <w:r>
        <w:t>Initial work</w:t>
      </w:r>
      <w:r w:rsidR="00760848">
        <w:t xml:space="preserve"> has commenced</w:t>
      </w:r>
      <w:r w:rsidR="00D263E6">
        <w:t xml:space="preserve"> to implement the recommendation to deliver co-designed supported housing for adults living with mental illness as part of the Big Housing Build.</w:t>
      </w:r>
      <w:r w:rsidR="00760848">
        <w:t xml:space="preserve"> </w:t>
      </w:r>
      <w:r w:rsidR="0056503C">
        <w:t>As a first step, Homes Victoria has partnered with Mental Health Victoria to recruit people with lived experience to participate in a co-design process for the supported housing for adults. Participants will include people with lived experience of mental illness and families, carers and supporters. Participants will come from diverse backgrounds such as Aboriginal people, people from culturally and linguistically diverse backgrounds, and people from the LGBTIQ+ community. There will also be participants across different age groups and from regional areas of Victoria.</w:t>
      </w:r>
    </w:p>
    <w:p w14:paraId="37A46E08" w14:textId="68D700C4" w:rsidR="0056503C" w:rsidRDefault="0056503C" w:rsidP="00E2273A">
      <w:pPr>
        <w:pStyle w:val="DHHSbody"/>
      </w:pPr>
      <w:r>
        <w:t>This co-design process will be run over the coming months</w:t>
      </w:r>
      <w:r w:rsidR="001A1433">
        <w:t xml:space="preserve">. </w:t>
      </w:r>
      <w:r>
        <w:t>Homes Victoria will also engage with key stakeholders throughout the design process</w:t>
      </w:r>
      <w:r w:rsidR="001A1433">
        <w:t xml:space="preserve">, </w:t>
      </w:r>
      <w:r w:rsidR="000B4930">
        <w:t>including</w:t>
      </w:r>
      <w:r w:rsidR="001A1433">
        <w:t xml:space="preserve"> seek</w:t>
      </w:r>
      <w:r w:rsidR="000B4930">
        <w:t>ing</w:t>
      </w:r>
      <w:r w:rsidR="001A1433">
        <w:t xml:space="preserve"> input from the community housing and mental health sectors</w:t>
      </w:r>
      <w:r>
        <w:t>.</w:t>
      </w:r>
    </w:p>
    <w:p w14:paraId="057E14DE" w14:textId="116B3E5C" w:rsidR="004C6E75" w:rsidRDefault="0081144C" w:rsidP="00E2273A">
      <w:pPr>
        <w:pStyle w:val="DHHSbody"/>
      </w:pPr>
      <w:r>
        <w:t>This process will help en</w:t>
      </w:r>
      <w:r w:rsidR="004C6E75">
        <w:t>sur</w:t>
      </w:r>
      <w:r>
        <w:t>e</w:t>
      </w:r>
      <w:r w:rsidR="004C6E75">
        <w:t xml:space="preserve"> that supported housing </w:t>
      </w:r>
      <w:r>
        <w:t>for people</w:t>
      </w:r>
      <w:r w:rsidR="004C6E75">
        <w:t xml:space="preserve"> living with mental illness </w:t>
      </w:r>
      <w:r>
        <w:t>is</w:t>
      </w:r>
      <w:r w:rsidR="004C6E75">
        <w:t xml:space="preserve"> delivered in a range of housing configurations, appropriately located, and accompanied by </w:t>
      </w:r>
      <w:r w:rsidR="004C6E75" w:rsidRPr="00814422">
        <w:t>individually tailored mental health and wellbeing treatment, care and suppor</w:t>
      </w:r>
      <w:r w:rsidR="004C6E75">
        <w:t>t.</w:t>
      </w:r>
    </w:p>
    <w:p w14:paraId="62A892A5" w14:textId="77777777" w:rsidR="00E2273A" w:rsidRDefault="00E2273A">
      <w:pPr>
        <w:rPr>
          <w:rFonts w:ascii="Arial" w:eastAsia="Times" w:hAnsi="Arial"/>
        </w:rPr>
      </w:pPr>
      <w:r>
        <w:br w:type="page"/>
      </w:r>
    </w:p>
    <w:p w14:paraId="75EA2416" w14:textId="239E4424" w:rsidR="001E5A03" w:rsidRDefault="00CA212E" w:rsidP="005F55AF">
      <w:pPr>
        <w:pStyle w:val="DHHSbody"/>
      </w:pPr>
      <w:r>
        <w:t>The</w:t>
      </w:r>
      <w:r w:rsidR="002E0037">
        <w:t xml:space="preserve"> Social </w:t>
      </w:r>
      <w:r w:rsidR="002E0037" w:rsidRPr="005F55AF">
        <w:t xml:space="preserve">Housing Growth Fund </w:t>
      </w:r>
      <w:r w:rsidR="001A543B" w:rsidRPr="005F55AF">
        <w:t>(SHGF)</w:t>
      </w:r>
      <w:r w:rsidR="00F26E61" w:rsidRPr="005F55AF">
        <w:t xml:space="preserve">, part of </w:t>
      </w:r>
      <w:r w:rsidR="001363F3">
        <w:t>the</w:t>
      </w:r>
      <w:r w:rsidR="008A2FD0" w:rsidRPr="005F55AF">
        <w:t xml:space="preserve"> Big Housing Build</w:t>
      </w:r>
      <w:r w:rsidR="00D23EC5">
        <w:t>,</w:t>
      </w:r>
      <w:r w:rsidR="008A2FD0" w:rsidRPr="005F55AF">
        <w:t xml:space="preserve"> </w:t>
      </w:r>
      <w:r w:rsidR="002E0037" w:rsidRPr="005F55AF">
        <w:t xml:space="preserve">will </w:t>
      </w:r>
      <w:r w:rsidR="004231DC" w:rsidRPr="005F55AF">
        <w:t>provide up to $1.38</w:t>
      </w:r>
      <w:r w:rsidR="00D23EC5">
        <w:t xml:space="preserve"> </w:t>
      </w:r>
      <w:r w:rsidR="004231DC" w:rsidRPr="005F55AF">
        <w:t>b</w:t>
      </w:r>
      <w:r w:rsidR="00D23EC5">
        <w:t>illion</w:t>
      </w:r>
      <w:r w:rsidR="004231DC" w:rsidRPr="005F55AF">
        <w:t xml:space="preserve"> in funding to </w:t>
      </w:r>
      <w:r w:rsidR="0027144B">
        <w:t>c</w:t>
      </w:r>
      <w:r w:rsidR="004231DC" w:rsidRPr="005F55AF">
        <w:t xml:space="preserve">ommunity </w:t>
      </w:r>
      <w:r w:rsidR="0027144B">
        <w:t>h</w:t>
      </w:r>
      <w:r w:rsidR="004231DC" w:rsidRPr="005F55AF">
        <w:t xml:space="preserve">ousing </w:t>
      </w:r>
      <w:r w:rsidR="0027144B">
        <w:t>a</w:t>
      </w:r>
      <w:r w:rsidR="004231DC" w:rsidRPr="005F55AF">
        <w:t xml:space="preserve">gencies </w:t>
      </w:r>
      <w:r w:rsidR="00721A01" w:rsidRPr="005F55AF">
        <w:t xml:space="preserve">to </w:t>
      </w:r>
      <w:r w:rsidR="002E0037" w:rsidRPr="005F55AF">
        <w:t xml:space="preserve">deliver </w:t>
      </w:r>
      <w:r w:rsidR="00157F71" w:rsidRPr="005F55AF">
        <w:t>up to 4</w:t>
      </w:r>
      <w:r w:rsidR="001363F3">
        <w:t>,</w:t>
      </w:r>
      <w:r w:rsidR="00157F71" w:rsidRPr="005F55AF">
        <w:t>200 new social</w:t>
      </w:r>
      <w:r w:rsidR="001A543B" w:rsidRPr="005F55AF">
        <w:t xml:space="preserve"> housing </w:t>
      </w:r>
      <w:r w:rsidR="00157F71" w:rsidRPr="005F55AF">
        <w:t>dwellings</w:t>
      </w:r>
      <w:r w:rsidR="00827748" w:rsidRPr="005F55AF">
        <w:t xml:space="preserve"> across </w:t>
      </w:r>
      <w:r w:rsidR="00456B7E" w:rsidRPr="005F55AF">
        <w:t>Victoria</w:t>
      </w:r>
      <w:r w:rsidR="001A543B" w:rsidRPr="005F55AF">
        <w:t xml:space="preserve">. </w:t>
      </w:r>
      <w:r w:rsidR="005368C3">
        <w:t xml:space="preserve">Of the </w:t>
      </w:r>
      <w:r w:rsidR="001A089C" w:rsidRPr="005F55AF">
        <w:t xml:space="preserve">2,000 dwellings </w:t>
      </w:r>
      <w:r w:rsidR="0077736F">
        <w:t>to</w:t>
      </w:r>
      <w:r w:rsidR="00345C2B" w:rsidRPr="005F55AF">
        <w:t xml:space="preserve"> </w:t>
      </w:r>
      <w:r w:rsidR="001A089C" w:rsidRPr="005F55AF">
        <w:t xml:space="preserve">be allocated to Victorians living with mental illness, </w:t>
      </w:r>
      <w:r w:rsidR="00CE7224">
        <w:t>a proportion</w:t>
      </w:r>
      <w:r w:rsidR="001A089C" w:rsidRPr="005F55AF">
        <w:t xml:space="preserve"> </w:t>
      </w:r>
      <w:r w:rsidR="00764129">
        <w:t xml:space="preserve">will be </w:t>
      </w:r>
      <w:r w:rsidR="00CE7224">
        <w:t xml:space="preserve">customised </w:t>
      </w:r>
      <w:r w:rsidR="00F05E1A">
        <w:t>dwellings</w:t>
      </w:r>
      <w:r w:rsidR="001A089C" w:rsidRPr="005F55AF">
        <w:t xml:space="preserve"> to be procured under the SHGF Grants Program</w:t>
      </w:r>
      <w:r w:rsidR="00B61AFA">
        <w:t>.</w:t>
      </w:r>
      <w:r w:rsidR="001A543B" w:rsidRPr="005F55AF">
        <w:t xml:space="preserve"> </w:t>
      </w:r>
    </w:p>
    <w:p w14:paraId="73BEE977" w14:textId="4C390B85" w:rsidR="00DC2186" w:rsidRDefault="00DC2186" w:rsidP="00DC2186">
      <w:pPr>
        <w:pStyle w:val="Heading1"/>
        <w:spacing w:before="0"/>
      </w:pPr>
      <w:r>
        <w:t>Next steps</w:t>
      </w:r>
    </w:p>
    <w:p w14:paraId="5AF84A00" w14:textId="15D011FF" w:rsidR="00DF5B60" w:rsidRDefault="00DF5B60" w:rsidP="003D3E55">
      <w:pPr>
        <w:pStyle w:val="DHHSbody"/>
      </w:pPr>
      <w:r>
        <w:t xml:space="preserve">Future work </w:t>
      </w:r>
      <w:r w:rsidR="00874682">
        <w:t>over</w:t>
      </w:r>
      <w:r w:rsidR="0005255B">
        <w:t xml:space="preserve"> the coming months </w:t>
      </w:r>
      <w:r>
        <w:t xml:space="preserve">will include </w:t>
      </w:r>
      <w:r w:rsidR="000503E7">
        <w:t>engagement with young people</w:t>
      </w:r>
      <w:r w:rsidR="00C47C0E">
        <w:t xml:space="preserve"> as part of </w:t>
      </w:r>
      <w:r w:rsidR="004C2C2C">
        <w:t xml:space="preserve">the co-design </w:t>
      </w:r>
      <w:r w:rsidR="0051081A">
        <w:t xml:space="preserve">of </w:t>
      </w:r>
      <w:r w:rsidR="00877265">
        <w:t xml:space="preserve">new </w:t>
      </w:r>
      <w:r w:rsidR="009D00C9">
        <w:t xml:space="preserve">supported housing </w:t>
      </w:r>
      <w:r w:rsidR="00966140">
        <w:t>for people aged 18-25</w:t>
      </w:r>
      <w:r w:rsidR="009D00C9">
        <w:t>.</w:t>
      </w:r>
      <w:r>
        <w:t xml:space="preserve"> </w:t>
      </w:r>
      <w:r w:rsidR="001B7112">
        <w:t xml:space="preserve">Engagement with young people </w:t>
      </w:r>
      <w:r w:rsidR="0006289B">
        <w:t xml:space="preserve">will be run separately </w:t>
      </w:r>
      <w:r w:rsidR="000271CD">
        <w:t xml:space="preserve">to ensure that this housing responds to the </w:t>
      </w:r>
      <w:r w:rsidR="00E46F55">
        <w:t>particular</w:t>
      </w:r>
      <w:r w:rsidR="000271CD">
        <w:t xml:space="preserve"> needs of young people.</w:t>
      </w:r>
    </w:p>
    <w:p w14:paraId="27D9ED71" w14:textId="225D73E2" w:rsidR="00976F33" w:rsidRDefault="00BC072E" w:rsidP="003D3E55">
      <w:pPr>
        <w:pStyle w:val="DHHSbody"/>
      </w:pPr>
      <w:r>
        <w:t xml:space="preserve">Homes Victoria will </w:t>
      </w:r>
      <w:r w:rsidR="00A224BC">
        <w:t xml:space="preserve">also </w:t>
      </w:r>
      <w:r>
        <w:t>be r</w:t>
      </w:r>
      <w:r w:rsidR="00976F33">
        <w:t>evising the Victorian Housing Register’s Special Housing Needs ‘priority</w:t>
      </w:r>
      <w:r>
        <w:t xml:space="preserve"> </w:t>
      </w:r>
      <w:r w:rsidR="00976F33">
        <w:t>access’ categories to include people living with mental illness</w:t>
      </w:r>
      <w:r w:rsidR="003845AD">
        <w:t xml:space="preserve">. This </w:t>
      </w:r>
      <w:r w:rsidR="00A71FDA">
        <w:t>will support the r</w:t>
      </w:r>
      <w:r w:rsidR="00976F33">
        <w:t>ecogni</w:t>
      </w:r>
      <w:r w:rsidR="00A71FDA">
        <w:t>tion of</w:t>
      </w:r>
      <w:r w:rsidR="00976F33">
        <w:t xml:space="preserve"> people who are living with mental illness as a priority population group as part of Victoria’s 10-year strategy for social and affordable housing</w:t>
      </w:r>
      <w:r w:rsidR="00C46958">
        <w:t>,</w:t>
      </w:r>
      <w:r w:rsidR="00976F33">
        <w:t xml:space="preserve"> and ensur</w:t>
      </w:r>
      <w:r w:rsidR="00A71FDA">
        <w:t>e</w:t>
      </w:r>
      <w:r w:rsidR="00976F33">
        <w:t xml:space="preserve"> that </w:t>
      </w:r>
      <w:r w:rsidR="006966EF">
        <w:t>they</w:t>
      </w:r>
      <w:r w:rsidR="00976F33">
        <w:t xml:space="preserve"> are allocated a continuing substantial proportion of social and affordable housing over the next ten years</w:t>
      </w:r>
      <w:r w:rsidR="00EB1478">
        <w:t>.</w:t>
      </w:r>
    </w:p>
    <w:p w14:paraId="554B6330" w14:textId="77777777" w:rsidR="00DC2186" w:rsidRDefault="00DC2186" w:rsidP="00DC2186">
      <w:pPr>
        <w:pStyle w:val="Heading1"/>
        <w:spacing w:before="0"/>
      </w:pPr>
      <w:r>
        <w:t>More information</w:t>
      </w:r>
    </w:p>
    <w:p w14:paraId="767341E4" w14:textId="666F6E7A" w:rsidR="008C0559" w:rsidRDefault="00BA2DDF" w:rsidP="00F50CD1">
      <w:pPr>
        <w:pStyle w:val="DHHSbody"/>
      </w:pPr>
      <w:r>
        <w:t>P</w:t>
      </w:r>
      <w:r w:rsidR="006E5B45">
        <w:t xml:space="preserve">lease contact </w:t>
      </w:r>
      <w:hyperlink r:id="rId21" w:history="1">
        <w:r w:rsidR="006E5B45" w:rsidRPr="007765B7">
          <w:rPr>
            <w:rStyle w:val="Hyperlink"/>
          </w:rPr>
          <w:t>MHco-design@homes.vic.gov.au</w:t>
        </w:r>
      </w:hyperlink>
      <w:r>
        <w:t xml:space="preserve"> if you would like more information or have any questions</w:t>
      </w:r>
      <w:r w:rsidR="006E5B45">
        <w:t>.</w:t>
      </w:r>
    </w:p>
    <w:p w14:paraId="68858CBF" w14:textId="66757152" w:rsidR="00DC2186" w:rsidRDefault="00DC2186" w:rsidP="00F50CD1">
      <w:pPr>
        <w:pStyle w:val="DHHSbody"/>
      </w:pPr>
    </w:p>
    <w:tbl>
      <w:tblPr>
        <w:tblW w:w="4895" w:type="pct"/>
        <w:tblInd w:w="113" w:type="dxa"/>
        <w:tblCellMar>
          <w:top w:w="113" w:type="dxa"/>
          <w:bottom w:w="57" w:type="dxa"/>
        </w:tblCellMar>
        <w:tblLook w:val="00A0" w:firstRow="1" w:lastRow="0" w:firstColumn="1" w:lastColumn="0" w:noHBand="0" w:noVBand="0"/>
      </w:tblPr>
      <w:tblGrid>
        <w:gridCol w:w="9980"/>
      </w:tblGrid>
      <w:tr w:rsidR="006254F8" w:rsidRPr="002802E3" w14:paraId="4A600FE1" w14:textId="77777777" w:rsidTr="00C10037">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054BD767" w14:textId="2619EBCB" w:rsidR="006254F8" w:rsidRPr="00764417" w:rsidRDefault="006254F8" w:rsidP="005C54B5">
            <w:pPr>
              <w:pStyle w:val="DHHSaccessibilitypara"/>
              <w:rPr>
                <w:color w:val="000000" w:themeColor="text1"/>
              </w:rPr>
            </w:pPr>
            <w:r w:rsidRPr="00C31117">
              <w:t xml:space="preserve">To receive this publication in an </w:t>
            </w:r>
            <w:r w:rsidRPr="00764417">
              <w:rPr>
                <w:color w:val="000000" w:themeColor="text1"/>
              </w:rPr>
              <w:t xml:space="preserve">accessible format phone </w:t>
            </w:r>
            <w:r w:rsidR="0099636B" w:rsidRPr="00764417">
              <w:rPr>
                <w:color w:val="000000" w:themeColor="text1"/>
              </w:rPr>
              <w:t>1300</w:t>
            </w:r>
            <w:r w:rsidR="002D7FEE" w:rsidRPr="00764417">
              <w:rPr>
                <w:color w:val="000000" w:themeColor="text1"/>
              </w:rPr>
              <w:t xml:space="preserve"> </w:t>
            </w:r>
            <w:r w:rsidR="0099636B" w:rsidRPr="00764417">
              <w:rPr>
                <w:color w:val="000000" w:themeColor="text1"/>
              </w:rPr>
              <w:t>650</w:t>
            </w:r>
            <w:r w:rsidR="002D7FEE" w:rsidRPr="00764417">
              <w:rPr>
                <w:color w:val="000000" w:themeColor="text1"/>
              </w:rPr>
              <w:t xml:space="preserve"> </w:t>
            </w:r>
            <w:r w:rsidR="0099636B" w:rsidRPr="00764417">
              <w:rPr>
                <w:color w:val="000000" w:themeColor="text1"/>
              </w:rPr>
              <w:t>17</w:t>
            </w:r>
            <w:r w:rsidR="002D7FEE" w:rsidRPr="00764417">
              <w:rPr>
                <w:color w:val="000000" w:themeColor="text1"/>
              </w:rPr>
              <w:t>2</w:t>
            </w:r>
            <w:r w:rsidRPr="00764417">
              <w:rPr>
                <w:color w:val="000000" w:themeColor="text1"/>
              </w:rPr>
              <w:t xml:space="preserve">, using the National Relay Service 13 36 77 if required, or email </w:t>
            </w:r>
            <w:r w:rsidR="002D7FEE" w:rsidRPr="00764417">
              <w:rPr>
                <w:color w:val="000000" w:themeColor="text1"/>
              </w:rPr>
              <w:t>enquiries@homes.vic.gov.au</w:t>
            </w:r>
          </w:p>
          <w:p w14:paraId="49933A99" w14:textId="77777777" w:rsidR="006254F8" w:rsidRPr="00C31117" w:rsidRDefault="006254F8" w:rsidP="005C54B5">
            <w:pPr>
              <w:pStyle w:val="DHHSbody"/>
            </w:pPr>
            <w:r w:rsidRPr="00C31117">
              <w:t>Authorised and published by the Victorian Government, 1 Treasury Place, Melbourne.</w:t>
            </w:r>
          </w:p>
          <w:p w14:paraId="303BD18E" w14:textId="6788A7DF" w:rsidR="006254F8" w:rsidRPr="00764417" w:rsidRDefault="006254F8" w:rsidP="005C54B5">
            <w:pPr>
              <w:pStyle w:val="DHHSbody"/>
              <w:rPr>
                <w:color w:val="000000" w:themeColor="text1"/>
              </w:rPr>
            </w:pPr>
            <w:r w:rsidRPr="00C31117">
              <w:t xml:space="preserve">© State of </w:t>
            </w:r>
            <w:r w:rsidRPr="00764417">
              <w:rPr>
                <w:color w:val="000000" w:themeColor="text1"/>
              </w:rPr>
              <w:t xml:space="preserve">Victoria, Australia, </w:t>
            </w:r>
            <w:r w:rsidR="00516522" w:rsidRPr="00764417">
              <w:rPr>
                <w:color w:val="000000" w:themeColor="text1"/>
              </w:rPr>
              <w:t>Homes Victoria</w:t>
            </w:r>
            <w:r w:rsidRPr="00764417">
              <w:rPr>
                <w:color w:val="000000" w:themeColor="text1"/>
              </w:rPr>
              <w:t xml:space="preserve"> </w:t>
            </w:r>
            <w:r w:rsidR="003D1FBC" w:rsidRPr="00764417">
              <w:rPr>
                <w:color w:val="000000" w:themeColor="text1"/>
              </w:rPr>
              <w:t>November 2021</w:t>
            </w:r>
            <w:r w:rsidRPr="00764417">
              <w:rPr>
                <w:color w:val="000000" w:themeColor="text1"/>
              </w:rPr>
              <w:t>.</w:t>
            </w:r>
          </w:p>
          <w:p w14:paraId="72EBF56B" w14:textId="6BC2CBE6" w:rsidR="006254F8" w:rsidRPr="00C31117" w:rsidRDefault="006254F8" w:rsidP="005C54B5">
            <w:pPr>
              <w:pStyle w:val="DHHSbody"/>
            </w:pPr>
            <w:r w:rsidRPr="00C31117">
              <w:t>ISBN</w:t>
            </w:r>
            <w:r w:rsidRPr="00C31117">
              <w:rPr>
                <w:color w:val="008950"/>
              </w:rPr>
              <w:t xml:space="preserve"> </w:t>
            </w:r>
            <w:r w:rsidR="00EF3586">
              <w:rPr>
                <w:rFonts w:cs="Arial"/>
                <w:color w:val="000000"/>
              </w:rPr>
              <w:t>978-1-76096-671-3</w:t>
            </w:r>
            <w:r w:rsidR="00A75222">
              <w:rPr>
                <w:rFonts w:cs="Arial"/>
                <w:color w:val="000000"/>
              </w:rPr>
              <w:t xml:space="preserve"> (</w:t>
            </w:r>
            <w:r w:rsidR="00447041">
              <w:rPr>
                <w:rFonts w:cs="Arial"/>
                <w:color w:val="000000"/>
              </w:rPr>
              <w:t>pdf/online/MS word)</w:t>
            </w:r>
          </w:p>
          <w:p w14:paraId="7D58952E" w14:textId="603EB003" w:rsidR="006254F8" w:rsidRPr="00516522" w:rsidRDefault="006254F8" w:rsidP="005C54B5">
            <w:pPr>
              <w:pStyle w:val="DHHSbody"/>
              <w:rPr>
                <w:color w:val="000000"/>
                <w:szCs w:val="19"/>
              </w:rPr>
            </w:pPr>
            <w:r w:rsidRPr="00C31117">
              <w:rPr>
                <w:szCs w:val="19"/>
              </w:rPr>
              <w:t xml:space="preserve">Available at </w:t>
            </w:r>
            <w:hyperlink r:id="rId22" w:history="1">
              <w:r w:rsidR="00072AB0" w:rsidRPr="000F7A6D">
                <w:rPr>
                  <w:rStyle w:val="Hyperlink"/>
                  <w:szCs w:val="19"/>
                </w:rPr>
                <w:t>https://vic.gov.au/supported-housing-people-living-mental-illness</w:t>
              </w:r>
            </w:hyperlink>
          </w:p>
        </w:tc>
      </w:tr>
    </w:tbl>
    <w:p w14:paraId="624E027A" w14:textId="77777777" w:rsidR="00B2752E" w:rsidRPr="00906490" w:rsidRDefault="00B2752E" w:rsidP="00FF6D9D">
      <w:pPr>
        <w:pStyle w:val="DHHSbody"/>
      </w:pPr>
    </w:p>
    <w:sectPr w:rsidR="00B2752E" w:rsidRPr="00906490" w:rsidSect="004013C7">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81C01" w14:textId="77777777" w:rsidR="006247EA" w:rsidRDefault="006247EA">
      <w:r>
        <w:separator/>
      </w:r>
    </w:p>
  </w:endnote>
  <w:endnote w:type="continuationSeparator" w:id="0">
    <w:p w14:paraId="5DE928CE" w14:textId="77777777" w:rsidR="006247EA" w:rsidRDefault="006247EA">
      <w:r>
        <w:continuationSeparator/>
      </w:r>
    </w:p>
  </w:endnote>
  <w:endnote w:type="continuationNotice" w:id="1">
    <w:p w14:paraId="2EBD1557" w14:textId="77777777" w:rsidR="006247EA" w:rsidRDefault="006247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A6FD4" w14:textId="77777777" w:rsidR="006153B9" w:rsidRDefault="006153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9AB81" w14:textId="77777777" w:rsidR="009D70A4" w:rsidRPr="00F65AA9" w:rsidRDefault="00BB3046" w:rsidP="0051568D">
    <w:pPr>
      <w:pStyle w:val="DHHSfooter"/>
    </w:pPr>
    <w:r>
      <w:rPr>
        <w:noProof/>
      </w:rPr>
      <mc:AlternateContent>
        <mc:Choice Requires="wps">
          <w:drawing>
            <wp:anchor distT="0" distB="0" distL="114300" distR="114300" simplePos="0" relativeHeight="251658241" behindDoc="0" locked="0" layoutInCell="0" allowOverlap="1" wp14:anchorId="5B5DF0A1" wp14:editId="3DE54680">
              <wp:simplePos x="0" y="0"/>
              <wp:positionH relativeFrom="page">
                <wp:posOffset>0</wp:posOffset>
              </wp:positionH>
              <wp:positionV relativeFrom="page">
                <wp:posOffset>10189210</wp:posOffset>
              </wp:positionV>
              <wp:extent cx="7560310" cy="311785"/>
              <wp:effectExtent l="0" t="0" r="0" b="12065"/>
              <wp:wrapNone/>
              <wp:docPr id="2" name="MSIPCM77014b92a641a41543d51fef"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2ED2DA" w14:textId="77777777" w:rsidR="00BB3046" w:rsidRPr="00BB3046" w:rsidRDefault="00BB3046" w:rsidP="00BB3046">
                          <w:pPr>
                            <w:jc w:val="center"/>
                            <w:rPr>
                              <w:rFonts w:ascii="Arial Black" w:hAnsi="Arial Black"/>
                              <w:color w:val="000000"/>
                            </w:rPr>
                          </w:pPr>
                          <w:r w:rsidRPr="00BB304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B5DF0A1" id="_x0000_t202" coordsize="21600,21600" o:spt="202" path="m,l,21600r21600,l21600,xe">
              <v:stroke joinstyle="miter"/>
              <v:path gradientshapeok="t" o:connecttype="rect"/>
            </v:shapetype>
            <v:shape id="MSIPCM77014b92a641a41543d51fef"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E2ED2DA" w14:textId="77777777" w:rsidR="00BB3046" w:rsidRPr="00BB3046" w:rsidRDefault="00BB3046" w:rsidP="00BB3046">
                    <w:pPr>
                      <w:jc w:val="center"/>
                      <w:rPr>
                        <w:rFonts w:ascii="Arial Black" w:hAnsi="Arial Black"/>
                        <w:color w:val="000000"/>
                      </w:rPr>
                    </w:pPr>
                    <w:r w:rsidRPr="00BB3046">
                      <w:rPr>
                        <w:rFonts w:ascii="Arial Black" w:hAnsi="Arial Black"/>
                        <w:color w:val="000000"/>
                      </w:rPr>
                      <w:t>OFFICIAL</w:t>
                    </w:r>
                  </w:p>
                </w:txbxContent>
              </v:textbox>
              <w10:wrap anchorx="page" anchory="page"/>
            </v:shape>
          </w:pict>
        </mc:Fallback>
      </mc:AlternateContent>
    </w:r>
    <w:r w:rsidR="00A04105">
      <w:rPr>
        <w:noProof/>
      </w:rPr>
      <w:drawing>
        <wp:anchor distT="0" distB="0" distL="114300" distR="114300" simplePos="0" relativeHeight="251658240" behindDoc="1" locked="0" layoutInCell="1" allowOverlap="1" wp14:anchorId="1FCE7990" wp14:editId="4F1A53B7">
          <wp:simplePos x="0" y="0"/>
          <wp:positionH relativeFrom="page">
            <wp:posOffset>0</wp:posOffset>
          </wp:positionH>
          <wp:positionV relativeFrom="page">
            <wp:posOffset>9613265</wp:posOffset>
          </wp:positionV>
          <wp:extent cx="7560000" cy="1069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06743_D_housing_info_sheet_FOOTER.png"/>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AD00" w14:textId="77777777" w:rsidR="00A04105" w:rsidRDefault="00BB3046">
    <w:pPr>
      <w:pStyle w:val="Footer"/>
    </w:pPr>
    <w:r>
      <w:rPr>
        <w:noProof/>
      </w:rPr>
      <mc:AlternateContent>
        <mc:Choice Requires="wps">
          <w:drawing>
            <wp:anchor distT="0" distB="0" distL="114300" distR="114300" simplePos="1" relativeHeight="251658243" behindDoc="0" locked="0" layoutInCell="0" allowOverlap="1" wp14:anchorId="400A7B7B" wp14:editId="6D2FFC04">
              <wp:simplePos x="0" y="10189687"/>
              <wp:positionH relativeFrom="page">
                <wp:posOffset>0</wp:posOffset>
              </wp:positionH>
              <wp:positionV relativeFrom="page">
                <wp:posOffset>10189210</wp:posOffset>
              </wp:positionV>
              <wp:extent cx="7560310" cy="311785"/>
              <wp:effectExtent l="0" t="0" r="0" b="12065"/>
              <wp:wrapNone/>
              <wp:docPr id="5" name="MSIPCM90b74006b26d8357953315bf"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2D5B0C" w14:textId="77777777" w:rsidR="00BB3046" w:rsidRPr="00BB3046" w:rsidRDefault="00BB3046" w:rsidP="00BB3046">
                          <w:pPr>
                            <w:jc w:val="center"/>
                            <w:rPr>
                              <w:rFonts w:ascii="Arial Black" w:hAnsi="Arial Black"/>
                              <w:color w:val="000000"/>
                            </w:rPr>
                          </w:pPr>
                          <w:r w:rsidRPr="00BB304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0A7B7B" id="_x0000_t202" coordsize="21600,21600" o:spt="202" path="m,l,21600r21600,l21600,xe">
              <v:stroke joinstyle="miter"/>
              <v:path gradientshapeok="t" o:connecttype="rect"/>
            </v:shapetype>
            <v:shape id="MSIPCM90b74006b26d8357953315bf"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12D5B0C" w14:textId="77777777" w:rsidR="00BB3046" w:rsidRPr="00BB3046" w:rsidRDefault="00BB3046" w:rsidP="00BB3046">
                    <w:pPr>
                      <w:jc w:val="center"/>
                      <w:rPr>
                        <w:rFonts w:ascii="Arial Black" w:hAnsi="Arial Black"/>
                        <w:color w:val="000000"/>
                      </w:rPr>
                    </w:pPr>
                    <w:r w:rsidRPr="00BB3046">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5839F" w14:textId="45A961AB" w:rsidR="009D70A4" w:rsidRPr="00A11421" w:rsidRDefault="00BB3046" w:rsidP="0051568D">
    <w:pPr>
      <w:pStyle w:val="DHHSfooter"/>
    </w:pPr>
    <w:r>
      <w:rPr>
        <w:noProof/>
      </w:rPr>
      <mc:AlternateContent>
        <mc:Choice Requires="wps">
          <w:drawing>
            <wp:anchor distT="0" distB="0" distL="114300" distR="114300" simplePos="0" relativeHeight="251658242" behindDoc="0" locked="0" layoutInCell="0" allowOverlap="1" wp14:anchorId="64E41997" wp14:editId="1DB6A4AD">
              <wp:simplePos x="0" y="0"/>
              <wp:positionH relativeFrom="page">
                <wp:posOffset>0</wp:posOffset>
              </wp:positionH>
              <wp:positionV relativeFrom="page">
                <wp:posOffset>10189210</wp:posOffset>
              </wp:positionV>
              <wp:extent cx="7560310" cy="311785"/>
              <wp:effectExtent l="0" t="0" r="0" b="12065"/>
              <wp:wrapNone/>
              <wp:docPr id="6" name="MSIPCMb63048609283132b5f6ac607"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780982" w14:textId="77777777" w:rsidR="00BB3046" w:rsidRPr="00BB3046" w:rsidRDefault="00BB3046" w:rsidP="00BB3046">
                          <w:pPr>
                            <w:jc w:val="center"/>
                            <w:rPr>
                              <w:rFonts w:ascii="Arial Black" w:hAnsi="Arial Black"/>
                              <w:color w:val="000000"/>
                            </w:rPr>
                          </w:pPr>
                          <w:r w:rsidRPr="00BB3046">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4E41997" id="_x0000_t202" coordsize="21600,21600" o:spt="202" path="m,l,21600r21600,l21600,xe">
              <v:stroke joinstyle="miter"/>
              <v:path gradientshapeok="t" o:connecttype="rect"/>
            </v:shapetype>
            <v:shape id="MSIPCMb63048609283132b5f6ac607"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65780982" w14:textId="77777777" w:rsidR="00BB3046" w:rsidRPr="00BB3046" w:rsidRDefault="00BB3046" w:rsidP="00BB3046">
                    <w:pPr>
                      <w:jc w:val="center"/>
                      <w:rPr>
                        <w:rFonts w:ascii="Arial Black" w:hAnsi="Arial Black"/>
                        <w:color w:val="000000"/>
                      </w:rPr>
                    </w:pPr>
                    <w:r w:rsidRPr="00BB3046">
                      <w:rPr>
                        <w:rFonts w:ascii="Arial Black" w:hAnsi="Arial Black"/>
                        <w:color w:val="000000"/>
                      </w:rPr>
                      <w:t>OFFICIAL</w:t>
                    </w:r>
                  </w:p>
                </w:txbxContent>
              </v:textbox>
              <w10:wrap anchorx="page" anchory="page"/>
            </v:shape>
          </w:pict>
        </mc:Fallback>
      </mc:AlternateContent>
    </w:r>
    <w:r w:rsidR="009D70A4" w:rsidRPr="00A11421">
      <w:tab/>
    </w:r>
    <w:r w:rsidR="009D70A4" w:rsidRPr="00A11421">
      <w:fldChar w:fldCharType="begin"/>
    </w:r>
    <w:r w:rsidR="009D70A4" w:rsidRPr="00A11421">
      <w:instrText xml:space="preserve"> PAGE </w:instrText>
    </w:r>
    <w:r w:rsidR="009D70A4" w:rsidRPr="00A11421">
      <w:fldChar w:fldCharType="separate"/>
    </w:r>
    <w:r w:rsidR="00B95F4C">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410E8" w14:textId="77777777" w:rsidR="006247EA" w:rsidRDefault="006247EA" w:rsidP="002862F1">
      <w:pPr>
        <w:spacing w:before="120"/>
      </w:pPr>
      <w:r>
        <w:separator/>
      </w:r>
    </w:p>
  </w:footnote>
  <w:footnote w:type="continuationSeparator" w:id="0">
    <w:p w14:paraId="709A597D" w14:textId="77777777" w:rsidR="006247EA" w:rsidRDefault="006247EA">
      <w:r>
        <w:continuationSeparator/>
      </w:r>
    </w:p>
  </w:footnote>
  <w:footnote w:type="continuationNotice" w:id="1">
    <w:p w14:paraId="6D4CC00F" w14:textId="77777777" w:rsidR="006247EA" w:rsidRDefault="006247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70858" w14:textId="77777777" w:rsidR="006153B9" w:rsidRDefault="006153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2074" w14:textId="77777777" w:rsidR="006153B9" w:rsidRDefault="006153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7F343" w14:textId="77777777" w:rsidR="006153B9" w:rsidRDefault="006153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4929E"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B8D43DB"/>
    <w:multiLevelType w:val="multilevel"/>
    <w:tmpl w:val="1376D9DC"/>
    <w:numStyleLink w:val="ZZNumbersdigit"/>
  </w:abstractNum>
  <w:abstractNum w:abstractNumId="3"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FCE0BFE"/>
    <w:multiLevelType w:val="hybridMultilevel"/>
    <w:tmpl w:val="7E866C76"/>
    <w:lvl w:ilvl="0" w:tplc="6B0ACF88">
      <w:start w:val="1"/>
      <w:numFmt w:val="bullet"/>
      <w:lvlText w:val="–"/>
      <w:lvlJc w:val="left"/>
      <w:pPr>
        <w:tabs>
          <w:tab w:val="num" w:pos="720"/>
        </w:tabs>
        <w:ind w:left="720" w:hanging="360"/>
      </w:pPr>
      <w:rPr>
        <w:rFonts w:ascii="Arial" w:hAnsi="Arial" w:hint="default"/>
      </w:rPr>
    </w:lvl>
    <w:lvl w:ilvl="1" w:tplc="47701D28" w:tentative="1">
      <w:start w:val="1"/>
      <w:numFmt w:val="bullet"/>
      <w:lvlText w:val="–"/>
      <w:lvlJc w:val="left"/>
      <w:pPr>
        <w:tabs>
          <w:tab w:val="num" w:pos="1440"/>
        </w:tabs>
        <w:ind w:left="1440" w:hanging="360"/>
      </w:pPr>
      <w:rPr>
        <w:rFonts w:ascii="Arial" w:hAnsi="Arial" w:hint="default"/>
      </w:rPr>
    </w:lvl>
    <w:lvl w:ilvl="2" w:tplc="EB606086" w:tentative="1">
      <w:start w:val="1"/>
      <w:numFmt w:val="bullet"/>
      <w:lvlText w:val="–"/>
      <w:lvlJc w:val="left"/>
      <w:pPr>
        <w:tabs>
          <w:tab w:val="num" w:pos="2160"/>
        </w:tabs>
        <w:ind w:left="2160" w:hanging="360"/>
      </w:pPr>
      <w:rPr>
        <w:rFonts w:ascii="Arial" w:hAnsi="Arial" w:hint="default"/>
      </w:rPr>
    </w:lvl>
    <w:lvl w:ilvl="3" w:tplc="559E11A2">
      <w:start w:val="1"/>
      <w:numFmt w:val="bullet"/>
      <w:lvlText w:val="–"/>
      <w:lvlJc w:val="left"/>
      <w:pPr>
        <w:tabs>
          <w:tab w:val="num" w:pos="2880"/>
        </w:tabs>
        <w:ind w:left="2880" w:hanging="360"/>
      </w:pPr>
      <w:rPr>
        <w:rFonts w:ascii="Arial" w:hAnsi="Arial" w:hint="default"/>
      </w:rPr>
    </w:lvl>
    <w:lvl w:ilvl="4" w:tplc="E320FB22" w:tentative="1">
      <w:start w:val="1"/>
      <w:numFmt w:val="bullet"/>
      <w:lvlText w:val="–"/>
      <w:lvlJc w:val="left"/>
      <w:pPr>
        <w:tabs>
          <w:tab w:val="num" w:pos="3600"/>
        </w:tabs>
        <w:ind w:left="3600" w:hanging="360"/>
      </w:pPr>
      <w:rPr>
        <w:rFonts w:ascii="Arial" w:hAnsi="Arial" w:hint="default"/>
      </w:rPr>
    </w:lvl>
    <w:lvl w:ilvl="5" w:tplc="D17E6756" w:tentative="1">
      <w:start w:val="1"/>
      <w:numFmt w:val="bullet"/>
      <w:lvlText w:val="–"/>
      <w:lvlJc w:val="left"/>
      <w:pPr>
        <w:tabs>
          <w:tab w:val="num" w:pos="4320"/>
        </w:tabs>
        <w:ind w:left="4320" w:hanging="360"/>
      </w:pPr>
      <w:rPr>
        <w:rFonts w:ascii="Arial" w:hAnsi="Arial" w:hint="default"/>
      </w:rPr>
    </w:lvl>
    <w:lvl w:ilvl="6" w:tplc="C6D2E14E" w:tentative="1">
      <w:start w:val="1"/>
      <w:numFmt w:val="bullet"/>
      <w:lvlText w:val="–"/>
      <w:lvlJc w:val="left"/>
      <w:pPr>
        <w:tabs>
          <w:tab w:val="num" w:pos="5040"/>
        </w:tabs>
        <w:ind w:left="5040" w:hanging="360"/>
      </w:pPr>
      <w:rPr>
        <w:rFonts w:ascii="Arial" w:hAnsi="Arial" w:hint="default"/>
      </w:rPr>
    </w:lvl>
    <w:lvl w:ilvl="7" w:tplc="25581EDC" w:tentative="1">
      <w:start w:val="1"/>
      <w:numFmt w:val="bullet"/>
      <w:lvlText w:val="–"/>
      <w:lvlJc w:val="left"/>
      <w:pPr>
        <w:tabs>
          <w:tab w:val="num" w:pos="5760"/>
        </w:tabs>
        <w:ind w:left="5760" w:hanging="360"/>
      </w:pPr>
      <w:rPr>
        <w:rFonts w:ascii="Arial" w:hAnsi="Arial" w:hint="default"/>
      </w:rPr>
    </w:lvl>
    <w:lvl w:ilvl="8" w:tplc="627C991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2AF"/>
    <w:rsid w:val="000019C4"/>
    <w:rsid w:val="0000682E"/>
    <w:rsid w:val="000072B6"/>
    <w:rsid w:val="000075EE"/>
    <w:rsid w:val="00007D29"/>
    <w:rsid w:val="0001021B"/>
    <w:rsid w:val="00011D89"/>
    <w:rsid w:val="000154FD"/>
    <w:rsid w:val="00022ADF"/>
    <w:rsid w:val="00024D89"/>
    <w:rsid w:val="000250B6"/>
    <w:rsid w:val="00025F35"/>
    <w:rsid w:val="00026043"/>
    <w:rsid w:val="000271CD"/>
    <w:rsid w:val="00033D81"/>
    <w:rsid w:val="00041A51"/>
    <w:rsid w:val="00041BF0"/>
    <w:rsid w:val="0004536B"/>
    <w:rsid w:val="00046B68"/>
    <w:rsid w:val="000503E7"/>
    <w:rsid w:val="0005255B"/>
    <w:rsid w:val="000527DD"/>
    <w:rsid w:val="000578B2"/>
    <w:rsid w:val="00060959"/>
    <w:rsid w:val="0006289B"/>
    <w:rsid w:val="000663CD"/>
    <w:rsid w:val="00070CE6"/>
    <w:rsid w:val="00072AB0"/>
    <w:rsid w:val="000733FE"/>
    <w:rsid w:val="00073895"/>
    <w:rsid w:val="0007397D"/>
    <w:rsid w:val="00074219"/>
    <w:rsid w:val="00074ED5"/>
    <w:rsid w:val="000805D3"/>
    <w:rsid w:val="0008508E"/>
    <w:rsid w:val="00085AF4"/>
    <w:rsid w:val="0009113B"/>
    <w:rsid w:val="0009181B"/>
    <w:rsid w:val="00093402"/>
    <w:rsid w:val="0009470A"/>
    <w:rsid w:val="00094DA3"/>
    <w:rsid w:val="00096CD1"/>
    <w:rsid w:val="00097B6B"/>
    <w:rsid w:val="000A012C"/>
    <w:rsid w:val="000A0EB9"/>
    <w:rsid w:val="000A186C"/>
    <w:rsid w:val="000A1EA4"/>
    <w:rsid w:val="000B0BA3"/>
    <w:rsid w:val="000B2756"/>
    <w:rsid w:val="000B3EDB"/>
    <w:rsid w:val="000B4930"/>
    <w:rsid w:val="000B543D"/>
    <w:rsid w:val="000B5BF7"/>
    <w:rsid w:val="000B6BC8"/>
    <w:rsid w:val="000C0303"/>
    <w:rsid w:val="000C26E2"/>
    <w:rsid w:val="000C42EA"/>
    <w:rsid w:val="000C4546"/>
    <w:rsid w:val="000C5643"/>
    <w:rsid w:val="000C6631"/>
    <w:rsid w:val="000D02AD"/>
    <w:rsid w:val="000D1242"/>
    <w:rsid w:val="000D3390"/>
    <w:rsid w:val="000D4EF4"/>
    <w:rsid w:val="000E0970"/>
    <w:rsid w:val="000E3CC7"/>
    <w:rsid w:val="000E5C22"/>
    <w:rsid w:val="000E6BD4"/>
    <w:rsid w:val="000E778A"/>
    <w:rsid w:val="000F1F1E"/>
    <w:rsid w:val="000F2259"/>
    <w:rsid w:val="000F7246"/>
    <w:rsid w:val="0010392D"/>
    <w:rsid w:val="0010447F"/>
    <w:rsid w:val="00104FE3"/>
    <w:rsid w:val="00107527"/>
    <w:rsid w:val="0011115D"/>
    <w:rsid w:val="00114FCA"/>
    <w:rsid w:val="0011613B"/>
    <w:rsid w:val="00116540"/>
    <w:rsid w:val="00120BD3"/>
    <w:rsid w:val="00122FEA"/>
    <w:rsid w:val="001232BD"/>
    <w:rsid w:val="00124ED5"/>
    <w:rsid w:val="00126709"/>
    <w:rsid w:val="00126D37"/>
    <w:rsid w:val="001276FA"/>
    <w:rsid w:val="00127B33"/>
    <w:rsid w:val="00135387"/>
    <w:rsid w:val="001363F3"/>
    <w:rsid w:val="001447B3"/>
    <w:rsid w:val="001462E7"/>
    <w:rsid w:val="00146F80"/>
    <w:rsid w:val="0015084B"/>
    <w:rsid w:val="00152073"/>
    <w:rsid w:val="00154358"/>
    <w:rsid w:val="00156598"/>
    <w:rsid w:val="00157F71"/>
    <w:rsid w:val="00161939"/>
    <w:rsid w:val="00161AA0"/>
    <w:rsid w:val="00162093"/>
    <w:rsid w:val="00172BAF"/>
    <w:rsid w:val="001771DD"/>
    <w:rsid w:val="00177995"/>
    <w:rsid w:val="00177A8C"/>
    <w:rsid w:val="0018274C"/>
    <w:rsid w:val="00184C88"/>
    <w:rsid w:val="00186B33"/>
    <w:rsid w:val="001874AE"/>
    <w:rsid w:val="001928DA"/>
    <w:rsid w:val="00192F9D"/>
    <w:rsid w:val="00196EB8"/>
    <w:rsid w:val="00196EFB"/>
    <w:rsid w:val="001979FF"/>
    <w:rsid w:val="00197B17"/>
    <w:rsid w:val="001A089C"/>
    <w:rsid w:val="001A1433"/>
    <w:rsid w:val="001A1C54"/>
    <w:rsid w:val="001A3ACE"/>
    <w:rsid w:val="001A543B"/>
    <w:rsid w:val="001B4E59"/>
    <w:rsid w:val="001B7112"/>
    <w:rsid w:val="001C277E"/>
    <w:rsid w:val="001C2A72"/>
    <w:rsid w:val="001D0B75"/>
    <w:rsid w:val="001D1931"/>
    <w:rsid w:val="001D38A8"/>
    <w:rsid w:val="001D3AC1"/>
    <w:rsid w:val="001D3C09"/>
    <w:rsid w:val="001D44E8"/>
    <w:rsid w:val="001D60EC"/>
    <w:rsid w:val="001E44DF"/>
    <w:rsid w:val="001E5A03"/>
    <w:rsid w:val="001E68A5"/>
    <w:rsid w:val="001E6BB0"/>
    <w:rsid w:val="001F3826"/>
    <w:rsid w:val="001F59D4"/>
    <w:rsid w:val="001F6E46"/>
    <w:rsid w:val="001F7C91"/>
    <w:rsid w:val="00206463"/>
    <w:rsid w:val="00206F2F"/>
    <w:rsid w:val="0021053D"/>
    <w:rsid w:val="00210A92"/>
    <w:rsid w:val="00212766"/>
    <w:rsid w:val="0021643E"/>
    <w:rsid w:val="00216C03"/>
    <w:rsid w:val="00220C04"/>
    <w:rsid w:val="0022278D"/>
    <w:rsid w:val="0022701F"/>
    <w:rsid w:val="002333F5"/>
    <w:rsid w:val="00233724"/>
    <w:rsid w:val="002367CE"/>
    <w:rsid w:val="002377B5"/>
    <w:rsid w:val="002432E1"/>
    <w:rsid w:val="002457E7"/>
    <w:rsid w:val="00246207"/>
    <w:rsid w:val="00246C5E"/>
    <w:rsid w:val="00251343"/>
    <w:rsid w:val="002536A4"/>
    <w:rsid w:val="00254F58"/>
    <w:rsid w:val="002620BC"/>
    <w:rsid w:val="002627DC"/>
    <w:rsid w:val="00262802"/>
    <w:rsid w:val="00263A90"/>
    <w:rsid w:val="0026408B"/>
    <w:rsid w:val="00264CA5"/>
    <w:rsid w:val="002652F7"/>
    <w:rsid w:val="00267C3E"/>
    <w:rsid w:val="002709BB"/>
    <w:rsid w:val="0027144B"/>
    <w:rsid w:val="00273BAC"/>
    <w:rsid w:val="002763B3"/>
    <w:rsid w:val="002802E3"/>
    <w:rsid w:val="0028213D"/>
    <w:rsid w:val="00284723"/>
    <w:rsid w:val="002862F1"/>
    <w:rsid w:val="00287104"/>
    <w:rsid w:val="00291373"/>
    <w:rsid w:val="0029597D"/>
    <w:rsid w:val="002962C3"/>
    <w:rsid w:val="0029752B"/>
    <w:rsid w:val="002A258F"/>
    <w:rsid w:val="002A483C"/>
    <w:rsid w:val="002B0C7C"/>
    <w:rsid w:val="002B1729"/>
    <w:rsid w:val="002B27D5"/>
    <w:rsid w:val="002B36C7"/>
    <w:rsid w:val="002B4DD4"/>
    <w:rsid w:val="002B5277"/>
    <w:rsid w:val="002B5375"/>
    <w:rsid w:val="002B5621"/>
    <w:rsid w:val="002B77C1"/>
    <w:rsid w:val="002C249A"/>
    <w:rsid w:val="002C2728"/>
    <w:rsid w:val="002C4079"/>
    <w:rsid w:val="002D028C"/>
    <w:rsid w:val="002D12EA"/>
    <w:rsid w:val="002D5006"/>
    <w:rsid w:val="002D7FEE"/>
    <w:rsid w:val="002E0037"/>
    <w:rsid w:val="002E01D0"/>
    <w:rsid w:val="002E161D"/>
    <w:rsid w:val="002E3100"/>
    <w:rsid w:val="002E6C95"/>
    <w:rsid w:val="002E7C36"/>
    <w:rsid w:val="002F2339"/>
    <w:rsid w:val="002F31E7"/>
    <w:rsid w:val="002F5F31"/>
    <w:rsid w:val="002F5F46"/>
    <w:rsid w:val="00302216"/>
    <w:rsid w:val="00303E53"/>
    <w:rsid w:val="0030493D"/>
    <w:rsid w:val="00306E5F"/>
    <w:rsid w:val="00307E14"/>
    <w:rsid w:val="00314054"/>
    <w:rsid w:val="00316744"/>
    <w:rsid w:val="00316F27"/>
    <w:rsid w:val="00322E4B"/>
    <w:rsid w:val="00327870"/>
    <w:rsid w:val="0033259D"/>
    <w:rsid w:val="00332D92"/>
    <w:rsid w:val="003333D2"/>
    <w:rsid w:val="003341D0"/>
    <w:rsid w:val="00335B3E"/>
    <w:rsid w:val="00335C36"/>
    <w:rsid w:val="003406C6"/>
    <w:rsid w:val="003418CC"/>
    <w:rsid w:val="0034383B"/>
    <w:rsid w:val="003459BD"/>
    <w:rsid w:val="00345C2B"/>
    <w:rsid w:val="00350D38"/>
    <w:rsid w:val="00351B36"/>
    <w:rsid w:val="003547D4"/>
    <w:rsid w:val="00357B4E"/>
    <w:rsid w:val="00360AC3"/>
    <w:rsid w:val="003716E6"/>
    <w:rsid w:val="003716FD"/>
    <w:rsid w:val="00371AFB"/>
    <w:rsid w:val="0037204B"/>
    <w:rsid w:val="003744CF"/>
    <w:rsid w:val="00374717"/>
    <w:rsid w:val="0037622A"/>
    <w:rsid w:val="0037676C"/>
    <w:rsid w:val="00381043"/>
    <w:rsid w:val="003829E5"/>
    <w:rsid w:val="003845AD"/>
    <w:rsid w:val="003956CC"/>
    <w:rsid w:val="00395C9A"/>
    <w:rsid w:val="003A6B67"/>
    <w:rsid w:val="003B13B6"/>
    <w:rsid w:val="003B15E6"/>
    <w:rsid w:val="003B3DCD"/>
    <w:rsid w:val="003B4C0C"/>
    <w:rsid w:val="003B778E"/>
    <w:rsid w:val="003C08A2"/>
    <w:rsid w:val="003C2045"/>
    <w:rsid w:val="003C43A1"/>
    <w:rsid w:val="003C4FC0"/>
    <w:rsid w:val="003C55F4"/>
    <w:rsid w:val="003C7897"/>
    <w:rsid w:val="003C7A3F"/>
    <w:rsid w:val="003D02AF"/>
    <w:rsid w:val="003D1FBC"/>
    <w:rsid w:val="003D2766"/>
    <w:rsid w:val="003D29F0"/>
    <w:rsid w:val="003D3E55"/>
    <w:rsid w:val="003D3E8F"/>
    <w:rsid w:val="003D6475"/>
    <w:rsid w:val="003E375C"/>
    <w:rsid w:val="003E4086"/>
    <w:rsid w:val="003F0445"/>
    <w:rsid w:val="003F0CF0"/>
    <w:rsid w:val="003F14B1"/>
    <w:rsid w:val="003F3289"/>
    <w:rsid w:val="003F6E57"/>
    <w:rsid w:val="003F73B6"/>
    <w:rsid w:val="004013C7"/>
    <w:rsid w:val="00401FCF"/>
    <w:rsid w:val="00406285"/>
    <w:rsid w:val="00407ECE"/>
    <w:rsid w:val="00414402"/>
    <w:rsid w:val="004148F9"/>
    <w:rsid w:val="00414F81"/>
    <w:rsid w:val="0042084E"/>
    <w:rsid w:val="00421EEF"/>
    <w:rsid w:val="004231DC"/>
    <w:rsid w:val="00424D65"/>
    <w:rsid w:val="004254DB"/>
    <w:rsid w:val="00431463"/>
    <w:rsid w:val="004331E6"/>
    <w:rsid w:val="00434373"/>
    <w:rsid w:val="00442C6C"/>
    <w:rsid w:val="00443CBE"/>
    <w:rsid w:val="00443E8A"/>
    <w:rsid w:val="004441BC"/>
    <w:rsid w:val="004468B4"/>
    <w:rsid w:val="00447041"/>
    <w:rsid w:val="0045230A"/>
    <w:rsid w:val="00456A52"/>
    <w:rsid w:val="00456B7E"/>
    <w:rsid w:val="00457337"/>
    <w:rsid w:val="0047372D"/>
    <w:rsid w:val="00473BA3"/>
    <w:rsid w:val="004743DD"/>
    <w:rsid w:val="00474CEA"/>
    <w:rsid w:val="00475A23"/>
    <w:rsid w:val="00483968"/>
    <w:rsid w:val="00484F86"/>
    <w:rsid w:val="00490746"/>
    <w:rsid w:val="00490852"/>
    <w:rsid w:val="0049101C"/>
    <w:rsid w:val="0049156E"/>
    <w:rsid w:val="00492F30"/>
    <w:rsid w:val="004946F4"/>
    <w:rsid w:val="0049487E"/>
    <w:rsid w:val="00494D4E"/>
    <w:rsid w:val="004A160D"/>
    <w:rsid w:val="004A3E81"/>
    <w:rsid w:val="004A4182"/>
    <w:rsid w:val="004A5C62"/>
    <w:rsid w:val="004A6A6D"/>
    <w:rsid w:val="004A707D"/>
    <w:rsid w:val="004B6F52"/>
    <w:rsid w:val="004B7F71"/>
    <w:rsid w:val="004C2C2C"/>
    <w:rsid w:val="004C3B36"/>
    <w:rsid w:val="004C6570"/>
    <w:rsid w:val="004C6E75"/>
    <w:rsid w:val="004C6EEE"/>
    <w:rsid w:val="004C702B"/>
    <w:rsid w:val="004D0033"/>
    <w:rsid w:val="004D016B"/>
    <w:rsid w:val="004D1B22"/>
    <w:rsid w:val="004D36F2"/>
    <w:rsid w:val="004E1106"/>
    <w:rsid w:val="004E138F"/>
    <w:rsid w:val="004E4649"/>
    <w:rsid w:val="004E5C2B"/>
    <w:rsid w:val="004F00DD"/>
    <w:rsid w:val="004F0524"/>
    <w:rsid w:val="004F0529"/>
    <w:rsid w:val="004F2133"/>
    <w:rsid w:val="004F55F1"/>
    <w:rsid w:val="004F6936"/>
    <w:rsid w:val="00501062"/>
    <w:rsid w:val="005023CA"/>
    <w:rsid w:val="00503DC6"/>
    <w:rsid w:val="005056A0"/>
    <w:rsid w:val="00506F5D"/>
    <w:rsid w:val="0051081A"/>
    <w:rsid w:val="005126D0"/>
    <w:rsid w:val="0051287F"/>
    <w:rsid w:val="0051568D"/>
    <w:rsid w:val="00516522"/>
    <w:rsid w:val="0052130A"/>
    <w:rsid w:val="00526C15"/>
    <w:rsid w:val="00536499"/>
    <w:rsid w:val="005368C3"/>
    <w:rsid w:val="00543903"/>
    <w:rsid w:val="00543F11"/>
    <w:rsid w:val="00547A95"/>
    <w:rsid w:val="00553B01"/>
    <w:rsid w:val="0056339F"/>
    <w:rsid w:val="0056503C"/>
    <w:rsid w:val="0056549A"/>
    <w:rsid w:val="00565DC1"/>
    <w:rsid w:val="00565E73"/>
    <w:rsid w:val="00572031"/>
    <w:rsid w:val="005721A5"/>
    <w:rsid w:val="00572282"/>
    <w:rsid w:val="0057348D"/>
    <w:rsid w:val="00576E84"/>
    <w:rsid w:val="00582B8C"/>
    <w:rsid w:val="00583759"/>
    <w:rsid w:val="005855CB"/>
    <w:rsid w:val="00587555"/>
    <w:rsid w:val="0058757E"/>
    <w:rsid w:val="00596A4B"/>
    <w:rsid w:val="00597507"/>
    <w:rsid w:val="005A5172"/>
    <w:rsid w:val="005A7ABE"/>
    <w:rsid w:val="005B1C6D"/>
    <w:rsid w:val="005B21B6"/>
    <w:rsid w:val="005B3A08"/>
    <w:rsid w:val="005B7A63"/>
    <w:rsid w:val="005C0955"/>
    <w:rsid w:val="005C49DA"/>
    <w:rsid w:val="005C50F3"/>
    <w:rsid w:val="005C54B5"/>
    <w:rsid w:val="005C5D80"/>
    <w:rsid w:val="005C5D91"/>
    <w:rsid w:val="005C74D3"/>
    <w:rsid w:val="005D07B8"/>
    <w:rsid w:val="005D6597"/>
    <w:rsid w:val="005E0AB5"/>
    <w:rsid w:val="005E14E7"/>
    <w:rsid w:val="005E23C3"/>
    <w:rsid w:val="005E26A3"/>
    <w:rsid w:val="005E447E"/>
    <w:rsid w:val="005E589C"/>
    <w:rsid w:val="005E63D1"/>
    <w:rsid w:val="005F0775"/>
    <w:rsid w:val="005F0CF5"/>
    <w:rsid w:val="005F1DB0"/>
    <w:rsid w:val="005F21EB"/>
    <w:rsid w:val="005F55AF"/>
    <w:rsid w:val="00605908"/>
    <w:rsid w:val="00610D7C"/>
    <w:rsid w:val="00613414"/>
    <w:rsid w:val="006153B9"/>
    <w:rsid w:val="006170D7"/>
    <w:rsid w:val="00620154"/>
    <w:rsid w:val="0062408D"/>
    <w:rsid w:val="006240CC"/>
    <w:rsid w:val="006247EA"/>
    <w:rsid w:val="006254F8"/>
    <w:rsid w:val="00627DA7"/>
    <w:rsid w:val="006358B4"/>
    <w:rsid w:val="006419AA"/>
    <w:rsid w:val="00644B1F"/>
    <w:rsid w:val="00644B7E"/>
    <w:rsid w:val="006454E6"/>
    <w:rsid w:val="00646235"/>
    <w:rsid w:val="00646A68"/>
    <w:rsid w:val="0065092E"/>
    <w:rsid w:val="006557A7"/>
    <w:rsid w:val="00656290"/>
    <w:rsid w:val="006621D7"/>
    <w:rsid w:val="00662D4B"/>
    <w:rsid w:val="0066302A"/>
    <w:rsid w:val="00664B5E"/>
    <w:rsid w:val="00670597"/>
    <w:rsid w:val="006706D0"/>
    <w:rsid w:val="00673CB4"/>
    <w:rsid w:val="00677574"/>
    <w:rsid w:val="0068454C"/>
    <w:rsid w:val="00691B62"/>
    <w:rsid w:val="00692720"/>
    <w:rsid w:val="006933B5"/>
    <w:rsid w:val="00693D14"/>
    <w:rsid w:val="006966EF"/>
    <w:rsid w:val="00696766"/>
    <w:rsid w:val="00697585"/>
    <w:rsid w:val="00697FAB"/>
    <w:rsid w:val="006A18C2"/>
    <w:rsid w:val="006B077C"/>
    <w:rsid w:val="006B3510"/>
    <w:rsid w:val="006B6803"/>
    <w:rsid w:val="006C5F7F"/>
    <w:rsid w:val="006C7FC0"/>
    <w:rsid w:val="006D0F16"/>
    <w:rsid w:val="006D2A3F"/>
    <w:rsid w:val="006D2FBC"/>
    <w:rsid w:val="006E0D9D"/>
    <w:rsid w:val="006E138B"/>
    <w:rsid w:val="006E5A57"/>
    <w:rsid w:val="006E5B45"/>
    <w:rsid w:val="006E7183"/>
    <w:rsid w:val="006F039B"/>
    <w:rsid w:val="006F0EA8"/>
    <w:rsid w:val="006F1FDC"/>
    <w:rsid w:val="006F6B8C"/>
    <w:rsid w:val="00701084"/>
    <w:rsid w:val="007013EF"/>
    <w:rsid w:val="007017AE"/>
    <w:rsid w:val="00705297"/>
    <w:rsid w:val="007126AC"/>
    <w:rsid w:val="007173CA"/>
    <w:rsid w:val="007216AA"/>
    <w:rsid w:val="00721A01"/>
    <w:rsid w:val="00721AB5"/>
    <w:rsid w:val="00721AC4"/>
    <w:rsid w:val="00721CFB"/>
    <w:rsid w:val="00721DEF"/>
    <w:rsid w:val="00724A43"/>
    <w:rsid w:val="00725CA2"/>
    <w:rsid w:val="007346E4"/>
    <w:rsid w:val="00740091"/>
    <w:rsid w:val="00740F22"/>
    <w:rsid w:val="00741F1A"/>
    <w:rsid w:val="007450F8"/>
    <w:rsid w:val="0074696E"/>
    <w:rsid w:val="00750135"/>
    <w:rsid w:val="00750EC2"/>
    <w:rsid w:val="00752B28"/>
    <w:rsid w:val="00754E36"/>
    <w:rsid w:val="00760848"/>
    <w:rsid w:val="007613DB"/>
    <w:rsid w:val="00763139"/>
    <w:rsid w:val="00764129"/>
    <w:rsid w:val="00764417"/>
    <w:rsid w:val="00765FA8"/>
    <w:rsid w:val="00765FA9"/>
    <w:rsid w:val="007672EF"/>
    <w:rsid w:val="00770F37"/>
    <w:rsid w:val="007711A0"/>
    <w:rsid w:val="00772D5E"/>
    <w:rsid w:val="007760B5"/>
    <w:rsid w:val="00776928"/>
    <w:rsid w:val="0077736F"/>
    <w:rsid w:val="00785677"/>
    <w:rsid w:val="00786F16"/>
    <w:rsid w:val="00790CC2"/>
    <w:rsid w:val="00791BD7"/>
    <w:rsid w:val="007933F7"/>
    <w:rsid w:val="00794B2C"/>
    <w:rsid w:val="00795C96"/>
    <w:rsid w:val="00796E20"/>
    <w:rsid w:val="00797C32"/>
    <w:rsid w:val="007A11E8"/>
    <w:rsid w:val="007A542F"/>
    <w:rsid w:val="007B0914"/>
    <w:rsid w:val="007B1374"/>
    <w:rsid w:val="007B49B4"/>
    <w:rsid w:val="007B589F"/>
    <w:rsid w:val="007B6186"/>
    <w:rsid w:val="007B73BC"/>
    <w:rsid w:val="007C20B9"/>
    <w:rsid w:val="007C7301"/>
    <w:rsid w:val="007C7859"/>
    <w:rsid w:val="007D04AD"/>
    <w:rsid w:val="007D2BDE"/>
    <w:rsid w:val="007D2FB6"/>
    <w:rsid w:val="007D49EB"/>
    <w:rsid w:val="007E0DE2"/>
    <w:rsid w:val="007E3B98"/>
    <w:rsid w:val="007E417A"/>
    <w:rsid w:val="007F31B6"/>
    <w:rsid w:val="007F3AF6"/>
    <w:rsid w:val="007F546C"/>
    <w:rsid w:val="007F625F"/>
    <w:rsid w:val="007F665E"/>
    <w:rsid w:val="00800412"/>
    <w:rsid w:val="0080164D"/>
    <w:rsid w:val="0080587B"/>
    <w:rsid w:val="00806468"/>
    <w:rsid w:val="0081144C"/>
    <w:rsid w:val="00811C82"/>
    <w:rsid w:val="00814422"/>
    <w:rsid w:val="008155F0"/>
    <w:rsid w:val="00816735"/>
    <w:rsid w:val="00820141"/>
    <w:rsid w:val="00820E0C"/>
    <w:rsid w:val="0082366F"/>
    <w:rsid w:val="008262A1"/>
    <w:rsid w:val="00827748"/>
    <w:rsid w:val="00831578"/>
    <w:rsid w:val="008338A2"/>
    <w:rsid w:val="00841AA9"/>
    <w:rsid w:val="00842AD7"/>
    <w:rsid w:val="0085114B"/>
    <w:rsid w:val="00853EE4"/>
    <w:rsid w:val="00855535"/>
    <w:rsid w:val="00857C5A"/>
    <w:rsid w:val="0086255E"/>
    <w:rsid w:val="008633F0"/>
    <w:rsid w:val="00867D9D"/>
    <w:rsid w:val="00872E0A"/>
    <w:rsid w:val="00874682"/>
    <w:rsid w:val="00875285"/>
    <w:rsid w:val="00877265"/>
    <w:rsid w:val="00884B62"/>
    <w:rsid w:val="0088529C"/>
    <w:rsid w:val="00887903"/>
    <w:rsid w:val="00890886"/>
    <w:rsid w:val="0089270A"/>
    <w:rsid w:val="00893AF6"/>
    <w:rsid w:val="00894542"/>
    <w:rsid w:val="00894BC4"/>
    <w:rsid w:val="008A2FD0"/>
    <w:rsid w:val="008A5B32"/>
    <w:rsid w:val="008A7903"/>
    <w:rsid w:val="008B2EE4"/>
    <w:rsid w:val="008B4D3D"/>
    <w:rsid w:val="008B5329"/>
    <w:rsid w:val="008B57C7"/>
    <w:rsid w:val="008C0559"/>
    <w:rsid w:val="008C2F92"/>
    <w:rsid w:val="008C38EF"/>
    <w:rsid w:val="008D000E"/>
    <w:rsid w:val="008D2846"/>
    <w:rsid w:val="008D4236"/>
    <w:rsid w:val="008D462F"/>
    <w:rsid w:val="008D6DCF"/>
    <w:rsid w:val="008E4376"/>
    <w:rsid w:val="008E7A0A"/>
    <w:rsid w:val="008E7B49"/>
    <w:rsid w:val="008F2B5F"/>
    <w:rsid w:val="008F59F6"/>
    <w:rsid w:val="00900719"/>
    <w:rsid w:val="009017AC"/>
    <w:rsid w:val="00904A1C"/>
    <w:rsid w:val="00905030"/>
    <w:rsid w:val="00905EA1"/>
    <w:rsid w:val="00906490"/>
    <w:rsid w:val="009111B2"/>
    <w:rsid w:val="00920A93"/>
    <w:rsid w:val="00920B32"/>
    <w:rsid w:val="00920CD3"/>
    <w:rsid w:val="00923345"/>
    <w:rsid w:val="00924AE1"/>
    <w:rsid w:val="009269B1"/>
    <w:rsid w:val="0092724D"/>
    <w:rsid w:val="0093338F"/>
    <w:rsid w:val="00935020"/>
    <w:rsid w:val="00937BD9"/>
    <w:rsid w:val="00947730"/>
    <w:rsid w:val="00950E2C"/>
    <w:rsid w:val="00951D50"/>
    <w:rsid w:val="009525EB"/>
    <w:rsid w:val="00953955"/>
    <w:rsid w:val="00954874"/>
    <w:rsid w:val="00955A8C"/>
    <w:rsid w:val="00956345"/>
    <w:rsid w:val="00961400"/>
    <w:rsid w:val="00963646"/>
    <w:rsid w:val="00963E2F"/>
    <w:rsid w:val="00966140"/>
    <w:rsid w:val="0096632D"/>
    <w:rsid w:val="00972596"/>
    <w:rsid w:val="0097518A"/>
    <w:rsid w:val="0097559F"/>
    <w:rsid w:val="00976F33"/>
    <w:rsid w:val="00981D3A"/>
    <w:rsid w:val="009836C1"/>
    <w:rsid w:val="009853E1"/>
    <w:rsid w:val="00986E6B"/>
    <w:rsid w:val="00990BB9"/>
    <w:rsid w:val="00991769"/>
    <w:rsid w:val="00994386"/>
    <w:rsid w:val="009950ED"/>
    <w:rsid w:val="0099636B"/>
    <w:rsid w:val="009A13D8"/>
    <w:rsid w:val="009A279E"/>
    <w:rsid w:val="009A4590"/>
    <w:rsid w:val="009A463A"/>
    <w:rsid w:val="009B0A6F"/>
    <w:rsid w:val="009B0A94"/>
    <w:rsid w:val="009B517C"/>
    <w:rsid w:val="009B59E9"/>
    <w:rsid w:val="009B70AA"/>
    <w:rsid w:val="009C5E77"/>
    <w:rsid w:val="009C7A7E"/>
    <w:rsid w:val="009D00C9"/>
    <w:rsid w:val="009D02E8"/>
    <w:rsid w:val="009D51D0"/>
    <w:rsid w:val="009D6A05"/>
    <w:rsid w:val="009D70A4"/>
    <w:rsid w:val="009E08D1"/>
    <w:rsid w:val="009E1B95"/>
    <w:rsid w:val="009E496F"/>
    <w:rsid w:val="009E4B0D"/>
    <w:rsid w:val="009E7F92"/>
    <w:rsid w:val="009F02A3"/>
    <w:rsid w:val="009F1E80"/>
    <w:rsid w:val="009F2F27"/>
    <w:rsid w:val="009F34AA"/>
    <w:rsid w:val="009F5F33"/>
    <w:rsid w:val="009F6BCB"/>
    <w:rsid w:val="009F7AED"/>
    <w:rsid w:val="009F7B78"/>
    <w:rsid w:val="009F7EC0"/>
    <w:rsid w:val="00A0057A"/>
    <w:rsid w:val="00A03585"/>
    <w:rsid w:val="00A03E2F"/>
    <w:rsid w:val="00A04105"/>
    <w:rsid w:val="00A0776B"/>
    <w:rsid w:val="00A11421"/>
    <w:rsid w:val="00A157B1"/>
    <w:rsid w:val="00A22229"/>
    <w:rsid w:val="00A224BC"/>
    <w:rsid w:val="00A249A2"/>
    <w:rsid w:val="00A330BB"/>
    <w:rsid w:val="00A44106"/>
    <w:rsid w:val="00A44882"/>
    <w:rsid w:val="00A46BF8"/>
    <w:rsid w:val="00A54715"/>
    <w:rsid w:val="00A549AD"/>
    <w:rsid w:val="00A6061C"/>
    <w:rsid w:val="00A62D44"/>
    <w:rsid w:val="00A66BCD"/>
    <w:rsid w:val="00A67263"/>
    <w:rsid w:val="00A7161C"/>
    <w:rsid w:val="00A71FDA"/>
    <w:rsid w:val="00A736D8"/>
    <w:rsid w:val="00A75222"/>
    <w:rsid w:val="00A77AA3"/>
    <w:rsid w:val="00A854EB"/>
    <w:rsid w:val="00A86826"/>
    <w:rsid w:val="00A872E5"/>
    <w:rsid w:val="00A87BF9"/>
    <w:rsid w:val="00A91406"/>
    <w:rsid w:val="00A96E65"/>
    <w:rsid w:val="00A97C72"/>
    <w:rsid w:val="00AA27B8"/>
    <w:rsid w:val="00AA2E4D"/>
    <w:rsid w:val="00AA37EA"/>
    <w:rsid w:val="00AA63D4"/>
    <w:rsid w:val="00AB06E8"/>
    <w:rsid w:val="00AB1CD3"/>
    <w:rsid w:val="00AB242F"/>
    <w:rsid w:val="00AB352F"/>
    <w:rsid w:val="00AC10D5"/>
    <w:rsid w:val="00AC274B"/>
    <w:rsid w:val="00AC4764"/>
    <w:rsid w:val="00AC6D36"/>
    <w:rsid w:val="00AD0CBA"/>
    <w:rsid w:val="00AD26E2"/>
    <w:rsid w:val="00AD6E0A"/>
    <w:rsid w:val="00AD784C"/>
    <w:rsid w:val="00AD7C2A"/>
    <w:rsid w:val="00AE126A"/>
    <w:rsid w:val="00AE3005"/>
    <w:rsid w:val="00AE3BD5"/>
    <w:rsid w:val="00AE59A0"/>
    <w:rsid w:val="00AF0C57"/>
    <w:rsid w:val="00AF22F2"/>
    <w:rsid w:val="00AF26F3"/>
    <w:rsid w:val="00AF5F04"/>
    <w:rsid w:val="00B00672"/>
    <w:rsid w:val="00B01B4D"/>
    <w:rsid w:val="00B06571"/>
    <w:rsid w:val="00B068BA"/>
    <w:rsid w:val="00B10CEB"/>
    <w:rsid w:val="00B13851"/>
    <w:rsid w:val="00B13B1C"/>
    <w:rsid w:val="00B21C7A"/>
    <w:rsid w:val="00B22291"/>
    <w:rsid w:val="00B23F9A"/>
    <w:rsid w:val="00B2417B"/>
    <w:rsid w:val="00B24E6F"/>
    <w:rsid w:val="00B261E2"/>
    <w:rsid w:val="00B26CB5"/>
    <w:rsid w:val="00B2752E"/>
    <w:rsid w:val="00B2772B"/>
    <w:rsid w:val="00B307CC"/>
    <w:rsid w:val="00B31764"/>
    <w:rsid w:val="00B326B7"/>
    <w:rsid w:val="00B431E8"/>
    <w:rsid w:val="00B45141"/>
    <w:rsid w:val="00B5273A"/>
    <w:rsid w:val="00B57329"/>
    <w:rsid w:val="00B573E7"/>
    <w:rsid w:val="00B60E61"/>
    <w:rsid w:val="00B61AFA"/>
    <w:rsid w:val="00B62B50"/>
    <w:rsid w:val="00B635B7"/>
    <w:rsid w:val="00B63AE8"/>
    <w:rsid w:val="00B65950"/>
    <w:rsid w:val="00B66804"/>
    <w:rsid w:val="00B66D83"/>
    <w:rsid w:val="00B672C0"/>
    <w:rsid w:val="00B7388F"/>
    <w:rsid w:val="00B75646"/>
    <w:rsid w:val="00B870C7"/>
    <w:rsid w:val="00B90729"/>
    <w:rsid w:val="00B907DA"/>
    <w:rsid w:val="00B950BC"/>
    <w:rsid w:val="00B95F4C"/>
    <w:rsid w:val="00B9714C"/>
    <w:rsid w:val="00BA1D99"/>
    <w:rsid w:val="00BA29AD"/>
    <w:rsid w:val="00BA2DDF"/>
    <w:rsid w:val="00BA3F8D"/>
    <w:rsid w:val="00BA62FE"/>
    <w:rsid w:val="00BB3046"/>
    <w:rsid w:val="00BB7A10"/>
    <w:rsid w:val="00BC072E"/>
    <w:rsid w:val="00BC7468"/>
    <w:rsid w:val="00BC7513"/>
    <w:rsid w:val="00BC7D4F"/>
    <w:rsid w:val="00BC7ED7"/>
    <w:rsid w:val="00BD2850"/>
    <w:rsid w:val="00BD5686"/>
    <w:rsid w:val="00BD5965"/>
    <w:rsid w:val="00BE28D2"/>
    <w:rsid w:val="00BE4A64"/>
    <w:rsid w:val="00BF557D"/>
    <w:rsid w:val="00BF6FE2"/>
    <w:rsid w:val="00BF7F58"/>
    <w:rsid w:val="00C01381"/>
    <w:rsid w:val="00C01AB1"/>
    <w:rsid w:val="00C079B8"/>
    <w:rsid w:val="00C10037"/>
    <w:rsid w:val="00C11563"/>
    <w:rsid w:val="00C11A16"/>
    <w:rsid w:val="00C123EA"/>
    <w:rsid w:val="00C12A49"/>
    <w:rsid w:val="00C133EE"/>
    <w:rsid w:val="00C149D0"/>
    <w:rsid w:val="00C26588"/>
    <w:rsid w:val="00C27DE9"/>
    <w:rsid w:val="00C33388"/>
    <w:rsid w:val="00C35484"/>
    <w:rsid w:val="00C4173A"/>
    <w:rsid w:val="00C46958"/>
    <w:rsid w:val="00C47C0E"/>
    <w:rsid w:val="00C55938"/>
    <w:rsid w:val="00C602FF"/>
    <w:rsid w:val="00C61174"/>
    <w:rsid w:val="00C6148F"/>
    <w:rsid w:val="00C62F7A"/>
    <w:rsid w:val="00C63B9C"/>
    <w:rsid w:val="00C64DBF"/>
    <w:rsid w:val="00C6682F"/>
    <w:rsid w:val="00C7275E"/>
    <w:rsid w:val="00C74C5D"/>
    <w:rsid w:val="00C75963"/>
    <w:rsid w:val="00C8193A"/>
    <w:rsid w:val="00C863C4"/>
    <w:rsid w:val="00C920EA"/>
    <w:rsid w:val="00C93C3E"/>
    <w:rsid w:val="00CA0EFE"/>
    <w:rsid w:val="00CA12E3"/>
    <w:rsid w:val="00CA212E"/>
    <w:rsid w:val="00CA4A20"/>
    <w:rsid w:val="00CA6611"/>
    <w:rsid w:val="00CA6AE6"/>
    <w:rsid w:val="00CA782F"/>
    <w:rsid w:val="00CB3285"/>
    <w:rsid w:val="00CC053A"/>
    <w:rsid w:val="00CC0C72"/>
    <w:rsid w:val="00CC2BFD"/>
    <w:rsid w:val="00CC5B33"/>
    <w:rsid w:val="00CD10CB"/>
    <w:rsid w:val="00CD1911"/>
    <w:rsid w:val="00CD20B9"/>
    <w:rsid w:val="00CD33B3"/>
    <w:rsid w:val="00CD3476"/>
    <w:rsid w:val="00CD64DF"/>
    <w:rsid w:val="00CE0A73"/>
    <w:rsid w:val="00CE138E"/>
    <w:rsid w:val="00CE1416"/>
    <w:rsid w:val="00CE55C1"/>
    <w:rsid w:val="00CE7224"/>
    <w:rsid w:val="00CF0439"/>
    <w:rsid w:val="00CF166A"/>
    <w:rsid w:val="00CF2F50"/>
    <w:rsid w:val="00CF6198"/>
    <w:rsid w:val="00D02919"/>
    <w:rsid w:val="00D04C61"/>
    <w:rsid w:val="00D05B8D"/>
    <w:rsid w:val="00D065A2"/>
    <w:rsid w:val="00D07F00"/>
    <w:rsid w:val="00D1415F"/>
    <w:rsid w:val="00D17B72"/>
    <w:rsid w:val="00D23EC5"/>
    <w:rsid w:val="00D263E6"/>
    <w:rsid w:val="00D3185C"/>
    <w:rsid w:val="00D3318E"/>
    <w:rsid w:val="00D33349"/>
    <w:rsid w:val="00D33E72"/>
    <w:rsid w:val="00D35BD6"/>
    <w:rsid w:val="00D361B5"/>
    <w:rsid w:val="00D376D3"/>
    <w:rsid w:val="00D411A2"/>
    <w:rsid w:val="00D45E87"/>
    <w:rsid w:val="00D4606D"/>
    <w:rsid w:val="00D46B83"/>
    <w:rsid w:val="00D50B9C"/>
    <w:rsid w:val="00D51BA7"/>
    <w:rsid w:val="00D52D73"/>
    <w:rsid w:val="00D52E58"/>
    <w:rsid w:val="00D5355C"/>
    <w:rsid w:val="00D53C5D"/>
    <w:rsid w:val="00D56B20"/>
    <w:rsid w:val="00D632FB"/>
    <w:rsid w:val="00D6619D"/>
    <w:rsid w:val="00D676D4"/>
    <w:rsid w:val="00D714CC"/>
    <w:rsid w:val="00D75EA7"/>
    <w:rsid w:val="00D81F21"/>
    <w:rsid w:val="00D95470"/>
    <w:rsid w:val="00D9711C"/>
    <w:rsid w:val="00D975CA"/>
    <w:rsid w:val="00DA2619"/>
    <w:rsid w:val="00DA4239"/>
    <w:rsid w:val="00DA7D92"/>
    <w:rsid w:val="00DB0B61"/>
    <w:rsid w:val="00DB123B"/>
    <w:rsid w:val="00DB52FB"/>
    <w:rsid w:val="00DB7451"/>
    <w:rsid w:val="00DC090B"/>
    <w:rsid w:val="00DC1679"/>
    <w:rsid w:val="00DC2186"/>
    <w:rsid w:val="00DC2A18"/>
    <w:rsid w:val="00DC2CF1"/>
    <w:rsid w:val="00DC4FCF"/>
    <w:rsid w:val="00DC50E0"/>
    <w:rsid w:val="00DC6386"/>
    <w:rsid w:val="00DC64FA"/>
    <w:rsid w:val="00DD1130"/>
    <w:rsid w:val="00DD1951"/>
    <w:rsid w:val="00DD1F1F"/>
    <w:rsid w:val="00DD378E"/>
    <w:rsid w:val="00DD4308"/>
    <w:rsid w:val="00DD584C"/>
    <w:rsid w:val="00DD6628"/>
    <w:rsid w:val="00DD6945"/>
    <w:rsid w:val="00DE3250"/>
    <w:rsid w:val="00DE6028"/>
    <w:rsid w:val="00DE78A3"/>
    <w:rsid w:val="00DF1A71"/>
    <w:rsid w:val="00DF5B60"/>
    <w:rsid w:val="00DF68C7"/>
    <w:rsid w:val="00DF731A"/>
    <w:rsid w:val="00E0311C"/>
    <w:rsid w:val="00E11332"/>
    <w:rsid w:val="00E11352"/>
    <w:rsid w:val="00E12ED7"/>
    <w:rsid w:val="00E170DC"/>
    <w:rsid w:val="00E17CD2"/>
    <w:rsid w:val="00E2273A"/>
    <w:rsid w:val="00E26818"/>
    <w:rsid w:val="00E27FFC"/>
    <w:rsid w:val="00E30B15"/>
    <w:rsid w:val="00E40181"/>
    <w:rsid w:val="00E43CEF"/>
    <w:rsid w:val="00E46B0E"/>
    <w:rsid w:val="00E46F55"/>
    <w:rsid w:val="00E56A01"/>
    <w:rsid w:val="00E629A1"/>
    <w:rsid w:val="00E6794C"/>
    <w:rsid w:val="00E71591"/>
    <w:rsid w:val="00E80DE3"/>
    <w:rsid w:val="00E82C55"/>
    <w:rsid w:val="00E8688A"/>
    <w:rsid w:val="00E92AC3"/>
    <w:rsid w:val="00E96491"/>
    <w:rsid w:val="00E97A5A"/>
    <w:rsid w:val="00EB00E0"/>
    <w:rsid w:val="00EB1478"/>
    <w:rsid w:val="00EC059F"/>
    <w:rsid w:val="00EC09C9"/>
    <w:rsid w:val="00EC101D"/>
    <w:rsid w:val="00EC1F24"/>
    <w:rsid w:val="00EC22F6"/>
    <w:rsid w:val="00EC41C2"/>
    <w:rsid w:val="00EC4C66"/>
    <w:rsid w:val="00ED5B9B"/>
    <w:rsid w:val="00ED6BAD"/>
    <w:rsid w:val="00ED7447"/>
    <w:rsid w:val="00EE1488"/>
    <w:rsid w:val="00EE3E24"/>
    <w:rsid w:val="00EE4D5D"/>
    <w:rsid w:val="00EE5096"/>
    <w:rsid w:val="00EE5131"/>
    <w:rsid w:val="00EE74E5"/>
    <w:rsid w:val="00EF109B"/>
    <w:rsid w:val="00EF3586"/>
    <w:rsid w:val="00EF36AF"/>
    <w:rsid w:val="00EF4659"/>
    <w:rsid w:val="00F00F9C"/>
    <w:rsid w:val="00F01C7D"/>
    <w:rsid w:val="00F01E5F"/>
    <w:rsid w:val="00F02ABA"/>
    <w:rsid w:val="00F0437A"/>
    <w:rsid w:val="00F0523F"/>
    <w:rsid w:val="00F05E1A"/>
    <w:rsid w:val="00F07B46"/>
    <w:rsid w:val="00F11037"/>
    <w:rsid w:val="00F13A94"/>
    <w:rsid w:val="00F153C7"/>
    <w:rsid w:val="00F15804"/>
    <w:rsid w:val="00F16F1B"/>
    <w:rsid w:val="00F250A9"/>
    <w:rsid w:val="00F26D0D"/>
    <w:rsid w:val="00F26E61"/>
    <w:rsid w:val="00F30FF4"/>
    <w:rsid w:val="00F3122E"/>
    <w:rsid w:val="00F3172D"/>
    <w:rsid w:val="00F32D11"/>
    <w:rsid w:val="00F331AD"/>
    <w:rsid w:val="00F35287"/>
    <w:rsid w:val="00F400C7"/>
    <w:rsid w:val="00F434ED"/>
    <w:rsid w:val="00F43A37"/>
    <w:rsid w:val="00F4641B"/>
    <w:rsid w:val="00F46EB8"/>
    <w:rsid w:val="00F50CD1"/>
    <w:rsid w:val="00F511E4"/>
    <w:rsid w:val="00F52D09"/>
    <w:rsid w:val="00F52E08"/>
    <w:rsid w:val="00F55078"/>
    <w:rsid w:val="00F558ED"/>
    <w:rsid w:val="00F55B21"/>
    <w:rsid w:val="00F56EF6"/>
    <w:rsid w:val="00F61A9F"/>
    <w:rsid w:val="00F64696"/>
    <w:rsid w:val="00F65AA9"/>
    <w:rsid w:val="00F6768F"/>
    <w:rsid w:val="00F67E33"/>
    <w:rsid w:val="00F707D0"/>
    <w:rsid w:val="00F72C2C"/>
    <w:rsid w:val="00F76CAB"/>
    <w:rsid w:val="00F772C6"/>
    <w:rsid w:val="00F815B5"/>
    <w:rsid w:val="00F82E29"/>
    <w:rsid w:val="00F84F71"/>
    <w:rsid w:val="00F85195"/>
    <w:rsid w:val="00F938BA"/>
    <w:rsid w:val="00F93E85"/>
    <w:rsid w:val="00F9694E"/>
    <w:rsid w:val="00FA2C46"/>
    <w:rsid w:val="00FA3525"/>
    <w:rsid w:val="00FA5A53"/>
    <w:rsid w:val="00FB4769"/>
    <w:rsid w:val="00FB4CDA"/>
    <w:rsid w:val="00FC0F81"/>
    <w:rsid w:val="00FC32C9"/>
    <w:rsid w:val="00FC3924"/>
    <w:rsid w:val="00FC395C"/>
    <w:rsid w:val="00FC53F5"/>
    <w:rsid w:val="00FD0BFD"/>
    <w:rsid w:val="00FD3766"/>
    <w:rsid w:val="00FD47C4"/>
    <w:rsid w:val="00FE2DCF"/>
    <w:rsid w:val="00FE3FA7"/>
    <w:rsid w:val="00FF2FCE"/>
    <w:rsid w:val="00FF4F7D"/>
    <w:rsid w:val="00FF6D9D"/>
    <w:rsid w:val="01CFA11E"/>
    <w:rsid w:val="01F5C1A8"/>
    <w:rsid w:val="025E91DB"/>
    <w:rsid w:val="029AD65E"/>
    <w:rsid w:val="0326295D"/>
    <w:rsid w:val="0536B7AD"/>
    <w:rsid w:val="0543F153"/>
    <w:rsid w:val="056445B0"/>
    <w:rsid w:val="05933BF3"/>
    <w:rsid w:val="06176E15"/>
    <w:rsid w:val="06D9D725"/>
    <w:rsid w:val="06DFC1B4"/>
    <w:rsid w:val="07530D35"/>
    <w:rsid w:val="0946E8F8"/>
    <w:rsid w:val="0B75A035"/>
    <w:rsid w:val="0D04417A"/>
    <w:rsid w:val="0E9467E6"/>
    <w:rsid w:val="0EE166F5"/>
    <w:rsid w:val="0F3E19C5"/>
    <w:rsid w:val="0FF77381"/>
    <w:rsid w:val="103EA939"/>
    <w:rsid w:val="14222F42"/>
    <w:rsid w:val="170CD7E9"/>
    <w:rsid w:val="1759388C"/>
    <w:rsid w:val="1876491B"/>
    <w:rsid w:val="18B390BE"/>
    <w:rsid w:val="19676205"/>
    <w:rsid w:val="1A6F75B2"/>
    <w:rsid w:val="1B008A9A"/>
    <w:rsid w:val="1C490898"/>
    <w:rsid w:val="1EEFBC8C"/>
    <w:rsid w:val="1F90B07B"/>
    <w:rsid w:val="20662F4A"/>
    <w:rsid w:val="219486C6"/>
    <w:rsid w:val="22476B21"/>
    <w:rsid w:val="23D63611"/>
    <w:rsid w:val="256CDFE3"/>
    <w:rsid w:val="268DA415"/>
    <w:rsid w:val="26D2C91D"/>
    <w:rsid w:val="2722A0F6"/>
    <w:rsid w:val="282F7DB9"/>
    <w:rsid w:val="2A85A03C"/>
    <w:rsid w:val="2D3920E6"/>
    <w:rsid w:val="2F3468E1"/>
    <w:rsid w:val="2F9E1D71"/>
    <w:rsid w:val="2FF5B1D2"/>
    <w:rsid w:val="30CCA068"/>
    <w:rsid w:val="30EC36A0"/>
    <w:rsid w:val="314AF6D3"/>
    <w:rsid w:val="319573AA"/>
    <w:rsid w:val="33675554"/>
    <w:rsid w:val="35F70B9E"/>
    <w:rsid w:val="3668E4CD"/>
    <w:rsid w:val="3722EE85"/>
    <w:rsid w:val="38F1BFE8"/>
    <w:rsid w:val="3CB9780C"/>
    <w:rsid w:val="3DB1CD8B"/>
    <w:rsid w:val="3F94A88A"/>
    <w:rsid w:val="40538F12"/>
    <w:rsid w:val="4108D9AA"/>
    <w:rsid w:val="41B22BFC"/>
    <w:rsid w:val="42249ABC"/>
    <w:rsid w:val="4827F945"/>
    <w:rsid w:val="487CF806"/>
    <w:rsid w:val="4A0B81AF"/>
    <w:rsid w:val="4E861FF9"/>
    <w:rsid w:val="50414742"/>
    <w:rsid w:val="52366CB7"/>
    <w:rsid w:val="535A68DE"/>
    <w:rsid w:val="53F50957"/>
    <w:rsid w:val="55B797FA"/>
    <w:rsid w:val="56F42BB8"/>
    <w:rsid w:val="59188984"/>
    <w:rsid w:val="59CDE6B9"/>
    <w:rsid w:val="5A98C33B"/>
    <w:rsid w:val="5D8E3C35"/>
    <w:rsid w:val="5E4DD5BE"/>
    <w:rsid w:val="5E5EB4B1"/>
    <w:rsid w:val="600B8E13"/>
    <w:rsid w:val="6190AD17"/>
    <w:rsid w:val="624E9285"/>
    <w:rsid w:val="62FB39CB"/>
    <w:rsid w:val="645B05A5"/>
    <w:rsid w:val="654BCA7D"/>
    <w:rsid w:val="66E1D962"/>
    <w:rsid w:val="676F86F2"/>
    <w:rsid w:val="6910804B"/>
    <w:rsid w:val="6BEC03BD"/>
    <w:rsid w:val="6EA15F52"/>
    <w:rsid w:val="6F9F877E"/>
    <w:rsid w:val="7097C4F3"/>
    <w:rsid w:val="710A7622"/>
    <w:rsid w:val="74DAC2F0"/>
    <w:rsid w:val="7577F56F"/>
    <w:rsid w:val="7650EBDD"/>
    <w:rsid w:val="7676F8F3"/>
    <w:rsid w:val="77ADB066"/>
    <w:rsid w:val="780FD2A8"/>
    <w:rsid w:val="7B2023C0"/>
    <w:rsid w:val="7D0F6420"/>
    <w:rsid w:val="7EEDD82B"/>
    <w:rsid w:val="7F037C7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396DA3"/>
  <w15:docId w15:val="{207405F4-E02E-4C9F-BC14-ECC6123F9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uiPriority w:val="11"/>
    <w:rsid w:val="000154FD"/>
    <w:rPr>
      <w:rFonts w:ascii="Cambria" w:hAnsi="Cambria"/>
      <w:lang w:eastAsia="en-US"/>
    </w:rPr>
  </w:style>
  <w:style w:type="paragraph" w:styleId="Heading1">
    <w:name w:val="heading 1"/>
    <w:next w:val="DHHSbody"/>
    <w:link w:val="Heading1Char"/>
    <w:uiPriority w:val="1"/>
    <w:qFormat/>
    <w:rsid w:val="005721A5"/>
    <w:pPr>
      <w:keepNext/>
      <w:keepLines/>
      <w:spacing w:before="320" w:after="200" w:line="440" w:lineRule="atLeast"/>
      <w:outlineLvl w:val="0"/>
    </w:pPr>
    <w:rPr>
      <w:rFonts w:ascii="Arial" w:eastAsia="MS Gothic" w:hAnsi="Arial" w:cs="Arial"/>
      <w:bCs/>
      <w:color w:val="00B0F0"/>
      <w:kern w:val="32"/>
      <w:sz w:val="36"/>
      <w:szCs w:val="40"/>
      <w:lang w:eastAsia="en-US"/>
    </w:rPr>
  </w:style>
  <w:style w:type="paragraph" w:styleId="Heading2">
    <w:name w:val="heading 2"/>
    <w:next w:val="DHHSbody"/>
    <w:link w:val="Heading2Char"/>
    <w:uiPriority w:val="1"/>
    <w:qFormat/>
    <w:rsid w:val="00B95F4C"/>
    <w:pPr>
      <w:keepNext/>
      <w:keepLines/>
      <w:spacing w:before="240" w:after="90" w:line="320" w:lineRule="atLeast"/>
      <w:outlineLvl w:val="1"/>
    </w:pPr>
    <w:rPr>
      <w:rFonts w:ascii="Arial" w:hAnsi="Arial"/>
      <w:b/>
      <w:color w:val="000000" w:themeColor="text1"/>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5721A5"/>
    <w:rPr>
      <w:rFonts w:ascii="Arial" w:eastAsia="MS Gothic" w:hAnsi="Arial" w:cs="Arial"/>
      <w:bCs/>
      <w:color w:val="00B0F0"/>
      <w:kern w:val="32"/>
      <w:sz w:val="36"/>
      <w:szCs w:val="40"/>
      <w:lang w:eastAsia="en-US"/>
    </w:rPr>
  </w:style>
  <w:style w:type="character" w:customStyle="1" w:styleId="Heading2Char">
    <w:name w:val="Heading 2 Char"/>
    <w:link w:val="Heading2"/>
    <w:uiPriority w:val="1"/>
    <w:rsid w:val="00B95F4C"/>
    <w:rPr>
      <w:rFonts w:ascii="Arial" w:hAnsi="Arial"/>
      <w:b/>
      <w:color w:val="000000" w:themeColor="text1"/>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D1415F"/>
    <w:tblPr>
      <w:tblInd w:w="108" w:type="dxa"/>
      <w:tblBorders>
        <w:top w:val="single" w:sz="4" w:space="0" w:color="C2174F" w:themeColor="accent1"/>
        <w:left w:val="single" w:sz="4" w:space="0" w:color="C2174F" w:themeColor="accent1"/>
        <w:bottom w:val="single" w:sz="4" w:space="0" w:color="C2174F" w:themeColor="accent1"/>
        <w:right w:val="single" w:sz="4" w:space="0" w:color="C2174F" w:themeColor="accent1"/>
        <w:insideH w:val="single" w:sz="4" w:space="0" w:color="C2174F" w:themeColor="accent1"/>
        <w:insideV w:val="single" w:sz="4" w:space="0" w:color="C2174F" w:themeColor="accent1"/>
      </w:tblBorders>
    </w:tblPr>
    <w:tblStylePr w:type="firstRow">
      <w:tblPr/>
      <w:tcPr>
        <w:shd w:val="clear" w:color="auto" w:fill="C2174F"/>
      </w:tcPr>
    </w:tblStyle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1D1931"/>
    <w:pPr>
      <w:spacing w:before="0" w:after="200"/>
      <w:outlineLvl w:val="9"/>
    </w:pPr>
  </w:style>
  <w:style w:type="character" w:customStyle="1" w:styleId="DHHSTOCheadingfactsheetChar">
    <w:name w:val="DHHS TOC heading fact sheet Char"/>
    <w:link w:val="DHHSTOCheadingfactsheet"/>
    <w:uiPriority w:val="4"/>
    <w:rsid w:val="001D1931"/>
    <w:rPr>
      <w:rFonts w:ascii="Arial" w:hAnsi="Arial"/>
      <w:b/>
      <w:color w:val="C2174F" w:themeColor="text2"/>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EE74E5"/>
    <w:pPr>
      <w:spacing w:line="216" w:lineRule="auto"/>
    </w:pPr>
    <w:rPr>
      <w:rFonts w:ascii="Arial" w:hAnsi="Arial"/>
      <w:caps/>
      <w:color w:val="FFFFFF"/>
      <w:sz w:val="64"/>
      <w:szCs w:val="64"/>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041A51"/>
    <w:pPr>
      <w:spacing w:before="80" w:after="60"/>
    </w:pPr>
    <w:rPr>
      <w:rFonts w:ascii="Arial" w:hAnsi="Arial"/>
      <w:b/>
      <w:color w:val="FFFFFF"/>
      <w:lang w:eastAsia="en-US"/>
    </w:rPr>
  </w:style>
  <w:style w:type="paragraph" w:customStyle="1" w:styleId="DHHSbulletafternumbers1">
    <w:name w:val="DHHS bullet after numbers 1"/>
    <w:basedOn w:val="DHHSbody"/>
    <w:uiPriority w:val="4"/>
    <w:rsid w:val="008E7B49"/>
    <w:pPr>
      <w:numPr>
        <w:ilvl w:val="2"/>
        <w:numId w:val="3"/>
      </w:numPr>
    </w:pPr>
  </w:style>
  <w:style w:type="character" w:styleId="Hyperlink">
    <w:name w:val="Hyperlink"/>
    <w:uiPriority w:val="99"/>
    <w:rsid w:val="002C4079"/>
    <w:rPr>
      <w:color w:val="0074BC"/>
      <w:u w:val="dotted"/>
    </w:rPr>
  </w:style>
  <w:style w:type="paragraph" w:customStyle="1" w:styleId="DHHSmainsubheading">
    <w:name w:val="DHHS main subheading"/>
    <w:uiPriority w:val="8"/>
    <w:rsid w:val="00EE74E5"/>
    <w:rPr>
      <w:rFonts w:ascii="Arial" w:hAnsi="Arial"/>
      <w:b/>
      <w:color w:val="FFFFFF"/>
      <w:sz w:val="28"/>
      <w:szCs w:val="28"/>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2"/>
      </w:numPr>
    </w:pPr>
  </w:style>
  <w:style w:type="paragraph" w:customStyle="1" w:styleId="DHHSnumberdigitindent">
    <w:name w:val="DHHS number digit indent"/>
    <w:basedOn w:val="DHHSnumberloweralphaindent"/>
    <w:uiPriority w:val="3"/>
    <w:rsid w:val="008E7B49"/>
    <w:pPr>
      <w:numPr>
        <w:numId w:val="3"/>
      </w:numPr>
    </w:pPr>
  </w:style>
  <w:style w:type="paragraph" w:customStyle="1" w:styleId="DHHSnumberloweralpha">
    <w:name w:val="DHHS number lower alpha"/>
    <w:basedOn w:val="DHHSbody"/>
    <w:uiPriority w:val="3"/>
    <w:rsid w:val="00721CFB"/>
    <w:pPr>
      <w:numPr>
        <w:numId w:val="22"/>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F07B46"/>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07B46"/>
    <w:rPr>
      <w:sz w:val="18"/>
      <w:szCs w:val="18"/>
      <w:lang w:eastAsia="en-US"/>
    </w:rPr>
  </w:style>
  <w:style w:type="character" w:styleId="IntenseEmphasis">
    <w:name w:val="Intense Emphasis"/>
    <w:basedOn w:val="DefaultParagraphFont"/>
    <w:uiPriority w:val="66"/>
    <w:qFormat/>
    <w:rsid w:val="005721A5"/>
    <w:rPr>
      <w:i/>
      <w:iCs/>
      <w:color w:val="00B0F0"/>
    </w:rPr>
  </w:style>
  <w:style w:type="paragraph" w:styleId="IntenseQuote">
    <w:name w:val="Intense Quote"/>
    <w:basedOn w:val="Normal"/>
    <w:next w:val="Normal"/>
    <w:link w:val="IntenseQuoteChar"/>
    <w:uiPriority w:val="60"/>
    <w:qFormat/>
    <w:rsid w:val="005721A5"/>
    <w:pPr>
      <w:pBdr>
        <w:top w:val="single" w:sz="4" w:space="10" w:color="00B0F0"/>
        <w:bottom w:val="single" w:sz="4" w:space="10" w:color="00B0F0"/>
      </w:pBdr>
      <w:spacing w:before="360" w:after="360"/>
      <w:ind w:left="864" w:right="864"/>
      <w:jc w:val="center"/>
    </w:pPr>
    <w:rPr>
      <w:i/>
      <w:iCs/>
      <w:color w:val="00B0F0"/>
    </w:rPr>
  </w:style>
  <w:style w:type="character" w:customStyle="1" w:styleId="IntenseQuoteChar">
    <w:name w:val="Intense Quote Char"/>
    <w:basedOn w:val="DefaultParagraphFont"/>
    <w:link w:val="IntenseQuote"/>
    <w:uiPriority w:val="60"/>
    <w:rsid w:val="005721A5"/>
    <w:rPr>
      <w:rFonts w:ascii="Cambria" w:hAnsi="Cambria"/>
      <w:i/>
      <w:iCs/>
      <w:color w:val="00B0F0"/>
      <w:lang w:eastAsia="en-US"/>
    </w:rPr>
  </w:style>
  <w:style w:type="character" w:styleId="IntenseReference">
    <w:name w:val="Intense Reference"/>
    <w:basedOn w:val="DefaultParagraphFont"/>
    <w:uiPriority w:val="68"/>
    <w:qFormat/>
    <w:rsid w:val="005721A5"/>
    <w:rPr>
      <w:b/>
      <w:bCs/>
      <w:smallCaps/>
      <w:color w:val="00B0F0"/>
      <w:spacing w:val="5"/>
    </w:rPr>
  </w:style>
  <w:style w:type="table" w:styleId="GridTable4-Accent2">
    <w:name w:val="Grid Table 4 Accent 2"/>
    <w:basedOn w:val="TableNormal"/>
    <w:uiPriority w:val="49"/>
    <w:rsid w:val="00A736D8"/>
    <w:tblPr>
      <w:tblStyleRowBandSize w:val="1"/>
      <w:tblStyleColBandSize w:val="1"/>
      <w:tblBorders>
        <w:top w:val="single" w:sz="4" w:space="0" w:color="9CDFF9" w:themeColor="accent2" w:themeTint="99"/>
        <w:left w:val="single" w:sz="4" w:space="0" w:color="9CDFF9" w:themeColor="accent2" w:themeTint="99"/>
        <w:bottom w:val="single" w:sz="4" w:space="0" w:color="9CDFF9" w:themeColor="accent2" w:themeTint="99"/>
        <w:right w:val="single" w:sz="4" w:space="0" w:color="9CDFF9" w:themeColor="accent2" w:themeTint="99"/>
        <w:insideH w:val="single" w:sz="4" w:space="0" w:color="9CDFF9" w:themeColor="accent2" w:themeTint="99"/>
        <w:insideV w:val="single" w:sz="4" w:space="0" w:color="9CDFF9" w:themeColor="accent2" w:themeTint="99"/>
      </w:tblBorders>
    </w:tblPr>
    <w:tblStylePr w:type="firstRow">
      <w:rPr>
        <w:b/>
        <w:bCs/>
        <w:color w:val="FFFFFF" w:themeColor="background1"/>
      </w:rPr>
      <w:tblPr/>
      <w:tcPr>
        <w:tcBorders>
          <w:top w:val="single" w:sz="4" w:space="0" w:color="5BCBF5" w:themeColor="accent2"/>
          <w:left w:val="single" w:sz="4" w:space="0" w:color="5BCBF5" w:themeColor="accent2"/>
          <w:bottom w:val="single" w:sz="4" w:space="0" w:color="5BCBF5" w:themeColor="accent2"/>
          <w:right w:val="single" w:sz="4" w:space="0" w:color="5BCBF5" w:themeColor="accent2"/>
          <w:insideH w:val="nil"/>
          <w:insideV w:val="nil"/>
        </w:tcBorders>
        <w:shd w:val="clear" w:color="auto" w:fill="5BCBF5" w:themeFill="accent2"/>
      </w:tcPr>
    </w:tblStylePr>
    <w:tblStylePr w:type="lastRow">
      <w:rPr>
        <w:b/>
        <w:bCs/>
      </w:rPr>
      <w:tblPr/>
      <w:tcPr>
        <w:tcBorders>
          <w:top w:val="double" w:sz="4" w:space="0" w:color="5BCBF5" w:themeColor="accent2"/>
        </w:tcBorders>
      </w:tcPr>
    </w:tblStylePr>
    <w:tblStylePr w:type="firstCol">
      <w:rPr>
        <w:b/>
        <w:bCs/>
      </w:rPr>
    </w:tblStylePr>
    <w:tblStylePr w:type="lastCol">
      <w:rPr>
        <w:b/>
        <w:bCs/>
      </w:rPr>
    </w:tblStylePr>
    <w:tblStylePr w:type="band1Vert">
      <w:tblPr/>
      <w:tcPr>
        <w:shd w:val="clear" w:color="auto" w:fill="DEF4FD" w:themeFill="accent2" w:themeFillTint="33"/>
      </w:tcPr>
    </w:tblStylePr>
    <w:tblStylePr w:type="band1Horz">
      <w:tblPr/>
      <w:tcPr>
        <w:shd w:val="clear" w:color="auto" w:fill="DEF4FD" w:themeFill="accent2" w:themeFillTint="33"/>
      </w:tcPr>
    </w:tblStylePr>
  </w:style>
  <w:style w:type="character" w:styleId="UnresolvedMention">
    <w:name w:val="Unresolved Mention"/>
    <w:basedOn w:val="DefaultParagraphFont"/>
    <w:uiPriority w:val="99"/>
    <w:rsid w:val="00697FAB"/>
    <w:rPr>
      <w:color w:val="605E5C"/>
      <w:shd w:val="clear" w:color="auto" w:fill="E1DFDD"/>
    </w:rPr>
  </w:style>
  <w:style w:type="character" w:styleId="CommentReference">
    <w:name w:val="annotation reference"/>
    <w:basedOn w:val="DefaultParagraphFont"/>
    <w:uiPriority w:val="99"/>
    <w:semiHidden/>
    <w:unhideWhenUsed/>
    <w:rsid w:val="006E5B45"/>
    <w:rPr>
      <w:sz w:val="16"/>
      <w:szCs w:val="16"/>
    </w:rPr>
  </w:style>
  <w:style w:type="paragraph" w:styleId="CommentText">
    <w:name w:val="annotation text"/>
    <w:basedOn w:val="Normal"/>
    <w:link w:val="CommentTextChar"/>
    <w:uiPriority w:val="99"/>
    <w:semiHidden/>
    <w:unhideWhenUsed/>
    <w:rsid w:val="006E5B45"/>
  </w:style>
  <w:style w:type="character" w:customStyle="1" w:styleId="CommentTextChar">
    <w:name w:val="Comment Text Char"/>
    <w:basedOn w:val="DefaultParagraphFont"/>
    <w:link w:val="CommentText"/>
    <w:uiPriority w:val="99"/>
    <w:semiHidden/>
    <w:rsid w:val="006E5B45"/>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6E5B45"/>
    <w:rPr>
      <w:b/>
      <w:bCs/>
    </w:rPr>
  </w:style>
  <w:style w:type="character" w:customStyle="1" w:styleId="CommentSubjectChar">
    <w:name w:val="Comment Subject Char"/>
    <w:basedOn w:val="CommentTextChar"/>
    <w:link w:val="CommentSubject"/>
    <w:uiPriority w:val="99"/>
    <w:semiHidden/>
    <w:rsid w:val="006E5B45"/>
    <w:rPr>
      <w:rFonts w:ascii="Cambria" w:hAnsi="Cambria"/>
      <w:b/>
      <w:bCs/>
      <w:lang w:eastAsia="en-US"/>
    </w:rPr>
  </w:style>
  <w:style w:type="character" w:styleId="Mention">
    <w:name w:val="Mention"/>
    <w:basedOn w:val="DefaultParagraphFont"/>
    <w:uiPriority w:val="99"/>
    <w:rsid w:val="00A44106"/>
    <w:rPr>
      <w:color w:val="2B579A"/>
      <w:shd w:val="clear" w:color="auto" w:fill="E1DFDD"/>
    </w:rPr>
  </w:style>
  <w:style w:type="paragraph" w:styleId="ListParagraph">
    <w:name w:val="List Paragraph"/>
    <w:basedOn w:val="Normal"/>
    <w:uiPriority w:val="34"/>
    <w:qFormat/>
    <w:rsid w:val="009D6A05"/>
    <w:pPr>
      <w:ind w:left="720"/>
      <w:contextualSpacing/>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0237">
      <w:bodyDiv w:val="1"/>
      <w:marLeft w:val="0"/>
      <w:marRight w:val="0"/>
      <w:marTop w:val="0"/>
      <w:marBottom w:val="0"/>
      <w:divBdr>
        <w:top w:val="none" w:sz="0" w:space="0" w:color="auto"/>
        <w:left w:val="none" w:sz="0" w:space="0" w:color="auto"/>
        <w:bottom w:val="none" w:sz="0" w:space="0" w:color="auto"/>
        <w:right w:val="none" w:sz="0" w:space="0" w:color="auto"/>
      </w:divBdr>
      <w:divsChild>
        <w:div w:id="934284589">
          <w:marLeft w:val="792"/>
          <w:marRight w:val="0"/>
          <w:marTop w:val="0"/>
          <w:marBottom w:val="160"/>
          <w:divBdr>
            <w:top w:val="none" w:sz="0" w:space="0" w:color="auto"/>
            <w:left w:val="none" w:sz="0" w:space="0" w:color="auto"/>
            <w:bottom w:val="none" w:sz="0" w:space="0" w:color="auto"/>
            <w:right w:val="none" w:sz="0" w:space="0" w:color="auto"/>
          </w:divBdr>
        </w:div>
      </w:divsChild>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MHco-design@homes.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finalreport.rcvmhs.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vic.gov.au/supported-housing-people-living-mental-illnes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HV 1">
      <a:dk1>
        <a:srgbClr val="000000"/>
      </a:dk1>
      <a:lt1>
        <a:srgbClr val="FFFFFF"/>
      </a:lt1>
      <a:dk2>
        <a:srgbClr val="C2174F"/>
      </a:dk2>
      <a:lt2>
        <a:srgbClr val="FFFFFF"/>
      </a:lt2>
      <a:accent1>
        <a:srgbClr val="C2174F"/>
      </a:accent1>
      <a:accent2>
        <a:srgbClr val="5BCBF5"/>
      </a:accent2>
      <a:accent3>
        <a:srgbClr val="414042"/>
      </a:accent3>
      <a:accent4>
        <a:srgbClr val="2CB77E"/>
      </a:accent4>
      <a:accent5>
        <a:srgbClr val="ECB12F"/>
      </a:accent5>
      <a:accent6>
        <a:srgbClr val="E01F59"/>
      </a:accent6>
      <a:hlink>
        <a:srgbClr val="0074BC"/>
      </a:hlink>
      <a:folHlink>
        <a:srgbClr val="87189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CE6E3173C19F244830F5C18FF5D0787" ma:contentTypeVersion="12" ma:contentTypeDescription="Create a new document." ma:contentTypeScope="" ma:versionID="5ed2f7e3a7b541b5568110d20b1e5cc4">
  <xsd:schema xmlns:xsd="http://www.w3.org/2001/XMLSchema" xmlns:xs="http://www.w3.org/2001/XMLSchema" xmlns:p="http://schemas.microsoft.com/office/2006/metadata/properties" xmlns:ns2="8e8907ce-ac23-4fc9-ad00-20ac8bd712f7" xmlns:ns3="7bb82efa-5eda-4aa4-b476-046a0cab866d" targetNamespace="http://schemas.microsoft.com/office/2006/metadata/properties" ma:root="true" ma:fieldsID="50df1c1fd60aa310479185298981651b" ns2:_="" ns3:_="">
    <xsd:import namespace="8e8907ce-ac23-4fc9-ad00-20ac8bd712f7"/>
    <xsd:import namespace="7bb82efa-5eda-4aa4-b476-046a0cab86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907ce-ac23-4fc9-ad00-20ac8bd712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b82efa-5eda-4aa4-b476-046a0cab86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5D5371-2427-4C7A-BCB6-7A1E577D24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22430D-D593-433C-9F53-4A8241A557BA}">
  <ds:schemaRefs>
    <ds:schemaRef ds:uri="http://schemas.openxmlformats.org/officeDocument/2006/bibliography"/>
  </ds:schemaRefs>
</ds:datastoreItem>
</file>

<file path=customXml/itemProps3.xml><?xml version="1.0" encoding="utf-8"?>
<ds:datastoreItem xmlns:ds="http://schemas.openxmlformats.org/officeDocument/2006/customXml" ds:itemID="{C4FE1E4B-7288-46C4-A596-9ED85C3067C9}">
  <ds:schemaRefs>
    <ds:schemaRef ds:uri="http://schemas.microsoft.com/sharepoint/v3/contenttype/forms"/>
  </ds:schemaRefs>
</ds:datastoreItem>
</file>

<file path=customXml/itemProps4.xml><?xml version="1.0" encoding="utf-8"?>
<ds:datastoreItem xmlns:ds="http://schemas.openxmlformats.org/officeDocument/2006/customXml" ds:itemID="{1E0A6C85-85CE-48C1-8C42-8941F1438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8907ce-ac23-4fc9-ad00-20ac8bd712f7"/>
    <ds:schemaRef ds:uri="7bb82efa-5eda-4aa4-b476-046a0cab8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1</Pages>
  <Words>734</Words>
  <Characters>4188</Characters>
  <Application>Microsoft Office Word</Application>
  <DocSecurity>4</DocSecurity>
  <Lines>34</Lines>
  <Paragraphs>9</Paragraphs>
  <ScaleCrop>false</ScaleCrop>
  <Company>Victorian Health and Human Services Building Authority</Company>
  <LinksUpToDate>false</LinksUpToDate>
  <CharactersWithSpaces>4913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x Moffatt (Homes Victoria)</dc:creator>
  <cp:keywords/>
  <cp:lastModifiedBy>Emma Moffatt (Homes Victoria)</cp:lastModifiedBy>
  <cp:revision>252</cp:revision>
  <cp:lastPrinted>2017-07-08T10:32:00Z</cp:lastPrinted>
  <dcterms:created xsi:type="dcterms:W3CDTF">2021-10-16T13:07:00Z</dcterms:created>
  <dcterms:modified xsi:type="dcterms:W3CDTF">2021-11-23T18:33:00Z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0x0101008CE6E3173C19F244830F5C18FF5D0787</vt:lpwstr>
  </property>
  <property fmtid="{D5CDD505-2E9C-101B-9397-08002B2CF9AE}" pid="4" name="MSIP_Label_43e64453-338c-4f93-8a4d-0039a0a41f2a_Enabled">
    <vt:lpwstr>true</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e7f85916-a40a-4151-bff3-cd2a64d67237</vt:lpwstr>
  </property>
  <property fmtid="{D5CDD505-2E9C-101B-9397-08002B2CF9AE}" pid="9" name="MSIP_Label_43e64453-338c-4f93-8a4d-0039a0a41f2a_ContentBits">
    <vt:lpwstr>2</vt:lpwstr>
  </property>
  <property fmtid="{D5CDD505-2E9C-101B-9397-08002B2CF9AE}" pid="10" name="MSIP_Label_43e64453-338c-4f93-8a4d-0039a0a41f2a_SetDate">
    <vt:lpwstr>2021-10-19T03:09:36Z</vt:lpwstr>
  </property>
</Properties>
</file>