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EB" w:rsidRDefault="005446EB" w:rsidP="005446EB">
      <w:pPr>
        <w:spacing w:after="120"/>
        <w:jc w:val="right"/>
        <w:rPr>
          <w:rFonts w:ascii="Arial" w:hAnsi="Arial" w:cs="Arial"/>
          <w:b/>
          <w:sz w:val="22"/>
        </w:rPr>
      </w:pPr>
      <w:bookmarkStart w:id="0" w:name="_GoBack"/>
      <w:bookmarkEnd w:id="0"/>
    </w:p>
    <w:p w:rsidR="002D4C5C" w:rsidRPr="005446EB" w:rsidRDefault="002D4C5C" w:rsidP="00F5354F">
      <w:pPr>
        <w:spacing w:after="120"/>
        <w:jc w:val="both"/>
        <w:rPr>
          <w:rFonts w:asciiTheme="minorHAnsi" w:hAnsiTheme="minorHAnsi" w:cs="Arial"/>
          <w:b/>
          <w:color w:val="0063A4"/>
          <w:sz w:val="28"/>
          <w:szCs w:val="28"/>
        </w:rPr>
      </w:pPr>
      <w:r w:rsidRPr="005446EB">
        <w:rPr>
          <w:rFonts w:asciiTheme="minorHAnsi" w:hAnsiTheme="minorHAnsi" w:cs="Arial"/>
          <w:b/>
          <w:color w:val="0063A4"/>
          <w:sz w:val="28"/>
          <w:szCs w:val="28"/>
        </w:rPr>
        <w:t xml:space="preserve">Suggested Value of </w:t>
      </w:r>
      <w:r w:rsidR="0009277A">
        <w:rPr>
          <w:rFonts w:asciiTheme="minorHAnsi" w:hAnsiTheme="minorHAnsi" w:cs="Arial"/>
          <w:b/>
          <w:color w:val="0063A4"/>
          <w:sz w:val="28"/>
          <w:szCs w:val="28"/>
        </w:rPr>
        <w:t>a Statistical Life in RISs and L</w:t>
      </w:r>
      <w:r w:rsidRPr="005446EB">
        <w:rPr>
          <w:rFonts w:asciiTheme="minorHAnsi" w:hAnsiTheme="minorHAnsi" w:cs="Arial"/>
          <w:b/>
          <w:color w:val="0063A4"/>
          <w:sz w:val="28"/>
          <w:szCs w:val="28"/>
        </w:rPr>
        <w:t>IAs</w:t>
      </w:r>
    </w:p>
    <w:p w:rsidR="002D4C5C" w:rsidRPr="005446EB" w:rsidRDefault="002D4C5C" w:rsidP="00F5354F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5446EB">
        <w:rPr>
          <w:rFonts w:asciiTheme="minorHAnsi" w:hAnsiTheme="minorHAnsi" w:cs="Arial"/>
          <w:sz w:val="22"/>
          <w:szCs w:val="22"/>
        </w:rPr>
        <w:t xml:space="preserve">This section provides guidance to departments on a suggested default value of a statistical life to use in cost-benefit analysis for RISs and </w:t>
      </w:r>
      <w:r w:rsidR="009A7247" w:rsidRPr="005446EB">
        <w:rPr>
          <w:rFonts w:asciiTheme="minorHAnsi" w:hAnsiTheme="minorHAnsi" w:cs="Arial"/>
          <w:sz w:val="22"/>
          <w:szCs w:val="22"/>
        </w:rPr>
        <w:t>L</w:t>
      </w:r>
      <w:r w:rsidRPr="005446EB">
        <w:rPr>
          <w:rFonts w:asciiTheme="minorHAnsi" w:hAnsiTheme="minorHAnsi" w:cs="Arial"/>
          <w:sz w:val="22"/>
          <w:szCs w:val="22"/>
        </w:rPr>
        <w:t xml:space="preserve">IAs. The concept is particularly relevant to regulatory proposals designed to reduce the risk of death, injury or illness. </w:t>
      </w:r>
    </w:p>
    <w:p w:rsidR="002D4C5C" w:rsidRPr="005446EB" w:rsidRDefault="002D4C5C" w:rsidP="00F5354F">
      <w:pPr>
        <w:spacing w:after="120"/>
        <w:jc w:val="both"/>
        <w:rPr>
          <w:rFonts w:asciiTheme="minorHAnsi" w:hAnsiTheme="minorHAnsi" w:cs="Arial"/>
          <w:sz w:val="22"/>
        </w:rPr>
      </w:pPr>
      <w:r w:rsidRPr="005446EB">
        <w:rPr>
          <w:rFonts w:asciiTheme="minorHAnsi" w:hAnsiTheme="minorHAnsi" w:cs="Arial"/>
          <w:sz w:val="22"/>
        </w:rPr>
        <w:t>The value of a statistical life refers to the benefits derived from reducing risk of a death that is experienced by a population. T</w:t>
      </w:r>
      <w:r w:rsidRPr="005446EB">
        <w:rPr>
          <w:rFonts w:asciiTheme="minorHAnsi" w:hAnsiTheme="minorHAnsi" w:cs="Arial"/>
          <w:sz w:val="22"/>
          <w:szCs w:val="22"/>
        </w:rPr>
        <w:t xml:space="preserve">he term ‘statistical’ is used to describe an </w:t>
      </w:r>
      <w:r w:rsidRPr="005446EB">
        <w:rPr>
          <w:rFonts w:asciiTheme="minorHAnsi" w:hAnsiTheme="minorHAnsi" w:cs="Arial"/>
          <w:i/>
          <w:sz w:val="22"/>
        </w:rPr>
        <w:t>ex-ante</w:t>
      </w:r>
      <w:r w:rsidRPr="005446EB">
        <w:rPr>
          <w:rFonts w:asciiTheme="minorHAnsi" w:hAnsiTheme="minorHAnsi" w:cs="Arial"/>
          <w:sz w:val="22"/>
        </w:rPr>
        <w:t xml:space="preserve">, anonymous individual, and the concept does </w:t>
      </w:r>
      <w:r w:rsidRPr="005446EB">
        <w:rPr>
          <w:rFonts w:asciiTheme="minorHAnsi" w:hAnsiTheme="minorHAnsi" w:cs="Arial"/>
          <w:i/>
          <w:sz w:val="22"/>
        </w:rPr>
        <w:t>not</w:t>
      </w:r>
      <w:r w:rsidRPr="005446EB">
        <w:rPr>
          <w:rFonts w:asciiTheme="minorHAnsi" w:hAnsiTheme="minorHAnsi" w:cs="Arial"/>
          <w:sz w:val="22"/>
        </w:rPr>
        <w:t xml:space="preserve"> imply that an individual life is a market good. </w:t>
      </w:r>
    </w:p>
    <w:p w:rsidR="002D4C5C" w:rsidRPr="005446EB" w:rsidRDefault="002D4C5C" w:rsidP="00F5354F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5446EB">
        <w:rPr>
          <w:rFonts w:asciiTheme="minorHAnsi" w:hAnsiTheme="minorHAnsi" w:cs="Arial"/>
          <w:sz w:val="22"/>
          <w:szCs w:val="22"/>
        </w:rPr>
        <w:t xml:space="preserve">Valuing a statistical life is a way of formalising and understanding implicit trade-offs. In a policy context, scarce resources must be allocated across a wide variety of issues, and a value for a statistical life is a useful tool for comparing different types of benefits and costs in order to produce better outcomes for society. Trade-offs may include a choice between two initiatives with varying safety implications; a project that saves a life versus a project that produces environmental benefits; or a regulation that saves lives versus improving travel times. </w:t>
      </w:r>
    </w:p>
    <w:p w:rsidR="002D4C5C" w:rsidRPr="005446EB" w:rsidRDefault="002D4C5C" w:rsidP="00F5354F">
      <w:pPr>
        <w:spacing w:after="120"/>
        <w:jc w:val="both"/>
        <w:rPr>
          <w:rFonts w:asciiTheme="minorHAnsi" w:hAnsiTheme="minorHAnsi" w:cs="Arial"/>
          <w:sz w:val="22"/>
          <w:u w:val="single"/>
        </w:rPr>
      </w:pPr>
      <w:r w:rsidRPr="005446EB">
        <w:rPr>
          <w:rFonts w:asciiTheme="minorHAnsi" w:hAnsiTheme="minorHAnsi" w:cs="Arial"/>
          <w:sz w:val="22"/>
          <w:szCs w:val="22"/>
        </w:rPr>
        <w:t xml:space="preserve">Providing a default value of a statistical life can provide guidance and support for regulatory agencies using this in cost-benefit analysis. </w:t>
      </w:r>
      <w:r w:rsidRPr="005446EB">
        <w:rPr>
          <w:rFonts w:asciiTheme="minorHAnsi" w:hAnsiTheme="minorHAnsi" w:cs="Arial"/>
          <w:sz w:val="22"/>
        </w:rPr>
        <w:t>To the extent that providing a default value of a statistical life promotes use of a consistent value across all regulatory proposals, it allows</w:t>
      </w:r>
      <w:r w:rsidR="00913171" w:rsidRPr="005446EB">
        <w:rPr>
          <w:rFonts w:asciiTheme="minorHAnsi" w:hAnsiTheme="minorHAnsi" w:cs="Arial"/>
          <w:bCs/>
          <w:sz w:val="22"/>
        </w:rPr>
        <w:t>:</w:t>
      </w:r>
    </w:p>
    <w:p w:rsidR="002D4C5C" w:rsidRPr="005446EB" w:rsidRDefault="002D4C5C" w:rsidP="00F5354F">
      <w:pPr>
        <w:numPr>
          <w:ilvl w:val="0"/>
          <w:numId w:val="1"/>
        </w:numPr>
        <w:spacing w:after="120"/>
        <w:jc w:val="both"/>
        <w:rPr>
          <w:rFonts w:asciiTheme="minorHAnsi" w:hAnsiTheme="minorHAnsi" w:cs="Arial"/>
          <w:sz w:val="22"/>
        </w:rPr>
      </w:pPr>
      <w:r w:rsidRPr="005446EB">
        <w:rPr>
          <w:rFonts w:asciiTheme="minorHAnsi" w:hAnsiTheme="minorHAnsi" w:cs="Arial"/>
          <w:sz w:val="22"/>
        </w:rPr>
        <w:t xml:space="preserve">regulatory proposals to be dealt with consistently across a range of issues; </w:t>
      </w:r>
    </w:p>
    <w:p w:rsidR="002D4C5C" w:rsidRPr="005446EB" w:rsidRDefault="002D4C5C" w:rsidP="00F5354F">
      <w:pPr>
        <w:numPr>
          <w:ilvl w:val="0"/>
          <w:numId w:val="1"/>
        </w:numPr>
        <w:spacing w:after="120"/>
        <w:jc w:val="both"/>
        <w:rPr>
          <w:rFonts w:asciiTheme="minorHAnsi" w:hAnsiTheme="minorHAnsi" w:cs="Arial"/>
          <w:sz w:val="22"/>
        </w:rPr>
      </w:pPr>
      <w:r w:rsidRPr="005446EB">
        <w:rPr>
          <w:rFonts w:asciiTheme="minorHAnsi" w:hAnsiTheme="minorHAnsi" w:cs="Arial"/>
          <w:sz w:val="22"/>
        </w:rPr>
        <w:t>the total costs and benefits of different proposals to be compared;</w:t>
      </w:r>
      <w:r w:rsidRPr="005446EB">
        <w:rPr>
          <w:rFonts w:asciiTheme="minorHAnsi" w:hAnsiTheme="minorHAnsi" w:cs="Arial"/>
          <w:sz w:val="22"/>
          <w:szCs w:val="22"/>
        </w:rPr>
        <w:t xml:space="preserve"> and</w:t>
      </w:r>
    </w:p>
    <w:p w:rsidR="002D4C5C" w:rsidRPr="005446EB" w:rsidRDefault="002D4C5C" w:rsidP="00F5354F">
      <w:pPr>
        <w:numPr>
          <w:ilvl w:val="0"/>
          <w:numId w:val="1"/>
        </w:numPr>
        <w:spacing w:after="120"/>
        <w:jc w:val="both"/>
        <w:rPr>
          <w:rFonts w:asciiTheme="minorHAnsi" w:hAnsiTheme="minorHAnsi" w:cs="Arial"/>
          <w:sz w:val="22"/>
        </w:rPr>
      </w:pPr>
      <w:r w:rsidRPr="005446EB">
        <w:rPr>
          <w:rFonts w:asciiTheme="minorHAnsi" w:hAnsiTheme="minorHAnsi" w:cs="Arial"/>
          <w:sz w:val="22"/>
          <w:szCs w:val="22"/>
        </w:rPr>
        <w:t>more time to be devoted in RIS/</w:t>
      </w:r>
      <w:r w:rsidR="009A7247" w:rsidRPr="005446EB">
        <w:rPr>
          <w:rFonts w:asciiTheme="minorHAnsi" w:hAnsiTheme="minorHAnsi" w:cs="Arial"/>
          <w:sz w:val="22"/>
          <w:szCs w:val="22"/>
        </w:rPr>
        <w:t>L</w:t>
      </w:r>
      <w:r w:rsidRPr="005446EB">
        <w:rPr>
          <w:rFonts w:asciiTheme="minorHAnsi" w:hAnsiTheme="minorHAnsi" w:cs="Arial"/>
          <w:sz w:val="22"/>
          <w:szCs w:val="22"/>
        </w:rPr>
        <w:t xml:space="preserve">IA analysis on the expected </w:t>
      </w:r>
      <w:r w:rsidRPr="005446EB">
        <w:rPr>
          <w:rFonts w:asciiTheme="minorHAnsi" w:hAnsiTheme="minorHAnsi" w:cs="Arial"/>
          <w:i/>
          <w:sz w:val="22"/>
          <w:szCs w:val="22"/>
        </w:rPr>
        <w:t>number of lives saved</w:t>
      </w:r>
      <w:r w:rsidRPr="005446EB">
        <w:rPr>
          <w:rFonts w:asciiTheme="minorHAnsi" w:hAnsiTheme="minorHAnsi" w:cs="Arial"/>
          <w:sz w:val="22"/>
          <w:szCs w:val="22"/>
        </w:rPr>
        <w:t>, rather than the value of a life.</w:t>
      </w:r>
    </w:p>
    <w:p w:rsidR="00C13DFA" w:rsidRPr="005446EB" w:rsidRDefault="002D4C5C" w:rsidP="005446EB">
      <w:pPr>
        <w:spacing w:after="120"/>
        <w:rPr>
          <w:rFonts w:asciiTheme="minorHAnsi" w:hAnsiTheme="minorHAnsi" w:cs="Arial"/>
          <w:color w:val="000000"/>
          <w:sz w:val="20"/>
          <w:lang w:eastAsia="en-AU"/>
        </w:rPr>
      </w:pPr>
      <w:r w:rsidRPr="005446EB">
        <w:rPr>
          <w:rFonts w:asciiTheme="minorHAnsi" w:hAnsiTheme="minorHAnsi" w:cs="Arial"/>
          <w:sz w:val="22"/>
        </w:rPr>
        <w:t xml:space="preserve">The Commonwealth Office of Best Practice Regulation has published guidance on the value of a statistical life. The link to this guidance is </w:t>
      </w:r>
      <w:hyperlink r:id="rId8" w:history="1">
        <w:r w:rsidR="00C13DFA" w:rsidRPr="005446EB">
          <w:rPr>
            <w:rStyle w:val="Hyperlink"/>
            <w:rFonts w:asciiTheme="minorHAnsi" w:hAnsiTheme="minorHAnsi" w:cs="Arial"/>
            <w:sz w:val="22"/>
            <w:lang w:eastAsia="en-AU"/>
          </w:rPr>
          <w:t>https://www.dpmc.gov.au/deregulation/obpr/docs/ValuingStatisticalLife.pdf</w:t>
        </w:r>
      </w:hyperlink>
      <w:r w:rsidR="006D3A1C" w:rsidRPr="005446EB">
        <w:rPr>
          <w:rFonts w:asciiTheme="minorHAnsi" w:hAnsiTheme="minorHAnsi" w:cs="Arial"/>
          <w:color w:val="000000"/>
          <w:sz w:val="22"/>
          <w:lang w:eastAsia="en-AU"/>
        </w:rPr>
        <w:t xml:space="preserve">. The guidance is based on work done by Abelson in 2007, available here: </w:t>
      </w:r>
      <w:hyperlink r:id="rId9" w:history="1">
        <w:r w:rsidR="006D3A1C" w:rsidRPr="005446EB">
          <w:rPr>
            <w:rStyle w:val="Hyperlink"/>
            <w:rFonts w:asciiTheme="minorHAnsi" w:hAnsiTheme="minorHAnsi" w:cs="Arial"/>
            <w:sz w:val="22"/>
            <w:lang w:eastAsia="en-AU"/>
          </w:rPr>
          <w:t>https://www.dpmc.gov.au/sites/default/files/publications/Working_paper_2_Peter_Abelson.pdf</w:t>
        </w:r>
      </w:hyperlink>
      <w:r w:rsidR="006D3A1C" w:rsidRPr="005446EB">
        <w:rPr>
          <w:rFonts w:asciiTheme="minorHAnsi" w:hAnsiTheme="minorHAnsi" w:cs="Arial"/>
          <w:color w:val="000000"/>
          <w:sz w:val="22"/>
          <w:lang w:eastAsia="en-AU"/>
        </w:rPr>
        <w:t xml:space="preserve">. </w:t>
      </w:r>
    </w:p>
    <w:p w:rsidR="009A7247" w:rsidRPr="005446EB" w:rsidRDefault="006D3A1C" w:rsidP="006D3A1C">
      <w:pPr>
        <w:spacing w:after="120"/>
        <w:jc w:val="both"/>
        <w:rPr>
          <w:rFonts w:asciiTheme="minorHAnsi" w:hAnsiTheme="minorHAnsi" w:cs="Arial"/>
          <w:sz w:val="22"/>
        </w:rPr>
      </w:pPr>
      <w:r w:rsidRPr="005446EB">
        <w:rPr>
          <w:rFonts w:asciiTheme="minorHAnsi" w:hAnsiTheme="minorHAnsi" w:cs="Arial"/>
          <w:sz w:val="22"/>
        </w:rPr>
        <w:t xml:space="preserve">Abelson’s </w:t>
      </w:r>
      <w:r w:rsidR="002D4C5C" w:rsidRPr="005446EB">
        <w:rPr>
          <w:rFonts w:asciiTheme="minorHAnsi" w:hAnsiTheme="minorHAnsi" w:cs="Arial"/>
          <w:sz w:val="22"/>
        </w:rPr>
        <w:t xml:space="preserve">figures should be indexed to the relevant year. Indexed to </w:t>
      </w:r>
      <w:r w:rsidR="00AC038B" w:rsidRPr="005446EB">
        <w:rPr>
          <w:rFonts w:asciiTheme="minorHAnsi" w:hAnsiTheme="minorHAnsi" w:cs="Arial"/>
          <w:sz w:val="22"/>
        </w:rPr>
        <w:t>201</w:t>
      </w:r>
      <w:r w:rsidRPr="005446EB">
        <w:rPr>
          <w:rFonts w:asciiTheme="minorHAnsi" w:hAnsiTheme="minorHAnsi" w:cs="Arial"/>
          <w:sz w:val="22"/>
        </w:rPr>
        <w:t>6</w:t>
      </w:r>
      <w:r w:rsidR="00AC038B" w:rsidRPr="005446EB">
        <w:rPr>
          <w:rFonts w:asciiTheme="minorHAnsi" w:hAnsiTheme="minorHAnsi" w:cs="Arial"/>
          <w:sz w:val="22"/>
        </w:rPr>
        <w:t xml:space="preserve"> </w:t>
      </w:r>
      <w:r w:rsidR="002D4C5C" w:rsidRPr="005446EB">
        <w:rPr>
          <w:rFonts w:asciiTheme="minorHAnsi" w:hAnsiTheme="minorHAnsi" w:cs="Arial"/>
          <w:sz w:val="22"/>
        </w:rPr>
        <w:t>dollars</w:t>
      </w:r>
      <w:r w:rsidR="00F5354F" w:rsidRPr="005446EB">
        <w:rPr>
          <w:rFonts w:asciiTheme="minorHAnsi" w:hAnsiTheme="minorHAnsi" w:cs="Arial"/>
          <w:sz w:val="22"/>
        </w:rPr>
        <w:t xml:space="preserve"> (using all groups CPI from </w:t>
      </w:r>
      <w:r w:rsidRPr="005446EB">
        <w:rPr>
          <w:rFonts w:asciiTheme="minorHAnsi" w:hAnsiTheme="minorHAnsi" w:cs="Arial"/>
          <w:sz w:val="22"/>
        </w:rPr>
        <w:t>June 20</w:t>
      </w:r>
      <w:r w:rsidR="00F5354F" w:rsidRPr="005446EB">
        <w:rPr>
          <w:rFonts w:asciiTheme="minorHAnsi" w:hAnsiTheme="minorHAnsi" w:cs="Arial"/>
          <w:sz w:val="22"/>
        </w:rPr>
        <w:t>07</w:t>
      </w:r>
      <w:r w:rsidRPr="005446EB">
        <w:rPr>
          <w:rFonts w:asciiTheme="minorHAnsi" w:hAnsiTheme="minorHAnsi" w:cs="Arial"/>
          <w:sz w:val="22"/>
        </w:rPr>
        <w:t xml:space="preserve"> to June 2016</w:t>
      </w:r>
      <w:r w:rsidR="00F5354F" w:rsidRPr="005446EB">
        <w:rPr>
          <w:rFonts w:asciiTheme="minorHAnsi" w:hAnsiTheme="minorHAnsi" w:cs="Arial"/>
          <w:sz w:val="22"/>
        </w:rPr>
        <w:t>)</w:t>
      </w:r>
      <w:r w:rsidRPr="005446EB">
        <w:rPr>
          <w:rFonts w:asciiTheme="minorHAnsi" w:hAnsiTheme="minorHAnsi" w:cs="Arial"/>
          <w:sz w:val="22"/>
        </w:rPr>
        <w:t xml:space="preserve">, the estimated </w:t>
      </w:r>
      <w:r w:rsidR="002D4C5C" w:rsidRPr="005446EB">
        <w:rPr>
          <w:rFonts w:asciiTheme="minorHAnsi" w:hAnsiTheme="minorHAnsi" w:cs="Arial"/>
          <w:sz w:val="22"/>
        </w:rPr>
        <w:t>v</w:t>
      </w:r>
      <w:r w:rsidR="00F5354F" w:rsidRPr="005446EB">
        <w:rPr>
          <w:rFonts w:asciiTheme="minorHAnsi" w:hAnsiTheme="minorHAnsi" w:cs="Arial"/>
          <w:sz w:val="22"/>
        </w:rPr>
        <w:t xml:space="preserve">alue of a </w:t>
      </w:r>
      <w:r w:rsidRPr="005446EB">
        <w:rPr>
          <w:rFonts w:asciiTheme="minorHAnsi" w:hAnsiTheme="minorHAnsi" w:cs="Arial"/>
          <w:sz w:val="22"/>
        </w:rPr>
        <w:t>statistical life year is around $186,985. Assuming a person has 40 years of life left, and using a discount rate of 3 per cent, the estimated value of a statistical life is around $4.3 million.</w:t>
      </w:r>
      <w:r w:rsidR="002D4C5C" w:rsidRPr="005446EB">
        <w:rPr>
          <w:rFonts w:asciiTheme="minorHAnsi" w:hAnsiTheme="minorHAnsi" w:cs="Arial"/>
          <w:sz w:val="22"/>
        </w:rPr>
        <w:t xml:space="preserve"> </w:t>
      </w:r>
    </w:p>
    <w:p w:rsidR="002D4C5C" w:rsidRPr="005446EB" w:rsidRDefault="002D4C5C" w:rsidP="00F5354F">
      <w:pPr>
        <w:spacing w:after="120"/>
        <w:jc w:val="both"/>
        <w:rPr>
          <w:rFonts w:asciiTheme="minorHAnsi" w:hAnsiTheme="minorHAnsi" w:cs="Arial"/>
          <w:sz w:val="22"/>
        </w:rPr>
      </w:pPr>
      <w:r w:rsidRPr="005446EB">
        <w:rPr>
          <w:rFonts w:asciiTheme="minorHAnsi" w:hAnsiTheme="minorHAnsi" w:cs="Arial"/>
          <w:sz w:val="22"/>
        </w:rPr>
        <w:t xml:space="preserve">This value is an ‘average’ and does not take into account </w:t>
      </w:r>
      <w:r w:rsidRPr="005446EB">
        <w:rPr>
          <w:rFonts w:asciiTheme="minorHAnsi" w:hAnsiTheme="minorHAnsi" w:cs="Arial"/>
          <w:sz w:val="22"/>
          <w:szCs w:val="22"/>
        </w:rPr>
        <w:t>any particular risk preferences, health characteristics, background, age or socio-</w:t>
      </w:r>
      <w:r w:rsidRPr="005446EB">
        <w:rPr>
          <w:rFonts w:asciiTheme="minorHAnsi" w:hAnsiTheme="minorHAnsi" w:cs="Arial"/>
          <w:sz w:val="22"/>
        </w:rPr>
        <w:t>economic status. I</w:t>
      </w:r>
      <w:r w:rsidR="00913171" w:rsidRPr="005446EB">
        <w:rPr>
          <w:rFonts w:asciiTheme="minorHAnsi" w:hAnsiTheme="minorHAnsi" w:cs="Arial"/>
          <w:sz w:val="22"/>
        </w:rPr>
        <w:t>t may be that for a particular proposal,</w:t>
      </w:r>
      <w:r w:rsidRPr="005446EB">
        <w:rPr>
          <w:rFonts w:asciiTheme="minorHAnsi" w:hAnsiTheme="minorHAnsi" w:cs="Arial"/>
          <w:sz w:val="22"/>
        </w:rPr>
        <w:t xml:space="preserve"> </w:t>
      </w:r>
      <w:r w:rsidR="00913171" w:rsidRPr="005446EB">
        <w:rPr>
          <w:rFonts w:asciiTheme="minorHAnsi" w:hAnsiTheme="minorHAnsi" w:cs="Arial"/>
          <w:sz w:val="22"/>
        </w:rPr>
        <w:t xml:space="preserve">a Department or agency does not consider this ‘average’ to be appropriate. In this case, if desired, another value can be used, provided that the RIS or </w:t>
      </w:r>
      <w:r w:rsidR="009A7247" w:rsidRPr="005446EB">
        <w:rPr>
          <w:rFonts w:asciiTheme="minorHAnsi" w:hAnsiTheme="minorHAnsi" w:cs="Arial"/>
          <w:sz w:val="22"/>
        </w:rPr>
        <w:t>L</w:t>
      </w:r>
      <w:r w:rsidR="00913171" w:rsidRPr="005446EB">
        <w:rPr>
          <w:rFonts w:asciiTheme="minorHAnsi" w:hAnsiTheme="minorHAnsi" w:cs="Arial"/>
          <w:sz w:val="22"/>
        </w:rPr>
        <w:t xml:space="preserve">IA provides a clear explanation as to why the alternative value is appropriate, and that sensitivity analysis is conducted using the ‘average’ value.  </w:t>
      </w:r>
    </w:p>
    <w:p w:rsidR="00AD36FF" w:rsidRPr="005446EB" w:rsidRDefault="002D4C5C" w:rsidP="005446EB">
      <w:pPr>
        <w:spacing w:after="120"/>
        <w:jc w:val="both"/>
        <w:rPr>
          <w:rFonts w:asciiTheme="minorHAnsi" w:hAnsiTheme="minorHAnsi"/>
        </w:rPr>
      </w:pPr>
      <w:r w:rsidRPr="005446EB">
        <w:rPr>
          <w:rFonts w:asciiTheme="minorHAnsi" w:hAnsiTheme="minorHAnsi" w:cs="Arial"/>
          <w:sz w:val="22"/>
        </w:rPr>
        <w:t xml:space="preserve">As with any key empirical assumption, a sensitivity analysis should be undertaken </w:t>
      </w:r>
      <w:r w:rsidR="00F5354F" w:rsidRPr="005446EB">
        <w:rPr>
          <w:rFonts w:asciiTheme="minorHAnsi" w:hAnsiTheme="minorHAnsi" w:cs="Arial"/>
          <w:sz w:val="22"/>
        </w:rPr>
        <w:t>on</w:t>
      </w:r>
      <w:r w:rsidRPr="005446EB">
        <w:rPr>
          <w:rFonts w:asciiTheme="minorHAnsi" w:hAnsiTheme="minorHAnsi" w:cs="Arial"/>
          <w:sz w:val="22"/>
        </w:rPr>
        <w:t xml:space="preserve"> the value used.</w:t>
      </w:r>
    </w:p>
    <w:p w:rsidR="00AD36FF" w:rsidRPr="005446EB" w:rsidRDefault="00AD36FF">
      <w:pPr>
        <w:rPr>
          <w:rFonts w:asciiTheme="minorHAnsi" w:hAnsiTheme="minorHAnsi"/>
        </w:rPr>
      </w:pPr>
    </w:p>
    <w:sectPr w:rsidR="00AD36FF" w:rsidRPr="005446EB">
      <w:headerReference w:type="default" r:id="rId10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6EB" w:rsidRDefault="005446EB" w:rsidP="005446EB">
      <w:r>
        <w:separator/>
      </w:r>
    </w:p>
  </w:endnote>
  <w:endnote w:type="continuationSeparator" w:id="0">
    <w:p w:rsidR="005446EB" w:rsidRDefault="005446EB" w:rsidP="0054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6EB" w:rsidRDefault="005446EB" w:rsidP="005446EB">
      <w:r>
        <w:separator/>
      </w:r>
    </w:p>
  </w:footnote>
  <w:footnote w:type="continuationSeparator" w:id="0">
    <w:p w:rsidR="005446EB" w:rsidRDefault="005446EB" w:rsidP="00544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EB" w:rsidRDefault="000458D2" w:rsidP="005446EB">
    <w:pPr>
      <w:pStyle w:val="Header"/>
      <w:jc w:val="right"/>
    </w:pPr>
    <w:r>
      <w:rPr>
        <w:rFonts w:ascii="Arial" w:hAnsi="Arial" w:cs="Arial"/>
        <w:b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1.5pt;height:81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968F5"/>
    <w:multiLevelType w:val="hybridMultilevel"/>
    <w:tmpl w:val="107E32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4C5C"/>
    <w:rsid w:val="00023D2C"/>
    <w:rsid w:val="00034B98"/>
    <w:rsid w:val="000458D2"/>
    <w:rsid w:val="0009277A"/>
    <w:rsid w:val="00115B42"/>
    <w:rsid w:val="00143E17"/>
    <w:rsid w:val="001C469A"/>
    <w:rsid w:val="002D4C5C"/>
    <w:rsid w:val="005446EB"/>
    <w:rsid w:val="005F73E0"/>
    <w:rsid w:val="00634FE2"/>
    <w:rsid w:val="006D3A1C"/>
    <w:rsid w:val="008F1AF1"/>
    <w:rsid w:val="00913171"/>
    <w:rsid w:val="009A1F1E"/>
    <w:rsid w:val="009A7247"/>
    <w:rsid w:val="00A6600F"/>
    <w:rsid w:val="00AC038B"/>
    <w:rsid w:val="00AD36FF"/>
    <w:rsid w:val="00C13DFA"/>
    <w:rsid w:val="00D940D4"/>
    <w:rsid w:val="00DB686B"/>
    <w:rsid w:val="00F27A63"/>
    <w:rsid w:val="00F5354F"/>
    <w:rsid w:val="00F8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4C5C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2D4C5C"/>
    <w:rPr>
      <w:rFonts w:ascii="Arial" w:hAnsi="Arial" w:cs="Arial"/>
      <w:sz w:val="22"/>
      <w:szCs w:val="22"/>
    </w:rPr>
  </w:style>
  <w:style w:type="character" w:styleId="Hyperlink">
    <w:name w:val="Hyperlink"/>
    <w:rsid w:val="002D4C5C"/>
    <w:rPr>
      <w:color w:val="0000FF"/>
      <w:u w:val="single"/>
    </w:rPr>
  </w:style>
  <w:style w:type="character" w:styleId="FollowedHyperlink">
    <w:name w:val="FollowedHyperlink"/>
    <w:rsid w:val="002D4C5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C03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C038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5446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446EB"/>
    <w:rPr>
      <w:sz w:val="24"/>
      <w:lang w:eastAsia="en-US"/>
    </w:rPr>
  </w:style>
  <w:style w:type="paragraph" w:styleId="Footer">
    <w:name w:val="footer"/>
    <w:basedOn w:val="Normal"/>
    <w:link w:val="FooterChar"/>
    <w:rsid w:val="005446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446EB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pmc.gov.au/deregulation/obpr/docs/ValuingStatisticalLife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pmc.gov.au/sites/default/files/publications/Working_paper_2_Peter_Abelso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2784</Characters>
  <Application>Microsoft Office Word</Application>
  <DocSecurity>0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Value of a Statistical Life in RISs and BIAs</vt:lpstr>
    </vt:vector>
  </TitlesOfParts>
  <Company>SGOP</Company>
  <LinksUpToDate>false</LinksUpToDate>
  <CharactersWithSpaces>3250</CharactersWithSpaces>
  <SharedDoc>false</SharedDoc>
  <HLinks>
    <vt:vector size="12" baseType="variant">
      <vt:variant>
        <vt:i4>6488106</vt:i4>
      </vt:variant>
      <vt:variant>
        <vt:i4>3</vt:i4>
      </vt:variant>
      <vt:variant>
        <vt:i4>0</vt:i4>
      </vt:variant>
      <vt:variant>
        <vt:i4>5</vt:i4>
      </vt:variant>
      <vt:variant>
        <vt:lpwstr>https://www.dpmc.gov.au/sites/default/files/publications/Working_paper_2_Peter_Abelson.pdf</vt:lpwstr>
      </vt:variant>
      <vt:variant>
        <vt:lpwstr/>
      </vt:variant>
      <vt:variant>
        <vt:i4>1310788</vt:i4>
      </vt:variant>
      <vt:variant>
        <vt:i4>0</vt:i4>
      </vt:variant>
      <vt:variant>
        <vt:i4>0</vt:i4>
      </vt:variant>
      <vt:variant>
        <vt:i4>5</vt:i4>
      </vt:variant>
      <vt:variant>
        <vt:lpwstr>https://www.dpmc.gov.au/deregulation/obpr/docs/ValuingStatisticalLife.pdf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Value of a Statistical Life in RISs and BIAs</dc:title>
  <dc:creator>ACB</dc:creator>
  <cp:lastModifiedBy>Kanha Min</cp:lastModifiedBy>
  <cp:revision>2</cp:revision>
  <cp:lastPrinted>2009-07-23T06:17:00Z</cp:lastPrinted>
  <dcterms:created xsi:type="dcterms:W3CDTF">2017-06-08T00:13:00Z</dcterms:created>
  <dcterms:modified xsi:type="dcterms:W3CDTF">2017-06-08T00:13:00Z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c5e4b6c1-0758-4dcb-b9e0-1989be043317</vt:lpwstr>
  </property>
  <property fmtid="{D5CDD505-2E9C-101B-9397-08002B2CF9AE}" pid="3" name="PSPFClassification">
    <vt:lpwstr>Do Not Mark</vt:lpwstr>
  </property>
</Properties>
</file>